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hAnsi="宋体"/>
          <w:b/>
          <w:sz w:val="52"/>
          <w:szCs w:val="52"/>
        </w:rPr>
      </w:pPr>
    </w:p>
    <w:p>
      <w:pPr>
        <w:spacing w:line="800" w:lineRule="exact"/>
        <w:jc w:val="center"/>
        <w:rPr>
          <w:rFonts w:ascii="宋体" w:hAnsi="宋体"/>
          <w:b/>
          <w:sz w:val="52"/>
          <w:szCs w:val="52"/>
        </w:rPr>
      </w:pPr>
    </w:p>
    <w:p>
      <w:pPr>
        <w:spacing w:line="720" w:lineRule="auto"/>
        <w:jc w:val="center"/>
        <w:rPr>
          <w:rFonts w:hint="eastAsia" w:ascii="宋体" w:hAnsi="宋体" w:eastAsia="宋体" w:cs="Times New Roman"/>
          <w:b/>
          <w:sz w:val="96"/>
          <w:szCs w:val="96"/>
        </w:rPr>
      </w:pPr>
      <w:r>
        <w:rPr>
          <w:rFonts w:hint="eastAsia" w:ascii="宋体" w:hAnsi="宋体" w:eastAsia="宋体" w:cs="Times New Roman"/>
          <w:b/>
          <w:sz w:val="96"/>
          <w:szCs w:val="96"/>
        </w:rPr>
        <w:t>农大网上竞价文件</w:t>
      </w:r>
    </w:p>
    <w:p>
      <w:pPr>
        <w:pStyle w:val="10"/>
        <w:spacing w:line="0" w:lineRule="atLeast"/>
        <w:rPr>
          <w:rFonts w:hAnsi="宋体"/>
          <w:b/>
          <w:sz w:val="32"/>
        </w:rPr>
      </w:pPr>
    </w:p>
    <w:p>
      <w:pPr>
        <w:pStyle w:val="10"/>
        <w:spacing w:line="0" w:lineRule="atLeast"/>
        <w:jc w:val="center"/>
        <w:rPr>
          <w:rFonts w:hAnsi="宋体"/>
          <w:b/>
          <w:sz w:val="36"/>
        </w:rPr>
      </w:pPr>
    </w:p>
    <w:p>
      <w:pPr>
        <w:pStyle w:val="10"/>
        <w:spacing w:line="400" w:lineRule="exact"/>
        <w:rPr>
          <w:rFonts w:hAnsi="宋体"/>
          <w:b/>
          <w:sz w:val="36"/>
        </w:rPr>
      </w:pPr>
    </w:p>
    <w:p>
      <w:pPr>
        <w:pStyle w:val="10"/>
        <w:spacing w:line="400" w:lineRule="exact"/>
        <w:rPr>
          <w:rFonts w:hAnsi="宋体"/>
          <w:b/>
          <w:sz w:val="36"/>
        </w:rPr>
      </w:pPr>
    </w:p>
    <w:p>
      <w:pPr>
        <w:pStyle w:val="10"/>
        <w:spacing w:line="640" w:lineRule="exact"/>
        <w:ind w:firstLine="1285" w:firstLineChars="400"/>
        <w:rPr>
          <w:rFonts w:hAnsi="宋体"/>
          <w:b/>
          <w:sz w:val="32"/>
          <w:szCs w:val="32"/>
          <w:highlight w:val="none"/>
        </w:rPr>
      </w:pPr>
      <w:r>
        <w:rPr>
          <w:rFonts w:hint="eastAsia" w:hAnsi="宋体"/>
          <w:b/>
          <w:sz w:val="32"/>
          <w:szCs w:val="32"/>
          <w:highlight w:val="none"/>
        </w:rPr>
        <w:t>项目编号：JJZB-2024-45</w:t>
      </w:r>
    </w:p>
    <w:p>
      <w:pPr>
        <w:pStyle w:val="10"/>
        <w:spacing w:line="640" w:lineRule="exact"/>
        <w:ind w:left="643" w:hanging="643" w:hangingChars="200"/>
        <w:rPr>
          <w:rFonts w:hAnsi="宋体"/>
          <w:b/>
          <w:sz w:val="32"/>
          <w:szCs w:val="32"/>
          <w:highlight w:val="none"/>
          <w:u w:val="single"/>
        </w:rPr>
      </w:pPr>
      <w:r>
        <w:rPr>
          <w:rFonts w:hint="eastAsia" w:hAnsi="宋体"/>
          <w:b/>
          <w:sz w:val="32"/>
          <w:szCs w:val="32"/>
          <w:highlight w:val="none"/>
        </w:rPr>
        <w:t>项目名称：福建农林大学安溪茶学院（数字经济学院）500份福建省茶树野生种质资源简化基因组SLAF测序服务</w:t>
      </w:r>
    </w:p>
    <w:p>
      <w:pPr>
        <w:pStyle w:val="10"/>
        <w:spacing w:line="640" w:lineRule="exact"/>
        <w:ind w:firstLine="1285" w:firstLineChars="400"/>
        <w:rPr>
          <w:rFonts w:hAnsi="宋体"/>
          <w:b/>
          <w:sz w:val="32"/>
          <w:szCs w:val="32"/>
        </w:rPr>
      </w:pPr>
      <w:r>
        <w:rPr>
          <w:rFonts w:hint="eastAsia" w:hAnsi="宋体"/>
          <w:b/>
          <w:sz w:val="32"/>
          <w:szCs w:val="32"/>
        </w:rPr>
        <w:t xml:space="preserve">采购人：福建农林大学  </w:t>
      </w:r>
    </w:p>
    <w:p>
      <w:pPr>
        <w:spacing w:line="500" w:lineRule="exact"/>
        <w:rPr>
          <w:rFonts w:ascii="宋体" w:hAnsi="宋体"/>
          <w:b/>
          <w:sz w:val="48"/>
        </w:rPr>
      </w:pPr>
    </w:p>
    <w:p>
      <w:pPr>
        <w:spacing w:line="500" w:lineRule="exact"/>
        <w:jc w:val="right"/>
        <w:rPr>
          <w:rFonts w:ascii="宋体" w:hAnsi="宋体"/>
          <w:b/>
          <w:sz w:val="48"/>
          <w:highlight w:val="yellow"/>
        </w:rPr>
      </w:pPr>
    </w:p>
    <w:p>
      <w:pPr>
        <w:pStyle w:val="2"/>
        <w:rPr>
          <w:rFonts w:ascii="宋体" w:hAnsi="宋体"/>
          <w:b/>
          <w:sz w:val="48"/>
          <w:highlight w:val="yellow"/>
        </w:rPr>
      </w:pPr>
    </w:p>
    <w:p>
      <w:pPr>
        <w:spacing w:line="500" w:lineRule="exact"/>
        <w:ind w:firstLine="2249" w:firstLineChars="700"/>
        <w:jc w:val="both"/>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福建省智信招标有限公司</w:t>
      </w:r>
    </w:p>
    <w:p>
      <w:pPr>
        <w:spacing w:line="500" w:lineRule="exact"/>
        <w:ind w:firstLine="2891" w:firstLineChars="900"/>
        <w:jc w:val="both"/>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val="en-US" w:eastAsia="zh-CN"/>
        </w:rPr>
        <w:t>四</w:t>
      </w:r>
      <w:r>
        <w:rPr>
          <w:rFonts w:hint="eastAsia" w:ascii="宋体" w:hAnsi="宋体"/>
          <w:b/>
          <w:sz w:val="32"/>
          <w:szCs w:val="32"/>
          <w:highlight w:val="none"/>
        </w:rPr>
        <w:t>年</w:t>
      </w:r>
      <w:r>
        <w:rPr>
          <w:rFonts w:hint="eastAsia" w:ascii="宋体" w:hAnsi="宋体"/>
          <w:b/>
          <w:sz w:val="32"/>
          <w:szCs w:val="32"/>
          <w:highlight w:val="none"/>
          <w:lang w:val="en-US" w:eastAsia="zh-CN"/>
        </w:rPr>
        <w:t>十一</w:t>
      </w:r>
      <w:r>
        <w:rPr>
          <w:rFonts w:hint="eastAsia" w:ascii="宋体" w:hAnsi="宋体"/>
          <w:b/>
          <w:sz w:val="32"/>
          <w:szCs w:val="32"/>
          <w:highlight w:val="none"/>
        </w:rPr>
        <w:t>月</w:t>
      </w:r>
    </w:p>
    <w:p>
      <w:pPr>
        <w:spacing w:line="500" w:lineRule="exact"/>
        <w:rPr>
          <w:rFonts w:ascii="宋体" w:hAnsi="宋体"/>
          <w:b/>
          <w:sz w:val="48"/>
          <w:u w:val="single"/>
        </w:rPr>
      </w:pPr>
      <w:r>
        <w:rPr>
          <w:rFonts w:hint="eastAsia" w:ascii="宋体" w:hAnsi="宋体"/>
          <w:b/>
          <w:sz w:val="48"/>
          <w:u w:val="single"/>
        </w:rPr>
        <w:t xml:space="preserve">              </w:t>
      </w:r>
      <w:r>
        <w:rPr>
          <w:rFonts w:hint="eastAsia" w:ascii="宋体" w:hAnsi="宋体"/>
          <w:b/>
          <w:sz w:val="48"/>
          <w:u w:val="single"/>
          <w:lang w:val="en-US" w:eastAsia="zh-CN"/>
        </w:rPr>
        <w:t xml:space="preserve">    </w:t>
      </w:r>
      <w:r>
        <w:rPr>
          <w:rFonts w:hint="eastAsia" w:ascii="宋体" w:hAnsi="宋体"/>
          <w:b/>
          <w:sz w:val="48"/>
          <w:u w:val="single"/>
        </w:rPr>
        <w:t xml:space="preserve">                 </w:t>
      </w:r>
    </w:p>
    <w:p>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pPr>
        <w:snapToGrid w:val="0"/>
        <w:spacing w:line="400" w:lineRule="exact"/>
        <w:rPr>
          <w:rFonts w:hint="eastAsia" w:ascii="新宋体" w:hAnsi="新宋体" w:eastAsia="新宋体" w:cs="宋体"/>
          <w:b/>
          <w:bCs/>
          <w:szCs w:val="28"/>
          <w:lang w:val="zh-CN"/>
        </w:rPr>
      </w:pPr>
      <w:r>
        <w:rPr>
          <w:rFonts w:hint="eastAsia" w:ascii="新宋体" w:hAnsi="新宋体" w:eastAsia="新宋体"/>
          <w:b/>
        </w:rPr>
        <w:t>电    话：0591-87616211</w:t>
      </w:r>
      <w:r>
        <w:rPr>
          <w:rFonts w:hint="eastAsia" w:ascii="新宋体" w:hAnsi="新宋体" w:eastAsia="新宋体"/>
          <w:b/>
          <w:lang w:eastAsia="zh-CN"/>
        </w:rPr>
        <w:t>、</w:t>
      </w:r>
      <w:r>
        <w:rPr>
          <w:rFonts w:hint="eastAsia" w:ascii="新宋体" w:hAnsi="新宋体" w:eastAsia="新宋体"/>
          <w:b/>
          <w:lang w:val="en-US" w:eastAsia="zh-CN"/>
        </w:rPr>
        <w:t>87530730</w:t>
      </w:r>
      <w:r>
        <w:rPr>
          <w:rFonts w:hint="eastAsia" w:ascii="新宋体" w:hAnsi="新宋体" w:eastAsia="新宋体"/>
          <w:b/>
        </w:rPr>
        <w:t>转805</w:t>
      </w:r>
    </w:p>
    <w:p>
      <w:pPr>
        <w:snapToGrid w:val="0"/>
        <w:spacing w:line="400" w:lineRule="exact"/>
        <w:rPr>
          <w:rFonts w:hint="eastAsia" w:ascii="新宋体" w:hAnsi="新宋体" w:eastAsia="新宋体"/>
          <w:b/>
        </w:rPr>
      </w:pPr>
      <w:r>
        <w:rPr>
          <w:rFonts w:hint="eastAsia" w:ascii="新宋体" w:hAnsi="新宋体" w:eastAsia="新宋体"/>
          <w:b/>
        </w:rPr>
        <w:t>邮    编：350003</w:t>
      </w:r>
    </w:p>
    <w:p>
      <w:pPr>
        <w:snapToGrid w:val="0"/>
        <w:spacing w:line="400" w:lineRule="exact"/>
        <w:rPr>
          <w:rFonts w:hint="eastAsia"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pPr>
        <w:spacing w:line="400" w:lineRule="exact"/>
        <w:rPr>
          <w:rFonts w:ascii="新宋体" w:hAnsi="新宋体" w:eastAsia="新宋体"/>
          <w:b/>
        </w:rPr>
      </w:pPr>
      <w:r>
        <w:rPr>
          <w:rFonts w:hint="eastAsia" w:ascii="新宋体" w:hAnsi="新宋体" w:eastAsia="新宋体"/>
          <w:b/>
        </w:rPr>
        <w:t>网    址：</w:t>
      </w:r>
      <w:r>
        <w:rPr>
          <w:rFonts w:ascii="新宋体" w:hAnsi="新宋体" w:eastAsia="新宋体"/>
          <w:b/>
        </w:rPr>
        <w:fldChar w:fldCharType="begin"/>
      </w:r>
      <w:r>
        <w:rPr>
          <w:rFonts w:ascii="新宋体" w:hAnsi="新宋体" w:eastAsia="新宋体"/>
          <w:b/>
        </w:rPr>
        <w:instrText xml:space="preserve"> HYPERLINK "http://www.fjzxzb.com" </w:instrText>
      </w:r>
      <w:r>
        <w:rPr>
          <w:rFonts w:ascii="新宋体" w:hAnsi="新宋体" w:eastAsia="新宋体"/>
          <w:b/>
        </w:rPr>
        <w:fldChar w:fldCharType="separate"/>
      </w:r>
      <w:r>
        <w:rPr>
          <w:rStyle w:val="26"/>
          <w:rFonts w:ascii="新宋体" w:hAnsi="新宋体" w:eastAsia="新宋体"/>
          <w:b/>
        </w:rPr>
        <w:t>http://www.fjzxzb.com</w:t>
      </w:r>
      <w:r>
        <w:rPr>
          <w:rFonts w:ascii="新宋体" w:hAnsi="新宋体" w:eastAsia="新宋体"/>
          <w:b/>
        </w:rPr>
        <w:fldChar w:fldCharType="end"/>
      </w:r>
    </w:p>
    <w:p>
      <w:pPr>
        <w:pStyle w:val="20"/>
        <w:rPr>
          <w:rFonts w:ascii="宋体" w:hAnsi="宋体"/>
        </w:rPr>
      </w:pPr>
    </w:p>
    <w:p>
      <w:r>
        <w:rPr>
          <w:rFonts w:ascii="宋体" w:hAnsi="宋体"/>
          <w:b/>
          <w:sz w:val="28"/>
          <w:szCs w:val="28"/>
        </w:rPr>
        <w:br w:type="page"/>
      </w:r>
      <w:bookmarkStart w:id="1" w:name="_GoBack"/>
      <w:bookmarkEnd w:id="1"/>
    </w:p>
    <w:p>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rPr>
        <w:t>福建省智信招标有限公司现邀请合格的供应商对以下采购项目进行网上竞价。</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rPr>
        <w:t>1、项目编号：JJZB-2024-45</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rPr>
        <w:t>2、项目名称：福建农林大学安溪茶学院（数字经济学院）500份福建省茶树野生种质资源简化基因组SLAF测序服务</w:t>
      </w:r>
    </w:p>
    <w:p>
      <w:pPr>
        <w:spacing w:line="440" w:lineRule="exact"/>
        <w:ind w:firstLine="480"/>
        <w:rPr>
          <w:rFonts w:hint="eastAsia" w:ascii="宋体" w:hAnsi="宋体" w:eastAsia="宋体"/>
          <w:sz w:val="24"/>
          <w:szCs w:val="24"/>
          <w:highlight w:val="none"/>
          <w:lang w:eastAsia="zh-CN"/>
        </w:rPr>
      </w:pPr>
      <w:r>
        <w:rPr>
          <w:rFonts w:hint="eastAsia" w:ascii="宋体" w:hAnsi="宋体"/>
          <w:sz w:val="24"/>
          <w:szCs w:val="24"/>
        </w:rPr>
        <w:t>3、竞价</w:t>
      </w:r>
      <w:r>
        <w:rPr>
          <w:rFonts w:hint="eastAsia" w:ascii="宋体" w:hAnsi="宋体"/>
          <w:sz w:val="24"/>
          <w:szCs w:val="24"/>
          <w:highlight w:val="none"/>
        </w:rPr>
        <w:t xml:space="preserve">采购标的名称、数量及技术参数要求等详见“竞价采购说明一览表”。 </w:t>
      </w:r>
    </w:p>
    <w:p>
      <w:pPr>
        <w:spacing w:line="440" w:lineRule="exact"/>
        <w:ind w:firstLine="480"/>
        <w:rPr>
          <w:rFonts w:ascii="宋体" w:hAnsi="宋体"/>
          <w:sz w:val="24"/>
          <w:szCs w:val="24"/>
          <w:highlight w:val="none"/>
        </w:rPr>
      </w:pPr>
      <w:r>
        <w:rPr>
          <w:rFonts w:hint="eastAsia" w:ascii="宋体" w:hAnsi="宋体"/>
          <w:sz w:val="24"/>
          <w:szCs w:val="24"/>
          <w:highlight w:val="none"/>
        </w:rPr>
        <w:t>4、合同包总数：1</w:t>
      </w:r>
    </w:p>
    <w:p>
      <w:pPr>
        <w:spacing w:line="440" w:lineRule="exact"/>
        <w:ind w:firstLine="480"/>
        <w:rPr>
          <w:rFonts w:ascii="宋体" w:hAnsi="宋体"/>
          <w:sz w:val="24"/>
          <w:szCs w:val="24"/>
          <w:highlight w:val="none"/>
        </w:rPr>
      </w:pPr>
      <w:r>
        <w:rPr>
          <w:rFonts w:hint="eastAsia" w:ascii="宋体" w:hAnsi="宋体"/>
          <w:sz w:val="24"/>
          <w:szCs w:val="24"/>
          <w:highlight w:val="none"/>
        </w:rPr>
        <w:t>5、公告起始时间：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06</w:t>
      </w:r>
      <w:r>
        <w:rPr>
          <w:rFonts w:hint="eastAsia" w:ascii="宋体" w:hAnsi="宋体"/>
          <w:sz w:val="24"/>
          <w:szCs w:val="24"/>
          <w:highlight w:val="none"/>
          <w:u w:val="single"/>
        </w:rPr>
        <w:t>日</w:t>
      </w:r>
    </w:p>
    <w:p>
      <w:pPr>
        <w:spacing w:line="440" w:lineRule="exact"/>
        <w:rPr>
          <w:rFonts w:ascii="宋体" w:hAnsi="宋体"/>
          <w:sz w:val="24"/>
          <w:szCs w:val="24"/>
          <w:highlight w:val="none"/>
        </w:rPr>
      </w:pPr>
      <w:r>
        <w:rPr>
          <w:rFonts w:hint="eastAsia" w:ascii="宋体" w:hAnsi="宋体"/>
          <w:sz w:val="24"/>
          <w:szCs w:val="24"/>
          <w:highlight w:val="none"/>
        </w:rPr>
        <w:t xml:space="preserve">    6、报名起始时间：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06</w:t>
      </w:r>
      <w:r>
        <w:rPr>
          <w:rFonts w:hint="eastAsia" w:ascii="宋体" w:hAnsi="宋体"/>
          <w:sz w:val="24"/>
          <w:szCs w:val="24"/>
          <w:highlight w:val="none"/>
          <w:u w:val="single"/>
        </w:rPr>
        <w:t>日09:00:00</w:t>
      </w:r>
    </w:p>
    <w:p>
      <w:pPr>
        <w:spacing w:line="440" w:lineRule="exact"/>
        <w:rPr>
          <w:rFonts w:ascii="宋体" w:hAnsi="宋体"/>
          <w:sz w:val="24"/>
          <w:szCs w:val="24"/>
          <w:highlight w:val="none"/>
        </w:rPr>
      </w:pPr>
      <w:r>
        <w:rPr>
          <w:rFonts w:hint="eastAsia" w:ascii="宋体" w:hAnsi="宋体"/>
          <w:sz w:val="24"/>
          <w:szCs w:val="24"/>
          <w:highlight w:val="none"/>
        </w:rPr>
        <w:t xml:space="preserve">    7、报名截止时间：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日17:</w:t>
      </w:r>
      <w:r>
        <w:rPr>
          <w:rFonts w:hint="eastAsia" w:ascii="宋体" w:hAnsi="宋体"/>
          <w:sz w:val="24"/>
          <w:szCs w:val="24"/>
          <w:highlight w:val="none"/>
          <w:u w:val="single"/>
          <w:lang w:val="en-US" w:eastAsia="zh-CN"/>
        </w:rPr>
        <w:t>0</w:t>
      </w:r>
      <w:r>
        <w:rPr>
          <w:rFonts w:hint="eastAsia" w:ascii="宋体" w:hAnsi="宋体"/>
          <w:sz w:val="24"/>
          <w:szCs w:val="24"/>
          <w:highlight w:val="none"/>
          <w:u w:val="single"/>
        </w:rPr>
        <w:t>0:00</w:t>
      </w:r>
    </w:p>
    <w:p>
      <w:pPr>
        <w:spacing w:line="440" w:lineRule="exact"/>
        <w:rPr>
          <w:rFonts w:ascii="宋体" w:hAnsi="宋体"/>
          <w:sz w:val="24"/>
          <w:szCs w:val="24"/>
          <w:highlight w:val="none"/>
        </w:rPr>
      </w:pPr>
      <w:r>
        <w:rPr>
          <w:rFonts w:hint="eastAsia" w:ascii="宋体" w:hAnsi="宋体"/>
          <w:sz w:val="24"/>
          <w:szCs w:val="24"/>
          <w:highlight w:val="none"/>
        </w:rPr>
        <w:t xml:space="preserve">    8、竞价起始时间：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12</w:t>
      </w:r>
      <w:r>
        <w:rPr>
          <w:rFonts w:hint="eastAsia" w:ascii="宋体" w:hAnsi="宋体"/>
          <w:sz w:val="24"/>
          <w:szCs w:val="24"/>
          <w:highlight w:val="none"/>
          <w:u w:val="single"/>
        </w:rPr>
        <w:t>日09:00:00</w:t>
      </w:r>
    </w:p>
    <w:p>
      <w:pPr>
        <w:spacing w:line="440" w:lineRule="exact"/>
        <w:rPr>
          <w:rFonts w:ascii="宋体" w:hAnsi="宋体"/>
          <w:sz w:val="24"/>
          <w:szCs w:val="24"/>
          <w:highlight w:val="none"/>
        </w:rPr>
      </w:pPr>
      <w:r>
        <w:rPr>
          <w:rFonts w:hint="eastAsia" w:ascii="宋体" w:hAnsi="宋体"/>
          <w:sz w:val="24"/>
          <w:szCs w:val="24"/>
          <w:highlight w:val="none"/>
        </w:rPr>
        <w:t xml:space="preserve">    9、竞价截止时间：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12</w:t>
      </w:r>
      <w:r>
        <w:rPr>
          <w:rFonts w:hint="eastAsia" w:ascii="宋体" w:hAnsi="宋体"/>
          <w:sz w:val="24"/>
          <w:szCs w:val="24"/>
          <w:highlight w:val="none"/>
          <w:u w:val="single"/>
        </w:rPr>
        <w:t>日11:00:00</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w:t>
      </w:r>
      <w:r>
        <w:rPr>
          <w:rFonts w:hint="eastAsia" w:ascii="宋体" w:hAnsi="宋体"/>
          <w:sz w:val="24"/>
          <w:szCs w:val="24"/>
          <w:highlight w:val="none"/>
          <w:lang w:eastAsia="zh-CN"/>
        </w:rPr>
        <w:t>http://www.fjzxzb.com。</w:t>
      </w:r>
    </w:p>
    <w:p>
      <w:pPr>
        <w:spacing w:line="440" w:lineRule="exact"/>
        <w:ind w:firstLine="480" w:firstLineChars="200"/>
        <w:rPr>
          <w:rFonts w:ascii="宋体" w:hAnsi="宋体"/>
          <w:sz w:val="24"/>
          <w:szCs w:val="24"/>
        </w:rPr>
      </w:pPr>
      <w:r>
        <w:rPr>
          <w:rFonts w:hint="eastAsia" w:ascii="宋体" w:hAnsi="宋体"/>
          <w:sz w:val="24"/>
          <w:szCs w:val="24"/>
        </w:rPr>
        <w:t>11、有关本项目采购的相关信息（包括网上竞价文件若有修改）</w:t>
      </w:r>
      <w:r>
        <w:rPr>
          <w:rFonts w:hint="eastAsia" w:ascii="宋体" w:hAnsi="宋体"/>
          <w:sz w:val="24"/>
          <w:szCs w:val="24"/>
          <w:highlight w:val="none"/>
        </w:rPr>
        <w:t>福建省智信招标有限公司</w:t>
      </w:r>
      <w:r>
        <w:rPr>
          <w:rFonts w:hint="eastAsia" w:ascii="宋体" w:hAnsi="宋体"/>
          <w:sz w:val="24"/>
          <w:szCs w:val="24"/>
        </w:rPr>
        <w:t>都将在中国政府采购网(http://www.ccgp.gov.cn/)、</w:t>
      </w:r>
      <w:r>
        <w:rPr>
          <w:rFonts w:hint="eastAsia" w:ascii="宋体" w:hAnsi="宋体"/>
          <w:sz w:val="24"/>
          <w:szCs w:val="24"/>
          <w:highlight w:val="none"/>
        </w:rPr>
        <w:t>福建省智信招标有限公司</w:t>
      </w:r>
      <w:r>
        <w:rPr>
          <w:rFonts w:hint="eastAsia" w:ascii="宋体" w:hAnsi="宋体"/>
          <w:sz w:val="24"/>
          <w:szCs w:val="24"/>
        </w:rPr>
        <w:t>(</w:t>
      </w:r>
      <w:r>
        <w:rPr>
          <w:rFonts w:hint="eastAsia" w:ascii="宋体" w:hAnsi="宋体"/>
          <w:sz w:val="24"/>
          <w:szCs w:val="24"/>
          <w:highlight w:val="none"/>
          <w:lang w:eastAsia="zh-CN"/>
        </w:rPr>
        <w:t>http://www.fjzxzb.com</w:t>
      </w:r>
      <w:r>
        <w:rPr>
          <w:rFonts w:hint="eastAsia" w:ascii="宋体" w:hAnsi="宋体"/>
          <w:sz w:val="24"/>
          <w:szCs w:val="24"/>
        </w:rPr>
        <w:t>)上公布，请潜在竞价人随时关注相关网站，以免错漏重要信息。</w:t>
      </w:r>
    </w:p>
    <w:p>
      <w:pPr>
        <w:spacing w:line="440" w:lineRule="exact"/>
        <w:ind w:firstLine="482" w:firstLineChars="200"/>
        <w:rPr>
          <w:rFonts w:ascii="宋体" w:hAnsi="宋体"/>
          <w:sz w:val="24"/>
          <w:szCs w:val="24"/>
        </w:rPr>
      </w:pPr>
      <w:r>
        <w:rPr>
          <w:rFonts w:hint="eastAsia" w:ascii="宋体" w:hAnsi="宋体"/>
          <w:b/>
          <w:bCs/>
          <w:sz w:val="24"/>
          <w:szCs w:val="24"/>
        </w:rPr>
        <w:t>12、</w:t>
      </w:r>
      <w:r>
        <w:rPr>
          <w:rFonts w:hint="eastAsia" w:ascii="宋体" w:hAnsi="宋体"/>
          <w:b/>
          <w:bCs/>
          <w:color w:val="000000" w:themeColor="text1"/>
          <w:sz w:val="24"/>
          <w:szCs w:val="24"/>
        </w:rPr>
        <w:t>竞价文件售价0元</w:t>
      </w:r>
      <w:r>
        <w:rPr>
          <w:rFonts w:hint="eastAsia" w:ascii="宋体" w:hAnsi="宋体"/>
          <w:sz w:val="24"/>
          <w:szCs w:val="24"/>
        </w:rPr>
        <w:t>，在竞价文件获取期限内，各潜在竞价人可直接从采购公告附件中获取。</w:t>
      </w:r>
    </w:p>
    <w:p>
      <w:pPr>
        <w:widowControl/>
        <w:spacing w:line="500" w:lineRule="exact"/>
        <w:ind w:firstLine="482" w:firstLineChars="200"/>
        <w:jc w:val="left"/>
        <w:rPr>
          <w:rFonts w:ascii="宋体" w:hAnsi="宋体" w:cs="宋体"/>
          <w:b/>
          <w:bCs/>
          <w:sz w:val="24"/>
        </w:rPr>
      </w:pPr>
      <w:r>
        <w:rPr>
          <w:rFonts w:ascii="宋体" w:hAnsi="宋体" w:cs="宋体"/>
          <w:b/>
          <w:bCs/>
          <w:sz w:val="24"/>
        </w:rPr>
        <w:t>13、</w:t>
      </w:r>
      <w:r>
        <w:rPr>
          <w:rFonts w:hint="eastAsia" w:ascii="宋体" w:hAnsi="宋体" w:cs="宋体"/>
          <w:b/>
          <w:bCs/>
          <w:sz w:val="24"/>
        </w:rPr>
        <w:t>联系方式</w:t>
      </w:r>
    </w:p>
    <w:p>
      <w:pPr>
        <w:spacing w:line="440" w:lineRule="exact"/>
        <w:ind w:firstLine="480" w:firstLineChars="200"/>
        <w:rPr>
          <w:rFonts w:ascii="宋体" w:hAnsi="宋体"/>
          <w:sz w:val="24"/>
          <w:szCs w:val="24"/>
        </w:rPr>
      </w:pPr>
      <w:r>
        <w:rPr>
          <w:rFonts w:hint="eastAsia" w:ascii="宋体" w:hAnsi="宋体"/>
          <w:sz w:val="24"/>
          <w:szCs w:val="24"/>
        </w:rPr>
        <w:t>采购人联系方式</w:t>
      </w:r>
    </w:p>
    <w:p>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pPr>
        <w:spacing w:line="440" w:lineRule="exact"/>
        <w:ind w:firstLine="480" w:firstLineChars="200"/>
        <w:rPr>
          <w:rFonts w:ascii="宋体" w:hAnsi="宋体"/>
          <w:sz w:val="24"/>
          <w:szCs w:val="24"/>
        </w:rPr>
      </w:pPr>
      <w:r>
        <w:rPr>
          <w:rFonts w:hint="eastAsia" w:ascii="宋体" w:hAnsi="宋体"/>
          <w:sz w:val="24"/>
          <w:szCs w:val="24"/>
        </w:rPr>
        <w:t>地址：</w:t>
      </w:r>
      <w:r>
        <w:rPr>
          <w:rFonts w:hint="eastAsia" w:ascii="宋体" w:hAnsi="宋体"/>
          <w:sz w:val="24"/>
          <w:szCs w:val="24"/>
          <w:highlight w:val="none"/>
        </w:rPr>
        <w:t>福州市仓山区上下店路15号</w:t>
      </w:r>
    </w:p>
    <w:p>
      <w:pPr>
        <w:spacing w:line="440" w:lineRule="exact"/>
        <w:ind w:firstLine="480" w:firstLineChars="200"/>
        <w:rPr>
          <w:rFonts w:ascii="宋体" w:hAnsi="宋体"/>
          <w:sz w:val="24"/>
          <w:szCs w:val="24"/>
          <w:highlight w:val="none"/>
        </w:rPr>
      </w:pPr>
      <w:r>
        <w:rPr>
          <w:rFonts w:hint="eastAsia" w:ascii="宋体" w:hAnsi="宋体"/>
          <w:sz w:val="24"/>
          <w:szCs w:val="24"/>
        </w:rPr>
        <w:t>联系</w:t>
      </w:r>
      <w:r>
        <w:rPr>
          <w:rFonts w:hint="eastAsia" w:ascii="宋体" w:hAnsi="宋体"/>
          <w:sz w:val="24"/>
          <w:szCs w:val="24"/>
          <w:highlight w:val="none"/>
        </w:rPr>
        <w:t>人：</w:t>
      </w:r>
      <w:r>
        <w:rPr>
          <w:rFonts w:hint="eastAsia" w:ascii="宋体" w:hAnsi="宋体"/>
          <w:sz w:val="24"/>
          <w:szCs w:val="24"/>
          <w:highlight w:val="none"/>
          <w:lang w:val="en-US" w:eastAsia="zh-CN"/>
        </w:rPr>
        <w:t xml:space="preserve">周老师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rPr>
        <w:t>电话：</w:t>
      </w:r>
      <w:r>
        <w:rPr>
          <w:rFonts w:hint="eastAsia" w:ascii="宋体" w:hAnsi="宋体"/>
          <w:color w:val="auto"/>
          <w:sz w:val="24"/>
          <w:szCs w:val="24"/>
          <w:highlight w:val="none"/>
          <w:lang w:val="en-US" w:eastAsia="zh-CN"/>
        </w:rPr>
        <w:t>0595-26163101</w:t>
      </w:r>
    </w:p>
    <w:p>
      <w:pPr>
        <w:spacing w:line="440" w:lineRule="exact"/>
        <w:ind w:firstLine="480" w:firstLineChars="200"/>
        <w:rPr>
          <w:rFonts w:ascii="宋体" w:hAnsi="宋体"/>
          <w:sz w:val="24"/>
          <w:szCs w:val="24"/>
        </w:rPr>
      </w:pPr>
      <w:r>
        <w:rPr>
          <w:rFonts w:hint="eastAsia" w:ascii="宋体" w:hAnsi="宋体"/>
          <w:sz w:val="24"/>
          <w:szCs w:val="24"/>
        </w:rPr>
        <w:t>采购代理机构联系方式</w:t>
      </w:r>
    </w:p>
    <w:p>
      <w:pPr>
        <w:spacing w:line="440" w:lineRule="exact"/>
        <w:ind w:firstLine="480" w:firstLineChars="200"/>
        <w:rPr>
          <w:rFonts w:ascii="宋体" w:hAnsi="宋体"/>
          <w:sz w:val="24"/>
          <w:szCs w:val="24"/>
        </w:rPr>
      </w:pPr>
      <w:r>
        <w:rPr>
          <w:rFonts w:hint="eastAsia" w:ascii="宋体" w:hAnsi="宋体"/>
          <w:sz w:val="24"/>
          <w:szCs w:val="24"/>
        </w:rPr>
        <w:t>采购代理机构名称：</w:t>
      </w:r>
      <w:r>
        <w:rPr>
          <w:rFonts w:hint="eastAsia" w:ascii="宋体" w:hAnsi="宋体"/>
          <w:sz w:val="24"/>
          <w:szCs w:val="24"/>
          <w:highlight w:val="none"/>
        </w:rPr>
        <w:t>福建省智信招标有限公司</w:t>
      </w:r>
    </w:p>
    <w:p>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联系人：</w:t>
      </w:r>
      <w:r>
        <w:rPr>
          <w:rFonts w:hint="eastAsia" w:ascii="宋体" w:hAnsi="宋体"/>
          <w:sz w:val="24"/>
          <w:szCs w:val="24"/>
          <w:lang w:val="en-US" w:eastAsia="zh-CN"/>
        </w:rPr>
        <w:t>廖丽松、王凯霞</w:t>
      </w:r>
      <w:r>
        <w:rPr>
          <w:rFonts w:ascii="宋体" w:hAnsi="宋体"/>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电话：0591-87616211</w:t>
      </w:r>
      <w:r>
        <w:rPr>
          <w:rFonts w:hint="eastAsia" w:ascii="宋体" w:hAnsi="宋体"/>
          <w:sz w:val="24"/>
          <w:szCs w:val="24"/>
          <w:lang w:eastAsia="zh-CN"/>
        </w:rPr>
        <w:t>、</w:t>
      </w:r>
      <w:r>
        <w:rPr>
          <w:rFonts w:hint="eastAsia" w:ascii="宋体" w:hAnsi="宋体"/>
          <w:sz w:val="24"/>
          <w:szCs w:val="24"/>
          <w:lang w:val="en-US" w:eastAsia="zh-CN"/>
        </w:rPr>
        <w:t>87530730</w:t>
      </w:r>
      <w:r>
        <w:rPr>
          <w:rFonts w:hint="eastAsia" w:ascii="宋体" w:hAnsi="宋体"/>
          <w:sz w:val="24"/>
          <w:szCs w:val="24"/>
        </w:rPr>
        <w:t>转805</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电子信箱：</w:t>
      </w:r>
      <w:r>
        <w:rPr>
          <w:rFonts w:hint="eastAsia" w:ascii="宋体" w:hAnsi="宋体"/>
          <w:sz w:val="24"/>
          <w:szCs w:val="24"/>
          <w:lang w:val="en-US" w:eastAsia="zh-CN"/>
        </w:rPr>
        <w:t>zhixin019@126.com</w:t>
      </w:r>
    </w:p>
    <w:p>
      <w:pPr>
        <w:spacing w:line="440" w:lineRule="exact"/>
        <w:ind w:firstLine="482" w:firstLineChars="200"/>
        <w:rPr>
          <w:rFonts w:ascii="宋体" w:hAnsi="宋体"/>
          <w:sz w:val="24"/>
          <w:szCs w:val="24"/>
        </w:rPr>
      </w:pPr>
      <w:r>
        <w:rPr>
          <w:rFonts w:hint="eastAsia" w:ascii="宋体" w:hAnsi="宋体"/>
          <w:b/>
          <w:bCs/>
          <w:sz w:val="24"/>
          <w:szCs w:val="24"/>
        </w:rPr>
        <w:t>14、</w:t>
      </w:r>
      <w:r>
        <w:rPr>
          <w:rFonts w:hint="eastAsia" w:ascii="宋体" w:hAnsi="宋体"/>
          <w:b/>
          <w:sz w:val="24"/>
          <w:szCs w:val="24"/>
        </w:rPr>
        <w:t>竞价操作流程等详见</w:t>
      </w:r>
      <w:r>
        <w:rPr>
          <w:rFonts w:hint="eastAsia" w:ascii="宋体" w:hAnsi="宋体"/>
          <w:sz w:val="24"/>
          <w:szCs w:val="24"/>
          <w:u w:val="single"/>
        </w:rPr>
        <w:t>http://new.fjzxzb.com/newlist.aspx?id=2</w:t>
      </w:r>
      <w:r>
        <w:rPr>
          <w:rFonts w:hint="eastAsia" w:ascii="宋体" w:hAnsi="宋体"/>
          <w:sz w:val="24"/>
          <w:szCs w:val="24"/>
        </w:rPr>
        <w:t>。</w:t>
      </w:r>
    </w:p>
    <w:p>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pPr>
        <w:jc w:val="center"/>
        <w:rPr>
          <w:rFonts w:ascii="宋体" w:hAnsi="宋体"/>
          <w:b/>
          <w:sz w:val="28"/>
          <w:szCs w:val="28"/>
        </w:rPr>
      </w:pPr>
      <w:r>
        <w:rPr>
          <w:rFonts w:hint="eastAsia" w:ascii="宋体" w:hAnsi="宋体"/>
          <w:b/>
          <w:sz w:val="28"/>
          <w:szCs w:val="28"/>
        </w:rPr>
        <w:t>第二章  竞价采购说明一览表</w:t>
      </w:r>
    </w:p>
    <w:p>
      <w:pPr>
        <w:jc w:val="right"/>
        <w:rPr>
          <w:rFonts w:ascii="宋体" w:hAnsi="宋体"/>
          <w:sz w:val="24"/>
          <w:szCs w:val="24"/>
        </w:rPr>
      </w:pPr>
      <w:r>
        <w:rPr>
          <w:rFonts w:hint="eastAsia" w:ascii="宋体" w:hAnsi="宋体"/>
          <w:sz w:val="24"/>
          <w:szCs w:val="24"/>
        </w:rPr>
        <w:t xml:space="preserve"> 金额单位：人民币/元</w:t>
      </w:r>
    </w:p>
    <w:tbl>
      <w:tblPr>
        <w:tblStyle w:val="21"/>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886"/>
        <w:gridCol w:w="3160"/>
        <w:gridCol w:w="707"/>
        <w:gridCol w:w="1404"/>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rPr>
              <w:t>品目号</w:t>
            </w:r>
          </w:p>
        </w:tc>
        <w:tc>
          <w:tcPr>
            <w:tcW w:w="188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rPr>
              <w:t>品目名称</w:t>
            </w:r>
          </w:p>
        </w:tc>
        <w:tc>
          <w:tcPr>
            <w:tcW w:w="31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rPr>
              <w:t>简要服务要求</w:t>
            </w:r>
          </w:p>
        </w:tc>
        <w:tc>
          <w:tcPr>
            <w:tcW w:w="7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szCs w:val="22"/>
              </w:rPr>
            </w:pPr>
            <w:r>
              <w:rPr>
                <w:rFonts w:hint="eastAsia" w:ascii="宋体" w:hAnsi="宋体"/>
                <w:b/>
                <w:bCs/>
                <w:kern w:val="0"/>
                <w:sz w:val="24"/>
                <w:szCs w:val="22"/>
              </w:rPr>
              <w:t>数量</w:t>
            </w:r>
          </w:p>
        </w:tc>
        <w:tc>
          <w:tcPr>
            <w:tcW w:w="140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b/>
                <w:bCs/>
                <w:kern w:val="0"/>
                <w:sz w:val="24"/>
                <w:szCs w:val="22"/>
                <w:lang w:val="en-US" w:eastAsia="zh-CN"/>
              </w:rPr>
            </w:pPr>
            <w:r>
              <w:rPr>
                <w:rFonts w:hint="eastAsia" w:ascii="宋体" w:hAnsi="宋体"/>
                <w:b/>
                <w:bCs/>
                <w:kern w:val="0"/>
                <w:sz w:val="24"/>
                <w:szCs w:val="22"/>
              </w:rPr>
              <w:t>单价最高限价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c>
          <w:tcPr>
            <w:tcW w:w="14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szCs w:val="22"/>
              </w:rPr>
            </w:pPr>
            <w:r>
              <w:rPr>
                <w:rFonts w:hint="eastAsia" w:ascii="宋体" w:hAnsi="宋体"/>
                <w:b/>
                <w:bCs/>
                <w:kern w:val="0"/>
                <w:sz w:val="24"/>
                <w:szCs w:val="22"/>
              </w:rPr>
              <w:t>总价最高限价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tcBorders>
              <w:top w:val="single" w:color="auto" w:sz="4" w:space="0"/>
              <w:left w:val="single" w:color="auto" w:sz="4" w:space="0"/>
              <w:right w:val="single" w:color="auto" w:sz="4" w:space="0"/>
            </w:tcBorders>
            <w:vAlign w:val="center"/>
          </w:tcPr>
          <w:p>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 w:val="24"/>
              </w:rPr>
            </w:pPr>
            <w:r>
              <w:rPr>
                <w:rFonts w:hint="eastAsia" w:ascii="宋体" w:hAnsi="宋体"/>
                <w:kern w:val="0"/>
                <w:sz w:val="24"/>
              </w:rPr>
              <w:t>1-1</w:t>
            </w:r>
          </w:p>
        </w:tc>
        <w:tc>
          <w:tcPr>
            <w:tcW w:w="18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 w:val="24"/>
                <w:szCs w:val="24"/>
              </w:rPr>
            </w:pPr>
            <w:r>
              <w:rPr>
                <w:rFonts w:hint="eastAsia" w:ascii="宋体" w:hAnsi="宋体" w:eastAsia="宋体" w:cs="新宋体"/>
                <w:kern w:val="0"/>
                <w:sz w:val="24"/>
                <w:szCs w:val="24"/>
              </w:rPr>
              <w:t>500份福建省茶树野生种质资源简化基因组SLAF测序服务</w:t>
            </w:r>
          </w:p>
        </w:tc>
        <w:tc>
          <w:tcPr>
            <w:tcW w:w="3160" w:type="dxa"/>
            <w:tcBorders>
              <w:top w:val="single" w:color="auto" w:sz="4" w:space="0"/>
              <w:left w:val="single" w:color="auto" w:sz="4" w:space="0"/>
              <w:right w:val="single" w:color="auto" w:sz="4" w:space="0"/>
            </w:tcBorders>
            <w:vAlign w:val="center"/>
          </w:tcPr>
          <w:p>
            <w:pPr>
              <w:widowControl/>
              <w:spacing w:line="400" w:lineRule="exact"/>
              <w:jc w:val="center"/>
              <w:textAlignment w:val="center"/>
              <w:rPr>
                <w:rFonts w:ascii="宋体" w:hAnsi="宋体" w:cs="新宋体"/>
                <w:kern w:val="0"/>
                <w:sz w:val="24"/>
                <w:szCs w:val="24"/>
              </w:rPr>
            </w:pPr>
            <w:r>
              <w:rPr>
                <w:rFonts w:hint="eastAsia" w:ascii="宋体" w:hAnsi="宋体" w:eastAsia="宋体" w:cs="新宋体"/>
                <w:kern w:val="0"/>
                <w:sz w:val="24"/>
                <w:szCs w:val="24"/>
                <w:lang w:val="en-US" w:eastAsia="zh-CN"/>
              </w:rPr>
              <w:t>基于简化基因组SLAF测序技术，构建SLAF文库，完成500份茶树样本的测序工作等，具体详见“</w:t>
            </w:r>
            <w:r>
              <w:rPr>
                <w:rFonts w:hint="eastAsia" w:ascii="宋体" w:hAnsi="宋体" w:eastAsia="宋体" w:cs="新宋体"/>
                <w:kern w:val="0"/>
                <w:sz w:val="24"/>
                <w:szCs w:val="24"/>
              </w:rPr>
              <w:t>（二）技术和服务要求</w:t>
            </w:r>
            <w:r>
              <w:rPr>
                <w:rFonts w:hint="eastAsia" w:ascii="宋体" w:hAnsi="宋体" w:eastAsia="宋体" w:cs="新宋体"/>
                <w:kern w:val="0"/>
                <w:sz w:val="24"/>
                <w:szCs w:val="24"/>
                <w:lang w:eastAsia="zh-CN"/>
              </w:rPr>
              <w:t>”。</w:t>
            </w:r>
          </w:p>
        </w:tc>
        <w:tc>
          <w:tcPr>
            <w:tcW w:w="707" w:type="dxa"/>
            <w:tcBorders>
              <w:top w:val="single" w:color="auto" w:sz="4" w:space="0"/>
              <w:left w:val="single" w:color="auto" w:sz="4" w:space="0"/>
              <w:right w:val="single" w:color="auto" w:sz="4" w:space="0"/>
            </w:tcBorders>
            <w:vAlign w:val="center"/>
          </w:tcPr>
          <w:p>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1项</w:t>
            </w:r>
          </w:p>
        </w:tc>
        <w:tc>
          <w:tcPr>
            <w:tcW w:w="140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159000</w:t>
            </w:r>
          </w:p>
        </w:tc>
        <w:tc>
          <w:tcPr>
            <w:tcW w:w="1422" w:type="dxa"/>
            <w:tcBorders>
              <w:top w:val="single" w:color="auto" w:sz="4" w:space="0"/>
              <w:left w:val="single" w:color="auto" w:sz="4" w:space="0"/>
              <w:right w:val="single" w:color="auto" w:sz="4" w:space="0"/>
            </w:tcBorders>
            <w:vAlign w:val="center"/>
          </w:tcPr>
          <w:p>
            <w:pPr>
              <w:widowControl/>
              <w:spacing w:line="400" w:lineRule="exact"/>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159000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382"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kern w:val="0"/>
                <w:sz w:val="24"/>
                <w:highlight w:val="none"/>
              </w:rPr>
            </w:pPr>
            <w:r>
              <w:rPr>
                <w:rFonts w:hint="eastAsia" w:ascii="宋体" w:hAnsi="宋体"/>
                <w:kern w:val="0"/>
                <w:sz w:val="24"/>
                <w:highlight w:val="none"/>
              </w:rPr>
              <w:t>合计(大写)：人民币</w:t>
            </w:r>
            <w:r>
              <w:rPr>
                <w:rFonts w:hint="eastAsia" w:ascii="宋体" w:hAnsi="宋体"/>
                <w:kern w:val="0"/>
                <w:sz w:val="24"/>
                <w:highlight w:val="none"/>
                <w:lang w:val="en-US" w:eastAsia="zh-CN"/>
              </w:rPr>
              <w:t>壹拾伍万玖仟</w:t>
            </w:r>
            <w:r>
              <w:rPr>
                <w:rFonts w:hint="eastAsia" w:ascii="宋体" w:hAnsi="宋体"/>
                <w:kern w:val="0"/>
                <w:sz w:val="24"/>
                <w:highlight w:val="none"/>
              </w:rPr>
              <w:t>元整</w:t>
            </w:r>
          </w:p>
        </w:tc>
        <w:tc>
          <w:tcPr>
            <w:tcW w:w="3533"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kern w:val="0"/>
                <w:sz w:val="24"/>
                <w:highlight w:val="none"/>
              </w:rPr>
            </w:pPr>
            <w:r>
              <w:rPr>
                <w:rFonts w:hint="eastAsia" w:ascii="宋体" w:hAnsi="宋体"/>
                <w:kern w:val="0"/>
                <w:sz w:val="24"/>
                <w:highlight w:val="none"/>
              </w:rPr>
              <w:t>¥159000</w:t>
            </w:r>
          </w:p>
        </w:tc>
      </w:tr>
    </w:tbl>
    <w:p>
      <w:pPr>
        <w:spacing w:line="440" w:lineRule="exact"/>
        <w:rPr>
          <w:rFonts w:hint="eastAsia" w:ascii="宋体" w:hAnsi="宋体"/>
          <w:b/>
          <w:bCs/>
          <w:sz w:val="24"/>
          <w:szCs w:val="24"/>
        </w:rPr>
      </w:pPr>
      <w:r>
        <w:rPr>
          <w:rFonts w:hint="eastAsia" w:ascii="宋体" w:hAnsi="宋体"/>
          <w:b/>
          <w:bCs/>
          <w:sz w:val="24"/>
          <w:szCs w:val="24"/>
        </w:rPr>
        <w:t>注：</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（1）以上项目所列价格为采购预算的最高限价,</w:t>
      </w:r>
      <w:r>
        <w:rPr>
          <w:rFonts w:hint="eastAsia" w:ascii="宋体" w:hAnsi="宋体" w:eastAsia="宋体" w:cs="Times New Roman"/>
          <w:b/>
          <w:bCs/>
          <w:color w:val="FF0000"/>
          <w:sz w:val="24"/>
          <w:szCs w:val="24"/>
          <w:highlight w:val="none"/>
        </w:rPr>
        <w:t>竞价人报价总价</w:t>
      </w:r>
      <w:r>
        <w:rPr>
          <w:rFonts w:hint="eastAsia" w:ascii="宋体" w:hAnsi="宋体" w:eastAsia="宋体" w:cs="Times New Roman"/>
          <w:b/>
          <w:bCs/>
          <w:color w:val="FF0000"/>
          <w:sz w:val="24"/>
          <w:szCs w:val="24"/>
          <w:highlight w:val="none"/>
          <w:lang w:eastAsia="zh-CN"/>
        </w:rPr>
        <w:t>不能超过</w:t>
      </w:r>
      <w:r>
        <w:rPr>
          <w:rFonts w:hint="eastAsia" w:ascii="宋体" w:hAnsi="宋体" w:eastAsia="宋体" w:cs="Times New Roman"/>
          <w:b/>
          <w:bCs/>
          <w:color w:val="FF0000"/>
          <w:sz w:val="24"/>
          <w:szCs w:val="24"/>
          <w:highlight w:val="none"/>
        </w:rPr>
        <w:t>最高限价，报价单价不能超过竞价文件的单价最高限价，</w:t>
      </w:r>
      <w:r>
        <w:rPr>
          <w:rFonts w:hint="eastAsia" w:ascii="宋体" w:hAnsi="宋体" w:eastAsia="宋体" w:cs="Times New Roman"/>
          <w:b/>
          <w:bCs/>
          <w:sz w:val="24"/>
          <w:szCs w:val="24"/>
          <w:highlight w:val="none"/>
        </w:rPr>
        <w:t>否则，视为无效报价。</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3）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（4）采购单位在提出采购需求时有指定品牌的，所报品牌需在采购单位选定的品牌范围内；</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5）若所投产品为进口设备，则成交供应商的报价为免税价＋外贸代理费用。成交供应商必须在签订合同后以福建农林大学为消费使用单位去办理免税和报关手续，成交供应商须提交消费使用单位为“福建农林大学”的《中华人民共和国进口货物报关单》和《中华人民共和国进出口货物免税证明》。若按国家政策无法办理免税的，向海关缴纳的关税和增值税等由成交供应商先行垫付，在设备报销时凭海关出具的发票，学校支付其垫付款给成交供应商。</w:t>
      </w:r>
    </w:p>
    <w:p>
      <w:pPr>
        <w:spacing w:line="440" w:lineRule="exact"/>
        <w:ind w:firstLine="481"/>
        <w:rPr>
          <w:rFonts w:ascii="宋体" w:hAnsi="宋体"/>
          <w:b/>
          <w:bCs/>
          <w:sz w:val="24"/>
          <w:szCs w:val="24"/>
        </w:rPr>
      </w:pPr>
      <w:r>
        <w:rPr>
          <w:rFonts w:hint="eastAsia" w:ascii="宋体" w:hAnsi="宋体"/>
          <w:b/>
          <w:bCs/>
          <w:sz w:val="24"/>
          <w:szCs w:val="24"/>
        </w:rPr>
        <w:t>（一）资格标准</w:t>
      </w:r>
    </w:p>
    <w:p>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pPr>
        <w:pStyle w:val="44"/>
        <w:spacing w:line="500" w:lineRule="exact"/>
        <w:ind w:firstLine="480" w:firstLineChars="200"/>
        <w:jc w:val="left"/>
        <w:rPr>
          <w:rFonts w:hAnsi="宋体" w:cs="宋体"/>
          <w:b/>
          <w:kern w:val="0"/>
          <w:sz w:val="24"/>
          <w:highlight w:val="none"/>
        </w:rPr>
      </w:pPr>
      <w:r>
        <w:rPr>
          <w:rFonts w:hint="eastAsia" w:hAnsi="宋体"/>
          <w:sz w:val="24"/>
          <w:szCs w:val="24"/>
        </w:rPr>
        <w:t>2、竞价人应满足《中华人民共和国政府采购法》第二十二条规定的条件，应提供以下</w:t>
      </w:r>
      <w:r>
        <w:rPr>
          <w:rFonts w:hint="eastAsia" w:hAnsi="宋体"/>
          <w:sz w:val="24"/>
          <w:szCs w:val="24"/>
          <w:highlight w:val="none"/>
        </w:rPr>
        <w:t>证明材料或针对以下内容作出承诺（</w:t>
      </w:r>
      <w:r>
        <w:rPr>
          <w:rFonts w:hint="eastAsia" w:hAnsi="宋体" w:cs="宋体"/>
          <w:b/>
          <w:kern w:val="0"/>
          <w:sz w:val="24"/>
          <w:highlight w:val="none"/>
        </w:rPr>
        <w:t>见附件：资格承诺函</w:t>
      </w:r>
      <w:r>
        <w:rPr>
          <w:rFonts w:hint="eastAsia" w:hAnsi="宋体"/>
          <w:sz w:val="24"/>
          <w:szCs w:val="24"/>
          <w:highlight w:val="none"/>
        </w:rPr>
        <w:t>）：</w:t>
      </w:r>
    </w:p>
    <w:p>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A、</w:t>
      </w:r>
      <w:r>
        <w:rPr>
          <w:rFonts w:hint="eastAsia" w:ascii="宋体" w:hAnsi="宋体" w:cs="宋体"/>
          <w:sz w:val="24"/>
          <w:highlight w:val="none"/>
        </w:rPr>
        <w:t>须提供</w:t>
      </w:r>
      <w:r>
        <w:rPr>
          <w:rFonts w:hint="eastAsia" w:ascii="宋体" w:hAnsi="宋体" w:cs="宋体"/>
          <w:sz w:val="24"/>
          <w:highlight w:val="none"/>
          <w:lang w:eastAsia="zh-CN"/>
        </w:rPr>
        <w:t>上一年</w:t>
      </w:r>
      <w:r>
        <w:rPr>
          <w:rFonts w:hint="eastAsia" w:ascii="宋体" w:hAnsi="宋体" w:cs="宋体"/>
          <w:sz w:val="24"/>
          <w:highlight w:val="none"/>
        </w:rPr>
        <w:t>年度经审计的财务报告或其基本开户银行出具的资信证明</w:t>
      </w:r>
      <w:r>
        <w:rPr>
          <w:rFonts w:hint="eastAsia" w:ascii="宋体" w:hAnsi="宋体" w:cs="宋体"/>
          <w:sz w:val="24"/>
          <w:highlight w:val="none"/>
          <w:lang w:eastAsia="zh-CN"/>
        </w:rPr>
        <w:t>。</w:t>
      </w:r>
    </w:p>
    <w:p>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B、</w:t>
      </w:r>
      <w:r>
        <w:rPr>
          <w:rFonts w:hint="eastAsia" w:ascii="宋体" w:hAnsi="宋体" w:cs="宋体"/>
          <w:sz w:val="24"/>
          <w:highlight w:val="none"/>
        </w:rPr>
        <w:t>须提供</w:t>
      </w:r>
      <w:r>
        <w:rPr>
          <w:rFonts w:hint="eastAsia" w:ascii="宋体" w:hAnsi="宋体" w:cs="宋体"/>
          <w:sz w:val="24"/>
          <w:highlight w:val="none"/>
          <w:lang w:val="en-US" w:eastAsia="zh-CN"/>
        </w:rPr>
        <w:t>竞价</w:t>
      </w:r>
      <w:r>
        <w:rPr>
          <w:rFonts w:hint="eastAsia" w:ascii="宋体" w:hAnsi="宋体" w:cs="宋体"/>
          <w:sz w:val="24"/>
          <w:highlight w:val="none"/>
        </w:rPr>
        <w:t>截止时间前六个月内任一个月的缴税证明</w:t>
      </w:r>
      <w:r>
        <w:rPr>
          <w:rFonts w:hint="eastAsia" w:ascii="宋体" w:hAnsi="宋体" w:cs="宋体"/>
          <w:sz w:val="24"/>
          <w:highlight w:val="none"/>
          <w:lang w:eastAsia="zh-CN"/>
        </w:rPr>
        <w:t>。</w:t>
      </w:r>
    </w:p>
    <w:p>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C、</w:t>
      </w:r>
      <w:r>
        <w:rPr>
          <w:rFonts w:hint="eastAsia" w:ascii="宋体" w:hAnsi="宋体" w:cs="宋体"/>
          <w:sz w:val="24"/>
          <w:highlight w:val="none"/>
        </w:rPr>
        <w:t>须提供</w:t>
      </w:r>
      <w:r>
        <w:rPr>
          <w:rFonts w:hint="eastAsia" w:ascii="宋体" w:hAnsi="宋体" w:cs="宋体"/>
          <w:sz w:val="24"/>
          <w:highlight w:val="none"/>
          <w:lang w:val="en-US" w:eastAsia="zh-CN"/>
        </w:rPr>
        <w:t>竞价</w:t>
      </w:r>
      <w:r>
        <w:rPr>
          <w:rFonts w:hint="eastAsia" w:ascii="宋体" w:hAnsi="宋体" w:cs="宋体"/>
          <w:sz w:val="24"/>
          <w:highlight w:val="none"/>
        </w:rPr>
        <w:t>截止时间前六个月内任一个月缴纳社会保险的证明材料</w:t>
      </w:r>
      <w:r>
        <w:rPr>
          <w:rFonts w:hint="eastAsia" w:ascii="宋体" w:hAnsi="宋体"/>
          <w:sz w:val="24"/>
          <w:szCs w:val="24"/>
          <w:highlight w:val="none"/>
          <w:lang w:eastAsia="zh-CN"/>
        </w:rPr>
        <w:t>。</w:t>
      </w:r>
    </w:p>
    <w:p>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3、参加政府采购活动前3年内在经营活动中没有重大违法记录及无行贿犯罪的书面声明</w:t>
      </w:r>
      <w:r>
        <w:rPr>
          <w:rFonts w:hint="eastAsia" w:ascii="宋体" w:hAnsi="宋体"/>
          <w:sz w:val="24"/>
          <w:szCs w:val="24"/>
          <w:lang w:eastAsia="zh-CN"/>
        </w:rPr>
        <w:t>。</w:t>
      </w:r>
    </w:p>
    <w:p>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4、具备履行合同所必需的设备和专业技术能力的声明函</w:t>
      </w:r>
      <w:r>
        <w:rPr>
          <w:rFonts w:hint="eastAsia" w:ascii="宋体" w:hAnsi="宋体"/>
          <w:sz w:val="24"/>
          <w:szCs w:val="24"/>
          <w:lang w:eastAsia="zh-CN"/>
        </w:rPr>
        <w:t>。</w:t>
      </w:r>
    </w:p>
    <w:p>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rPr>
        <w:t>6、竞价人须提供“信用中国”网站（www.creditchina.gov.cn）及中国政府采购网（www.ccgp.gov.cn）信用信息查询无严重违法失信行为信息记录的打印件（或截图）。</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、本项目不接受联合体竞价。</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、竞价保证金凭证复印件。</w:t>
      </w:r>
    </w:p>
    <w:p>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pPr>
        <w:spacing w:line="440" w:lineRule="exact"/>
        <w:ind w:firstLine="481"/>
        <w:rPr>
          <w:rFonts w:ascii="宋体" w:hAnsi="宋体"/>
          <w:b/>
          <w:bCs/>
          <w:sz w:val="24"/>
          <w:szCs w:val="24"/>
        </w:rPr>
      </w:pPr>
      <w:r>
        <w:rPr>
          <w:rFonts w:hint="eastAsia" w:ascii="宋体" w:hAnsi="宋体"/>
          <w:b/>
          <w:bCs/>
          <w:sz w:val="24"/>
          <w:szCs w:val="24"/>
        </w:rPr>
        <w:t>（二）技术和服务要求</w:t>
      </w:r>
    </w:p>
    <w:p>
      <w:pPr>
        <w:spacing w:line="440" w:lineRule="exact"/>
        <w:ind w:firstLine="481"/>
        <w:rPr>
          <w:rFonts w:hint="eastAsia" w:ascii="宋体" w:hAnsi="宋体" w:eastAsia="宋体" w:cs="Times New Roman"/>
          <w:sz w:val="24"/>
          <w:szCs w:val="24"/>
        </w:rPr>
      </w:pPr>
      <w:r>
        <w:rPr>
          <w:rFonts w:hint="eastAsia" w:ascii="宋体" w:hAnsi="宋体" w:eastAsia="宋体" w:cs="Times New Roman"/>
          <w:sz w:val="24"/>
          <w:szCs w:val="24"/>
        </w:rPr>
        <w:t>1、基于简化基因组SLAF测序技术，构建SLAF文库，完成500份茶树样本的测序工作；平均每个样品获得30万个标签，测序平均深度不低于10×，保证Q30达到80%。</w:t>
      </w:r>
    </w:p>
    <w:p>
      <w:pPr>
        <w:spacing w:line="440" w:lineRule="exact"/>
        <w:ind w:firstLine="481"/>
        <w:rPr>
          <w:rFonts w:hint="eastAsia" w:ascii="宋体" w:hAnsi="宋体" w:eastAsia="宋体" w:cs="Times New Roman"/>
          <w:sz w:val="24"/>
          <w:szCs w:val="24"/>
        </w:rPr>
      </w:pPr>
      <w:r>
        <w:rPr>
          <w:rFonts w:hint="eastAsia" w:ascii="宋体" w:hAnsi="宋体" w:eastAsia="宋体" w:cs="Times New Roman"/>
          <w:sz w:val="24"/>
          <w:szCs w:val="24"/>
        </w:rPr>
        <w:t>2、数据分析要求包括以下内容：</w:t>
      </w:r>
    </w:p>
    <w:p>
      <w:pPr>
        <w:spacing w:line="440" w:lineRule="exact"/>
        <w:ind w:firstLine="481"/>
        <w:rPr>
          <w:rFonts w:hint="eastAsia" w:ascii="宋体" w:hAnsi="宋体" w:eastAsia="宋体" w:cs="Times New Roman"/>
          <w:sz w:val="24"/>
          <w:szCs w:val="24"/>
        </w:rPr>
      </w:pPr>
      <w:r>
        <w:rPr>
          <w:rFonts w:hint="eastAsia" w:ascii="宋体" w:hAnsi="宋体" w:eastAsia="宋体" w:cs="Times New Roman"/>
          <w:sz w:val="24"/>
          <w:szCs w:val="24"/>
        </w:rPr>
        <w:t>（1）测序数据质控</w:t>
      </w:r>
      <w:r>
        <w:rPr>
          <w:rFonts w:hint="eastAsia" w:ascii="宋体" w:hAnsi="宋体" w:eastAsia="宋体" w:cs="Times New Roman"/>
          <w:sz w:val="24"/>
          <w:szCs w:val="24"/>
          <w:lang w:eastAsia="zh-CN"/>
        </w:rPr>
        <w:t>：</w:t>
      </w:r>
      <w:r>
        <w:rPr>
          <w:rFonts w:hint="eastAsia" w:ascii="宋体" w:hAnsi="宋体" w:eastAsia="宋体" w:cs="Times New Roman"/>
          <w:sz w:val="24"/>
          <w:szCs w:val="24"/>
        </w:rPr>
        <w:t xml:space="preserve"> a)原始数据统计 b)碱基测序质量分布 c)碱基类型分布 d)低质量数据过滤 e)数据质量评估测序数据质控。</w:t>
      </w:r>
    </w:p>
    <w:p>
      <w:pPr>
        <w:spacing w:line="440" w:lineRule="exact"/>
        <w:ind w:firstLine="481"/>
        <w:rPr>
          <w:rFonts w:hint="eastAsia" w:ascii="宋体" w:hAnsi="宋体" w:eastAsia="宋体" w:cs="Times New Roman"/>
          <w:sz w:val="24"/>
          <w:szCs w:val="24"/>
        </w:rPr>
      </w:pPr>
      <w:r>
        <w:rPr>
          <w:rFonts w:hint="eastAsia" w:ascii="宋体" w:hAnsi="宋体" w:eastAsia="宋体" w:cs="Times New Roman"/>
          <w:sz w:val="24"/>
          <w:szCs w:val="24"/>
        </w:rPr>
        <w:t>（2）与参考基因组比对统计</w:t>
      </w:r>
      <w:r>
        <w:rPr>
          <w:rFonts w:hint="eastAsia" w:ascii="宋体" w:hAnsi="宋体" w:eastAsia="宋体" w:cs="Times New Roman"/>
          <w:sz w:val="24"/>
          <w:szCs w:val="24"/>
          <w:lang w:eastAsia="zh-CN"/>
        </w:rPr>
        <w:t>：</w:t>
      </w:r>
      <w:r>
        <w:rPr>
          <w:rFonts w:hint="eastAsia" w:ascii="宋体" w:hAnsi="宋体" w:eastAsia="宋体" w:cs="Times New Roman"/>
          <w:sz w:val="24"/>
          <w:szCs w:val="24"/>
        </w:rPr>
        <w:t>a)比对结果统计 b)插入片段分布统计 c)测序深度及覆盖度统计。</w:t>
      </w:r>
    </w:p>
    <w:p>
      <w:pPr>
        <w:spacing w:line="440" w:lineRule="exact"/>
        <w:ind w:firstLine="481"/>
        <w:rPr>
          <w:rFonts w:hint="eastAsia" w:ascii="宋体" w:hAnsi="宋体" w:eastAsia="宋体" w:cs="Times New Roman"/>
          <w:sz w:val="24"/>
          <w:szCs w:val="24"/>
        </w:rPr>
      </w:pPr>
      <w:r>
        <w:rPr>
          <w:rFonts w:hint="eastAsia" w:ascii="宋体" w:hAnsi="宋体" w:eastAsia="宋体" w:cs="Times New Roman"/>
          <w:sz w:val="24"/>
          <w:szCs w:val="24"/>
        </w:rPr>
        <w:t>（3）全基因组变异检测</w:t>
      </w:r>
      <w:r>
        <w:rPr>
          <w:rFonts w:hint="eastAsia" w:ascii="宋体" w:hAnsi="宋体" w:eastAsia="宋体" w:cs="Times New Roman"/>
          <w:sz w:val="24"/>
          <w:szCs w:val="24"/>
          <w:lang w:eastAsia="zh-CN"/>
        </w:rPr>
        <w:t>：</w:t>
      </w:r>
      <w:r>
        <w:rPr>
          <w:rFonts w:hint="eastAsia" w:ascii="宋体" w:hAnsi="宋体" w:eastAsia="宋体" w:cs="Times New Roman"/>
          <w:sz w:val="24"/>
          <w:szCs w:val="24"/>
        </w:rPr>
        <w:t>全基因组范围内的SNP和InDel检测。</w:t>
      </w:r>
    </w:p>
    <w:p>
      <w:pPr>
        <w:spacing w:line="440" w:lineRule="exact"/>
        <w:ind w:firstLine="481"/>
        <w:rPr>
          <w:rFonts w:hint="eastAsia" w:ascii="宋体" w:hAnsi="宋体" w:eastAsia="宋体" w:cs="Times New Roman"/>
          <w:sz w:val="24"/>
          <w:szCs w:val="24"/>
        </w:rPr>
      </w:pPr>
      <w:r>
        <w:rPr>
          <w:rFonts w:hint="eastAsia" w:ascii="宋体" w:hAnsi="宋体" w:eastAsia="宋体" w:cs="Times New Roman"/>
          <w:sz w:val="24"/>
          <w:szCs w:val="24"/>
        </w:rPr>
        <w:t>（4）遗传进化分析</w:t>
      </w:r>
      <w:r>
        <w:rPr>
          <w:rFonts w:hint="eastAsia" w:ascii="宋体" w:hAnsi="宋体" w:eastAsia="宋体" w:cs="Times New Roman"/>
          <w:sz w:val="24"/>
          <w:szCs w:val="24"/>
          <w:lang w:eastAsia="zh-CN"/>
        </w:rPr>
        <w:t>：</w:t>
      </w:r>
      <w:r>
        <w:rPr>
          <w:rFonts w:hint="eastAsia" w:ascii="宋体" w:hAnsi="宋体" w:eastAsia="宋体" w:cs="Times New Roman"/>
          <w:sz w:val="24"/>
          <w:szCs w:val="24"/>
        </w:rPr>
        <w:t>a)系统发育树构建 b)群体结构分析 c)主成分PCA分析 d)亲缘关系分析。</w:t>
      </w:r>
    </w:p>
    <w:p>
      <w:pPr>
        <w:spacing w:line="440" w:lineRule="exact"/>
        <w:ind w:firstLine="481"/>
        <w:rPr>
          <w:rFonts w:hint="eastAsia" w:ascii="宋体" w:hAnsi="宋体" w:eastAsia="宋体" w:cs="Times New Roman"/>
          <w:sz w:val="24"/>
          <w:szCs w:val="24"/>
          <w:lang w:eastAsia="zh-CN"/>
        </w:rPr>
      </w:pPr>
      <w:r>
        <w:rPr>
          <w:rFonts w:hint="eastAsia" w:ascii="宋体" w:hAnsi="宋体" w:eastAsia="宋体" w:cs="Times New Roman"/>
          <w:sz w:val="24"/>
          <w:szCs w:val="24"/>
        </w:rPr>
        <w:t>（5）LD连锁不平衡分析</w:t>
      </w:r>
      <w:r>
        <w:rPr>
          <w:rFonts w:hint="eastAsia" w:ascii="宋体" w:hAnsi="宋体" w:cs="Times New Roman"/>
          <w:sz w:val="24"/>
          <w:szCs w:val="24"/>
          <w:lang w:eastAsia="zh-CN"/>
        </w:rPr>
        <w:t>。</w:t>
      </w:r>
    </w:p>
    <w:p>
      <w:pPr>
        <w:spacing w:line="440" w:lineRule="exact"/>
        <w:ind w:firstLine="481"/>
        <w:rPr>
          <w:rFonts w:hint="eastAsia"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）全基因组关联分析</w:t>
      </w:r>
      <w:r>
        <w:rPr>
          <w:rFonts w:hint="eastAsia" w:ascii="宋体" w:hAnsi="宋体" w:eastAsia="宋体" w:cs="Times New Roman"/>
          <w:sz w:val="24"/>
          <w:szCs w:val="24"/>
          <w:lang w:eastAsia="zh-CN"/>
        </w:rPr>
        <w:t>：</w:t>
      </w:r>
      <w:r>
        <w:rPr>
          <w:rFonts w:hint="eastAsia" w:ascii="宋体" w:hAnsi="宋体" w:eastAsia="宋体" w:cs="Times New Roman"/>
          <w:sz w:val="24"/>
          <w:szCs w:val="24"/>
        </w:rPr>
        <w:t xml:space="preserve"> a）SNP与性状关联分析（TASSEL软件中GLM和MLM模型） b）候选基因功能注释（NR</w:t>
      </w:r>
      <w:r>
        <w:rPr>
          <w:rFonts w:hint="eastAsia" w:ascii="宋体" w:hAnsi="宋体" w:eastAsia="宋体" w:cs="Times New Roman"/>
          <w:sz w:val="24"/>
          <w:szCs w:val="24"/>
          <w:lang w:eastAsia="zh-CN"/>
        </w:rPr>
        <w:t>，</w:t>
      </w:r>
      <w:r>
        <w:rPr>
          <w:rFonts w:hint="eastAsia" w:ascii="宋体" w:hAnsi="宋体" w:eastAsia="宋体" w:cs="Times New Roman"/>
          <w:sz w:val="24"/>
          <w:szCs w:val="24"/>
        </w:rPr>
        <w:t>SwissProt</w:t>
      </w:r>
      <w:r>
        <w:rPr>
          <w:rFonts w:hint="eastAsia" w:ascii="宋体" w:hAnsi="宋体" w:eastAsia="宋体" w:cs="Times New Roman"/>
          <w:sz w:val="24"/>
          <w:szCs w:val="24"/>
          <w:lang w:eastAsia="zh-CN"/>
        </w:rPr>
        <w:t>，</w:t>
      </w:r>
      <w:r>
        <w:rPr>
          <w:rFonts w:hint="eastAsia" w:ascii="宋体" w:hAnsi="宋体" w:eastAsia="宋体" w:cs="Times New Roman"/>
          <w:sz w:val="24"/>
          <w:szCs w:val="24"/>
        </w:rPr>
        <w:t>GO</w:t>
      </w:r>
      <w:r>
        <w:rPr>
          <w:rFonts w:hint="eastAsia" w:ascii="宋体" w:hAnsi="宋体" w:eastAsia="宋体" w:cs="Times New Roman"/>
          <w:sz w:val="24"/>
          <w:szCs w:val="24"/>
          <w:lang w:eastAsia="zh-CN"/>
        </w:rPr>
        <w:t>，</w:t>
      </w:r>
      <w:r>
        <w:rPr>
          <w:rFonts w:hint="eastAsia" w:ascii="宋体" w:hAnsi="宋体" w:eastAsia="宋体" w:cs="Times New Roman"/>
          <w:sz w:val="24"/>
          <w:szCs w:val="24"/>
        </w:rPr>
        <w:t>KEGG</w:t>
      </w:r>
      <w:r>
        <w:rPr>
          <w:rFonts w:hint="eastAsia" w:ascii="宋体" w:hAnsi="宋体" w:eastAsia="宋体" w:cs="Times New Roman"/>
          <w:sz w:val="24"/>
          <w:szCs w:val="24"/>
          <w:lang w:eastAsia="zh-CN"/>
        </w:rPr>
        <w:t>，</w:t>
      </w:r>
      <w:r>
        <w:rPr>
          <w:rFonts w:hint="eastAsia" w:ascii="宋体" w:hAnsi="宋体" w:eastAsia="宋体" w:cs="Times New Roman"/>
          <w:sz w:val="24"/>
          <w:szCs w:val="24"/>
        </w:rPr>
        <w:t>COG</w:t>
      </w:r>
      <w:r>
        <w:rPr>
          <w:rFonts w:hint="eastAsia" w:ascii="宋体" w:hAnsi="宋体" w:eastAsia="宋体" w:cs="Times New Roman"/>
          <w:sz w:val="24"/>
          <w:szCs w:val="24"/>
          <w:lang w:eastAsia="zh-CN"/>
        </w:rPr>
        <w:t>，</w:t>
      </w:r>
      <w:r>
        <w:rPr>
          <w:rFonts w:hint="eastAsia" w:ascii="宋体" w:hAnsi="宋体" w:eastAsia="宋体" w:cs="Times New Roman"/>
          <w:sz w:val="24"/>
          <w:szCs w:val="24"/>
        </w:rPr>
        <w:t>KOG</w:t>
      </w:r>
      <w:r>
        <w:rPr>
          <w:rFonts w:hint="eastAsia" w:ascii="宋体" w:hAnsi="宋体" w:eastAsia="宋体" w:cs="Times New Roman"/>
          <w:sz w:val="24"/>
          <w:szCs w:val="24"/>
          <w:lang w:eastAsia="zh-CN"/>
        </w:rPr>
        <w:t>，</w:t>
      </w:r>
      <w:r>
        <w:rPr>
          <w:rFonts w:hint="eastAsia" w:ascii="宋体" w:hAnsi="宋体" w:eastAsia="宋体" w:cs="Times New Roman"/>
          <w:sz w:val="24"/>
          <w:szCs w:val="24"/>
        </w:rPr>
        <w:t>Pfam）。</w:t>
      </w:r>
    </w:p>
    <w:p>
      <w:pPr>
        <w:spacing w:line="440" w:lineRule="exact"/>
        <w:ind w:firstLine="481"/>
        <w:rPr>
          <w:rFonts w:ascii="宋体" w:hAnsi="宋体"/>
          <w:b/>
          <w:bCs/>
          <w:color w:val="auto"/>
          <w:sz w:val="24"/>
          <w:szCs w:val="24"/>
        </w:rPr>
      </w:pPr>
      <w:r>
        <w:rPr>
          <w:rFonts w:hint="eastAsia" w:ascii="宋体" w:hAnsi="宋体"/>
          <w:b/>
          <w:bCs/>
          <w:sz w:val="24"/>
          <w:szCs w:val="24"/>
        </w:rPr>
        <w:t>（三）商</w:t>
      </w:r>
      <w:r>
        <w:rPr>
          <w:rFonts w:hint="eastAsia" w:ascii="宋体" w:hAnsi="宋体"/>
          <w:b/>
          <w:bCs/>
          <w:color w:val="auto"/>
          <w:sz w:val="24"/>
          <w:szCs w:val="24"/>
        </w:rPr>
        <w:t>务条件</w:t>
      </w:r>
    </w:p>
    <w:p>
      <w:pPr>
        <w:spacing w:line="440" w:lineRule="exact"/>
        <w:ind w:firstLine="481"/>
        <w:rPr>
          <w:rFonts w:ascii="宋体" w:hAnsi="宋体"/>
          <w:color w:val="auto"/>
          <w:sz w:val="24"/>
          <w:szCs w:val="24"/>
        </w:rPr>
      </w:pPr>
      <w:r>
        <w:rPr>
          <w:rFonts w:hint="eastAsia" w:ascii="宋体" w:hAnsi="宋体"/>
          <w:color w:val="auto"/>
          <w:sz w:val="24"/>
          <w:szCs w:val="24"/>
        </w:rPr>
        <w:t>1、交付地点：福建农林大学指定地点。</w:t>
      </w:r>
    </w:p>
    <w:p>
      <w:pPr>
        <w:spacing w:line="440" w:lineRule="exact"/>
        <w:ind w:firstLine="481"/>
        <w:rPr>
          <w:rFonts w:ascii="宋体" w:hAnsi="宋体"/>
          <w:color w:val="auto"/>
          <w:sz w:val="24"/>
          <w:szCs w:val="24"/>
        </w:rPr>
      </w:pPr>
      <w:r>
        <w:rPr>
          <w:rFonts w:hint="eastAsia" w:ascii="宋体" w:hAnsi="宋体"/>
          <w:color w:val="auto"/>
          <w:sz w:val="24"/>
          <w:szCs w:val="24"/>
        </w:rPr>
        <w:t>2、交付时间</w:t>
      </w:r>
      <w:r>
        <w:rPr>
          <w:rFonts w:hint="eastAsia" w:ascii="宋体" w:hAnsi="宋体"/>
          <w:color w:val="auto"/>
          <w:sz w:val="24"/>
          <w:szCs w:val="24"/>
          <w:lang w:eastAsia="zh-CN"/>
        </w:rPr>
        <w:t>（</w:t>
      </w:r>
      <w:r>
        <w:rPr>
          <w:rFonts w:hint="eastAsia" w:ascii="宋体" w:hAnsi="宋体"/>
          <w:color w:val="auto"/>
          <w:sz w:val="24"/>
        </w:rPr>
        <w:t>数据交付</w:t>
      </w:r>
      <w:r>
        <w:rPr>
          <w:rFonts w:hint="eastAsia" w:ascii="宋体" w:hAnsi="宋体"/>
          <w:color w:val="auto"/>
          <w:sz w:val="24"/>
          <w:lang w:eastAsia="zh-CN"/>
        </w:rPr>
        <w:t>）</w:t>
      </w:r>
      <w:r>
        <w:rPr>
          <w:rFonts w:hint="eastAsia" w:ascii="宋体" w:hAnsi="宋体"/>
          <w:color w:val="auto"/>
          <w:sz w:val="24"/>
        </w:rPr>
        <w:t>：整个项目周期保证在15个自然日完成，交付结题报告、分析结果以及测序原始数据，采用云盘释放或硬盘释放。</w:t>
      </w:r>
    </w:p>
    <w:p>
      <w:pPr>
        <w:pStyle w:val="20"/>
        <w:spacing w:after="0" w:line="440" w:lineRule="exact"/>
        <w:ind w:left="0" w:leftChars="0" w:firstLine="480"/>
        <w:rPr>
          <w:rFonts w:ascii="宋体" w:hAnsi="宋体"/>
          <w:color w:val="auto"/>
        </w:rPr>
      </w:pPr>
      <w:r>
        <w:rPr>
          <w:rFonts w:hint="eastAsia" w:ascii="宋体" w:hAnsi="宋体"/>
          <w:color w:val="auto"/>
          <w:sz w:val="24"/>
          <w:szCs w:val="24"/>
          <w:lang w:val="en-US" w:eastAsia="zh-CN"/>
        </w:rPr>
        <w:t>3、</w:t>
      </w:r>
      <w:r>
        <w:rPr>
          <w:rFonts w:hint="eastAsia" w:ascii="宋体" w:hAnsi="宋体"/>
          <w:color w:val="auto"/>
          <w:sz w:val="24"/>
          <w:szCs w:val="24"/>
        </w:rPr>
        <w:t>交付条件：</w:t>
      </w:r>
      <w:r>
        <w:rPr>
          <w:rFonts w:hint="eastAsia" w:ascii="宋体" w:hAnsi="宋体"/>
          <w:color w:val="auto"/>
          <w:sz w:val="24"/>
        </w:rPr>
        <w:t>按照竞价文件要求完成服务，经采购人验收合格完成。</w:t>
      </w:r>
    </w:p>
    <w:p>
      <w:pPr>
        <w:numPr>
          <w:ilvl w:val="0"/>
          <w:numId w:val="0"/>
        </w:num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lang w:val="en-US" w:eastAsia="zh-CN"/>
        </w:rPr>
        <w:t>4、</w:t>
      </w:r>
      <w:r>
        <w:rPr>
          <w:rFonts w:hint="eastAsia" w:ascii="宋体" w:hAnsi="宋体"/>
          <w:color w:val="auto"/>
          <w:sz w:val="24"/>
          <w:szCs w:val="24"/>
        </w:rPr>
        <w:t>履约保证金：</w:t>
      </w:r>
      <w:r>
        <w:rPr>
          <w:rFonts w:hint="eastAsia" w:ascii="宋体" w:hAnsi="宋体"/>
          <w:color w:val="auto"/>
          <w:sz w:val="24"/>
          <w:szCs w:val="24"/>
          <w:highlight w:val="none"/>
        </w:rPr>
        <w:t>履约保证金百分比：</w:t>
      </w:r>
      <w:r>
        <w:rPr>
          <w:rFonts w:hint="eastAsia" w:ascii="宋体" w:hAnsi="宋体"/>
          <w:color w:val="auto"/>
          <w:sz w:val="24"/>
          <w:szCs w:val="24"/>
          <w:highlight w:val="none"/>
          <w:u w:val="single"/>
          <w:lang w:val="en-US" w:eastAsia="zh-CN"/>
        </w:rPr>
        <w:t xml:space="preserve"> 3 </w:t>
      </w:r>
      <w:r>
        <w:rPr>
          <w:rFonts w:hint="eastAsia" w:ascii="宋体" w:hAnsi="宋体"/>
          <w:color w:val="auto"/>
          <w:sz w:val="24"/>
          <w:szCs w:val="24"/>
          <w:highlight w:val="none"/>
        </w:rPr>
        <w:t>%。说明：成交供应商在签订采购合同前三日内应向采购人缴纳合同总金额</w:t>
      </w:r>
      <w:r>
        <w:rPr>
          <w:rFonts w:hint="eastAsia" w:ascii="宋体" w:hAnsi="宋体"/>
          <w:color w:val="auto"/>
          <w:sz w:val="24"/>
          <w:szCs w:val="24"/>
          <w:highlight w:val="none"/>
          <w:u w:val="single"/>
          <w:lang w:val="en-US" w:eastAsia="zh-CN"/>
        </w:rPr>
        <w:t xml:space="preserve"> 3 </w:t>
      </w:r>
      <w:r>
        <w:rPr>
          <w:rFonts w:hint="eastAsia" w:ascii="宋体" w:hAnsi="宋体"/>
          <w:color w:val="auto"/>
          <w:sz w:val="24"/>
          <w:szCs w:val="24"/>
          <w:highlight w:val="none"/>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pPr>
        <w:spacing w:line="440" w:lineRule="exact"/>
        <w:ind w:firstLine="481"/>
        <w:rPr>
          <w:rFonts w:hint="eastAsia" w:ascii="宋体" w:hAnsi="宋体"/>
          <w:color w:val="auto"/>
          <w:sz w:val="24"/>
          <w:szCs w:val="24"/>
          <w:lang w:val="en-US" w:eastAsia="zh-CN"/>
        </w:rPr>
      </w:pPr>
      <w:r>
        <w:rPr>
          <w:rFonts w:hint="eastAsia" w:ascii="宋体" w:hAnsi="宋体"/>
          <w:color w:val="auto"/>
          <w:sz w:val="24"/>
          <w:szCs w:val="24"/>
        </w:rPr>
        <w:t>5、付款方式：</w:t>
      </w:r>
      <w:r>
        <w:rPr>
          <w:rFonts w:hint="eastAsia" w:ascii="宋体" w:hAnsi="宋体"/>
          <w:color w:val="auto"/>
          <w:sz w:val="24"/>
          <w:szCs w:val="24"/>
          <w:lang w:val="en-US" w:eastAsia="zh-CN"/>
        </w:rPr>
        <w:t>成交供应商</w:t>
      </w:r>
      <w:r>
        <w:rPr>
          <w:rFonts w:hint="eastAsia" w:ascii="宋体" w:hAnsi="宋体"/>
          <w:color w:val="auto"/>
          <w:sz w:val="24"/>
          <w:szCs w:val="24"/>
        </w:rPr>
        <w:t>按照</w:t>
      </w:r>
      <w:r>
        <w:rPr>
          <w:rFonts w:hint="eastAsia" w:ascii="宋体" w:hAnsi="宋体"/>
          <w:color w:val="auto"/>
          <w:sz w:val="24"/>
          <w:szCs w:val="24"/>
          <w:lang w:eastAsia="zh-CN"/>
        </w:rPr>
        <w:t>竞价</w:t>
      </w:r>
      <w:r>
        <w:rPr>
          <w:rFonts w:hint="eastAsia" w:ascii="宋体" w:hAnsi="宋体"/>
          <w:color w:val="auto"/>
          <w:sz w:val="24"/>
          <w:szCs w:val="24"/>
        </w:rPr>
        <w:t>文件具体技术要求提供服务履约交付</w:t>
      </w:r>
      <w:r>
        <w:rPr>
          <w:rFonts w:hint="eastAsia" w:ascii="宋体" w:hAnsi="宋体"/>
          <w:color w:val="auto"/>
          <w:sz w:val="24"/>
          <w:szCs w:val="24"/>
          <w:lang w:eastAsia="zh-CN"/>
        </w:rPr>
        <w:t>，</w:t>
      </w:r>
      <w:r>
        <w:rPr>
          <w:rFonts w:hint="eastAsia" w:ascii="宋体" w:hAnsi="宋体"/>
          <w:color w:val="auto"/>
          <w:sz w:val="24"/>
          <w:szCs w:val="24"/>
          <w:lang w:val="en-US" w:eastAsia="zh-CN"/>
        </w:rPr>
        <w:t>在项目完成验收合格后的1个月内，且不存在质量问题的前提下，采购人一次性支付合同总额的100%</w:t>
      </w:r>
      <w:r>
        <w:rPr>
          <w:rFonts w:hint="eastAsia" w:ascii="宋体" w:hAnsi="宋体" w:cs="Times New Roman"/>
          <w:color w:val="auto"/>
          <w:sz w:val="24"/>
          <w:szCs w:val="24"/>
          <w:lang w:val="en-US" w:eastAsia="zh-CN"/>
        </w:rPr>
        <w:t>。</w:t>
      </w:r>
      <w:r>
        <w:rPr>
          <w:rFonts w:hint="eastAsia" w:ascii="宋体" w:hAnsi="宋体" w:cs="Times New Roman"/>
          <w:color w:val="auto"/>
          <w:sz w:val="24"/>
          <w:szCs w:val="24"/>
        </w:rPr>
        <w:t>（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r>
        <w:rPr>
          <w:rFonts w:hint="eastAsia" w:ascii="宋体" w:hAnsi="宋体" w:cs="Times New Roman"/>
          <w:color w:val="auto"/>
          <w:sz w:val="24"/>
          <w:szCs w:val="24"/>
          <w:lang w:eastAsia="zh-CN"/>
        </w:rPr>
        <w:t>）。</w:t>
      </w:r>
    </w:p>
    <w:p>
      <w:pPr>
        <w:spacing w:line="440" w:lineRule="exact"/>
        <w:ind w:firstLine="481"/>
        <w:rPr>
          <w:rFonts w:ascii="宋体" w:hAnsi="宋体"/>
          <w:color w:val="auto"/>
          <w:sz w:val="24"/>
          <w:szCs w:val="24"/>
        </w:rPr>
      </w:pPr>
      <w:r>
        <w:rPr>
          <w:rFonts w:hint="eastAsia" w:ascii="宋体" w:hAnsi="宋体"/>
          <w:color w:val="auto"/>
          <w:sz w:val="24"/>
          <w:szCs w:val="24"/>
        </w:rPr>
        <w:t>6、服务标准：成交供应商所提供的服务必须符合国家、省及行业有关标准和竞价文件要求。成交供应商不按合同约定提交服务所产生的任何费用由成交供应商负责，采购人对由此所引起的变动可以不予确认。</w:t>
      </w:r>
    </w:p>
    <w:p>
      <w:pPr>
        <w:numPr>
          <w:ilvl w:val="0"/>
          <w:numId w:val="0"/>
        </w:numPr>
        <w:spacing w:line="440" w:lineRule="exact"/>
        <w:ind w:left="481" w:leftChars="0"/>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7、售后服务要求</w:t>
      </w:r>
    </w:p>
    <w:p>
      <w:pPr>
        <w:spacing w:line="440" w:lineRule="exact"/>
        <w:ind w:firstLine="481"/>
        <w:rPr>
          <w:rFonts w:hint="eastAsia" w:ascii="宋体" w:hAnsi="宋体" w:cs="Times New Roman"/>
          <w:color w:val="auto"/>
          <w:sz w:val="24"/>
          <w:szCs w:val="24"/>
          <w:lang w:val="en-US" w:eastAsia="zh-CN"/>
        </w:rPr>
      </w:pPr>
      <w:r>
        <w:rPr>
          <w:rFonts w:hint="eastAsia" w:ascii="宋体" w:hAnsi="宋体" w:cs="Times New Roman"/>
          <w:color w:val="auto"/>
          <w:sz w:val="24"/>
          <w:szCs w:val="24"/>
          <w:lang w:val="en-US" w:eastAsia="zh-CN"/>
        </w:rPr>
        <w:t>7.1项目结题后，成交供应商应将剩余组织样本返还给采购人；成交供应商需提供云链接或硬盘等多种方式灵活交付数据；测序数据有效保存期不低于3个月。</w:t>
      </w:r>
    </w:p>
    <w:p>
      <w:pPr>
        <w:spacing w:line="440" w:lineRule="exact"/>
        <w:ind w:firstLine="481"/>
        <w:rPr>
          <w:rFonts w:hint="eastAsia" w:ascii="宋体" w:hAnsi="宋体"/>
          <w:color w:val="auto"/>
          <w:sz w:val="24"/>
          <w:szCs w:val="24"/>
          <w:highlight w:val="yellow"/>
        </w:rPr>
      </w:pPr>
      <w:r>
        <w:rPr>
          <w:rFonts w:hint="eastAsia" w:ascii="宋体" w:hAnsi="宋体" w:cs="Times New Roman"/>
          <w:color w:val="auto"/>
          <w:sz w:val="24"/>
          <w:szCs w:val="24"/>
          <w:lang w:val="en-US" w:eastAsia="zh-CN"/>
        </w:rPr>
        <w:t>7</w:t>
      </w:r>
      <w:r>
        <w:rPr>
          <w:rFonts w:hint="eastAsia" w:ascii="宋体" w:hAnsi="宋体" w:cs="Times New Roman"/>
          <w:color w:val="auto"/>
          <w:sz w:val="24"/>
          <w:szCs w:val="24"/>
        </w:rPr>
        <w:t>.2提供7*24小时数据分析技术支持，24小时以内解决问题，重大问题或其他较难解决问题在2个工作日内予以方案并解决。</w:t>
      </w:r>
      <w:r>
        <w:rPr>
          <w:rFonts w:hint="eastAsia" w:ascii="宋体" w:hAnsi="宋体" w:cs="Times New Roman"/>
          <w:color w:val="auto"/>
          <w:sz w:val="24"/>
          <w:szCs w:val="24"/>
          <w:lang w:val="en-US" w:eastAsia="zh-CN"/>
        </w:rPr>
        <w:t xml:space="preserve"> </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8</w:t>
      </w:r>
      <w:r>
        <w:rPr>
          <w:rFonts w:hint="eastAsia" w:ascii="宋体" w:hAnsi="宋体"/>
          <w:color w:val="auto"/>
          <w:sz w:val="24"/>
          <w:szCs w:val="24"/>
        </w:rPr>
        <w:t>、验收</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8</w:t>
      </w:r>
      <w:r>
        <w:rPr>
          <w:rFonts w:hint="eastAsia" w:ascii="宋体" w:hAnsi="宋体"/>
          <w:color w:val="auto"/>
          <w:sz w:val="24"/>
          <w:szCs w:val="24"/>
        </w:rPr>
        <w:t>.1.1采购人最终用户负责服务的验收。详见竞价文件、成交供应商报价文件。</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8</w:t>
      </w:r>
      <w:r>
        <w:rPr>
          <w:rFonts w:hint="eastAsia" w:ascii="宋体" w:hAnsi="宋体"/>
          <w:color w:val="auto"/>
          <w:sz w:val="24"/>
          <w:szCs w:val="24"/>
        </w:rPr>
        <w:t>.1.2验收结果经采购人与成交供应商双方确认后，采购人最终用户在验收材料上加盖单位公章后</w:t>
      </w:r>
      <w:r>
        <w:rPr>
          <w:rFonts w:hint="eastAsia" w:ascii="宋体" w:hAnsi="宋体"/>
          <w:color w:val="auto"/>
          <w:sz w:val="24"/>
          <w:szCs w:val="24"/>
          <w:lang w:eastAsia="zh-CN"/>
        </w:rPr>
        <w:t>，</w:t>
      </w:r>
      <w:r>
        <w:rPr>
          <w:rFonts w:hint="eastAsia" w:ascii="宋体" w:hAnsi="宋体"/>
          <w:color w:val="auto"/>
          <w:sz w:val="24"/>
          <w:szCs w:val="24"/>
        </w:rPr>
        <w:t>提交相关主管部门备案。</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8</w:t>
      </w:r>
      <w:r>
        <w:rPr>
          <w:rFonts w:hint="eastAsia" w:ascii="宋体" w:hAnsi="宋体"/>
          <w:color w:val="auto"/>
          <w:sz w:val="24"/>
          <w:szCs w:val="24"/>
        </w:rPr>
        <w:t>.1.3异议期：服务期内采购人对服务有异议的，成交供应商应在2个工作日内负责整改解决，否则视为成交供应商根本违约。</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9</w:t>
      </w:r>
      <w:r>
        <w:rPr>
          <w:rFonts w:hint="eastAsia" w:ascii="宋体" w:hAnsi="宋体"/>
          <w:color w:val="auto"/>
          <w:sz w:val="24"/>
          <w:szCs w:val="24"/>
        </w:rPr>
        <w:t>、违约责任</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9</w:t>
      </w:r>
      <w:r>
        <w:rPr>
          <w:rFonts w:hint="eastAsia" w:ascii="宋体" w:hAnsi="宋体"/>
          <w:color w:val="auto"/>
          <w:sz w:val="24"/>
          <w:szCs w:val="24"/>
        </w:rPr>
        <w:t>.1成交供应商符合验收条件的，采购人应严格按照竞价文件要求在双方约定的时间内进行验收，采购人无正当理由不得无故拖延验收时间。</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9</w:t>
      </w:r>
      <w:r>
        <w:rPr>
          <w:rFonts w:hint="eastAsia" w:ascii="宋体" w:hAnsi="宋体"/>
          <w:color w:val="auto"/>
          <w:sz w:val="24"/>
          <w:szCs w:val="24"/>
        </w:rPr>
        <w:t>.2成交供应商所提供的服务不符合合同要求的，采购人有权要求整改，在规定时间内未完成整改的，没收其履约保证金，采购人有权单方面解除合同。</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9</w:t>
      </w:r>
      <w:r>
        <w:rPr>
          <w:rFonts w:hint="eastAsia" w:ascii="宋体" w:hAnsi="宋体"/>
          <w:color w:val="auto"/>
          <w:sz w:val="24"/>
          <w:szCs w:val="24"/>
        </w:rPr>
        <w:t xml:space="preserve">.3成交供应商不能按时完整交付服务的，采购人有权没收其履约保证金，成交供应商逾期交付服务，应向采购人每日偿付合同款5‰的违约金，逾期超过15日的，采购人有权单方解除合同。 </w:t>
      </w:r>
    </w:p>
    <w:p>
      <w:pPr>
        <w:spacing w:line="440" w:lineRule="exact"/>
        <w:ind w:firstLine="481"/>
        <w:rPr>
          <w:rFonts w:ascii="宋体" w:hAnsi="宋体"/>
          <w:color w:val="auto"/>
          <w:sz w:val="24"/>
          <w:szCs w:val="24"/>
        </w:rPr>
      </w:pPr>
      <w:r>
        <w:rPr>
          <w:rFonts w:hint="eastAsia" w:ascii="宋体" w:hAnsi="宋体"/>
          <w:color w:val="auto"/>
          <w:sz w:val="24"/>
          <w:szCs w:val="24"/>
          <w:lang w:val="en-US" w:eastAsia="zh-CN"/>
        </w:rPr>
        <w:t>9</w:t>
      </w:r>
      <w:r>
        <w:rPr>
          <w:rFonts w:hint="eastAsia" w:ascii="宋体" w:hAnsi="宋体"/>
          <w:color w:val="auto"/>
          <w:sz w:val="24"/>
          <w:szCs w:val="24"/>
        </w:rPr>
        <w:t>.4成交供应商未经采购人同意单方面终止合同的，成交供应商除了应向采购人赔偿因合同终止导致的损失外，还应向采购人偿付该合同款30%的违约金。</w:t>
      </w:r>
    </w:p>
    <w:p>
      <w:pPr>
        <w:spacing w:line="440" w:lineRule="exact"/>
        <w:ind w:firstLine="481"/>
        <w:rPr>
          <w:rFonts w:ascii="宋体" w:hAnsi="宋体"/>
          <w:color w:val="auto"/>
        </w:rPr>
      </w:pPr>
      <w:r>
        <w:rPr>
          <w:rFonts w:hint="eastAsia" w:ascii="宋体" w:hAnsi="宋体"/>
          <w:color w:val="auto"/>
          <w:sz w:val="24"/>
          <w:szCs w:val="24"/>
          <w:lang w:val="en-US" w:eastAsia="zh-CN"/>
        </w:rPr>
        <w:t>9</w:t>
      </w:r>
      <w:r>
        <w:rPr>
          <w:rFonts w:hint="eastAsia" w:ascii="宋体" w:hAnsi="宋体"/>
          <w:color w:val="auto"/>
          <w:sz w:val="24"/>
          <w:szCs w:val="24"/>
        </w:rPr>
        <w:t>.5因成交供应商违约对采购人造成损失的赔偿金及合同约定的违约金均可由采购人从未支付的合同款或履约保证金中扣除。</w:t>
      </w:r>
    </w:p>
    <w:p>
      <w:pPr>
        <w:spacing w:line="440" w:lineRule="exact"/>
        <w:ind w:firstLine="481"/>
        <w:rPr>
          <w:rFonts w:ascii="宋体" w:hAnsi="宋体"/>
          <w:color w:val="000000" w:themeColor="text1"/>
          <w:sz w:val="24"/>
          <w:szCs w:val="24"/>
        </w:rPr>
      </w:pPr>
      <w:r>
        <w:rPr>
          <w:rFonts w:hint="eastAsia" w:ascii="宋体" w:hAnsi="宋体"/>
          <w:color w:val="000000" w:themeColor="text1"/>
          <w:sz w:val="24"/>
          <w:szCs w:val="24"/>
        </w:rPr>
        <w:t>1</w:t>
      </w:r>
      <w:r>
        <w:rPr>
          <w:rFonts w:hint="eastAsia" w:ascii="宋体" w:hAnsi="宋体"/>
          <w:color w:val="000000" w:themeColor="text1"/>
          <w:sz w:val="24"/>
          <w:szCs w:val="24"/>
          <w:lang w:val="en-US" w:eastAsia="zh-CN"/>
        </w:rPr>
        <w:t>0</w:t>
      </w:r>
      <w:r>
        <w:rPr>
          <w:rFonts w:hint="eastAsia" w:ascii="宋体" w:hAnsi="宋体"/>
          <w:color w:val="000000" w:themeColor="text1"/>
          <w:sz w:val="24"/>
          <w:szCs w:val="24"/>
        </w:rPr>
        <w:t xml:space="preserve">、知识产权 </w:t>
      </w:r>
    </w:p>
    <w:p>
      <w:pPr>
        <w:spacing w:line="440" w:lineRule="exact"/>
        <w:ind w:firstLine="481"/>
        <w:rPr>
          <w:rFonts w:ascii="宋体" w:hAnsi="宋体"/>
          <w:color w:val="000000" w:themeColor="text1"/>
          <w:sz w:val="24"/>
          <w:szCs w:val="24"/>
        </w:rPr>
      </w:pPr>
      <w:r>
        <w:rPr>
          <w:rFonts w:hint="eastAsia" w:ascii="宋体" w:hAnsi="宋体"/>
          <w:color w:val="000000" w:themeColor="text1"/>
          <w:sz w:val="24"/>
          <w:szCs w:val="24"/>
        </w:rPr>
        <w:t>1</w:t>
      </w:r>
      <w:r>
        <w:rPr>
          <w:rFonts w:hint="eastAsia" w:ascii="宋体" w:hAnsi="宋体"/>
          <w:color w:val="000000" w:themeColor="text1"/>
          <w:sz w:val="24"/>
          <w:szCs w:val="24"/>
          <w:lang w:val="en-US" w:eastAsia="zh-CN"/>
        </w:rPr>
        <w:t>0</w:t>
      </w:r>
      <w:r>
        <w:rPr>
          <w:rFonts w:hint="eastAsia" w:ascii="宋体" w:hAnsi="宋体"/>
          <w:color w:val="000000" w:themeColor="text1"/>
          <w:sz w:val="24"/>
          <w:szCs w:val="24"/>
        </w:rPr>
        <w:t xml:space="preserve">.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pPr>
        <w:spacing w:line="440" w:lineRule="exact"/>
        <w:ind w:firstLine="481"/>
        <w:rPr>
          <w:rFonts w:ascii="宋体" w:hAnsi="宋体"/>
          <w:color w:val="000000" w:themeColor="text1"/>
          <w:sz w:val="24"/>
          <w:szCs w:val="24"/>
        </w:rPr>
      </w:pPr>
      <w:r>
        <w:rPr>
          <w:rFonts w:hint="eastAsia" w:ascii="宋体" w:hAnsi="宋体"/>
          <w:color w:val="000000" w:themeColor="text1"/>
          <w:sz w:val="24"/>
          <w:szCs w:val="24"/>
        </w:rPr>
        <w:t>1</w:t>
      </w:r>
      <w:r>
        <w:rPr>
          <w:rFonts w:hint="eastAsia" w:ascii="宋体" w:hAnsi="宋体"/>
          <w:color w:val="000000" w:themeColor="text1"/>
          <w:sz w:val="24"/>
          <w:szCs w:val="24"/>
          <w:lang w:val="en-US" w:eastAsia="zh-CN"/>
        </w:rPr>
        <w:t>0</w:t>
      </w:r>
      <w:r>
        <w:rPr>
          <w:rFonts w:hint="eastAsia" w:ascii="宋体" w:hAnsi="宋体"/>
          <w:color w:val="000000" w:themeColor="text1"/>
          <w:sz w:val="24"/>
          <w:szCs w:val="24"/>
        </w:rPr>
        <w:t>.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pPr>
        <w:widowControl/>
        <w:spacing w:line="400" w:lineRule="exact"/>
        <w:ind w:firstLine="480" w:firstLineChars="200"/>
        <w:jc w:val="left"/>
        <w:textAlignment w:val="center"/>
        <w:rPr>
          <w:rFonts w:ascii="宋体" w:hAnsi="宋体" w:cs="新宋体"/>
          <w:color w:val="000000" w:themeColor="text1"/>
          <w:kern w:val="0"/>
          <w:sz w:val="24"/>
          <w:szCs w:val="22"/>
        </w:rPr>
      </w:pPr>
      <w:r>
        <w:rPr>
          <w:rFonts w:hint="eastAsia" w:ascii="宋体" w:hAnsi="宋体" w:cs="新宋体"/>
          <w:color w:val="000000" w:themeColor="text1"/>
          <w:kern w:val="0"/>
          <w:sz w:val="24"/>
          <w:szCs w:val="22"/>
        </w:rPr>
        <w:t>1</w:t>
      </w:r>
      <w:r>
        <w:rPr>
          <w:rFonts w:hint="eastAsia" w:ascii="宋体" w:hAnsi="宋体" w:cs="新宋体"/>
          <w:color w:val="000000" w:themeColor="text1"/>
          <w:kern w:val="0"/>
          <w:sz w:val="24"/>
          <w:szCs w:val="22"/>
          <w:lang w:val="en-US" w:eastAsia="zh-CN"/>
        </w:rPr>
        <w:t>1</w:t>
      </w:r>
      <w:r>
        <w:rPr>
          <w:rFonts w:hint="eastAsia" w:ascii="宋体" w:hAnsi="宋体" w:cs="新宋体"/>
          <w:color w:val="000000" w:themeColor="text1"/>
          <w:kern w:val="0"/>
          <w:sz w:val="24"/>
          <w:szCs w:val="22"/>
        </w:rPr>
        <w:t>、其它要求</w:t>
      </w:r>
    </w:p>
    <w:p>
      <w:pPr>
        <w:widowControl/>
        <w:spacing w:line="400" w:lineRule="exact"/>
        <w:ind w:firstLine="480" w:firstLineChars="200"/>
        <w:jc w:val="left"/>
        <w:textAlignment w:val="center"/>
        <w:rPr>
          <w:rFonts w:ascii="宋体" w:hAnsi="宋体" w:cs="新宋体"/>
          <w:color w:val="000000" w:themeColor="text1"/>
          <w:kern w:val="0"/>
          <w:sz w:val="24"/>
          <w:szCs w:val="22"/>
        </w:rPr>
      </w:pPr>
      <w:r>
        <w:rPr>
          <w:rFonts w:hint="eastAsia" w:ascii="宋体" w:hAnsi="宋体" w:cs="新宋体"/>
          <w:color w:val="000000" w:themeColor="text1"/>
          <w:kern w:val="0"/>
          <w:sz w:val="24"/>
          <w:szCs w:val="22"/>
        </w:rPr>
        <w:t>1</w:t>
      </w:r>
      <w:r>
        <w:rPr>
          <w:rFonts w:hint="eastAsia" w:ascii="宋体" w:hAnsi="宋体" w:cs="新宋体"/>
          <w:color w:val="000000" w:themeColor="text1"/>
          <w:kern w:val="0"/>
          <w:sz w:val="24"/>
          <w:szCs w:val="22"/>
          <w:lang w:val="en-US" w:eastAsia="zh-CN"/>
        </w:rPr>
        <w:t>1</w:t>
      </w:r>
      <w:r>
        <w:rPr>
          <w:rFonts w:hint="eastAsia" w:ascii="宋体" w:hAnsi="宋体" w:cs="新宋体"/>
          <w:color w:val="000000" w:themeColor="text1"/>
          <w:kern w:val="0"/>
          <w:sz w:val="24"/>
          <w:szCs w:val="22"/>
        </w:rPr>
        <w:t>.1竞价人选定的技术性能必须符合或优于竞价文件的技术性能要求。</w:t>
      </w:r>
    </w:p>
    <w:p>
      <w:pPr>
        <w:widowControl/>
        <w:spacing w:line="400" w:lineRule="exact"/>
        <w:ind w:firstLine="480" w:firstLineChars="200"/>
        <w:jc w:val="left"/>
        <w:textAlignment w:val="center"/>
        <w:rPr>
          <w:rFonts w:ascii="宋体" w:hAnsi="宋体" w:cs="新宋体"/>
          <w:color w:val="000000" w:themeColor="text1"/>
          <w:kern w:val="0"/>
          <w:sz w:val="24"/>
          <w:szCs w:val="22"/>
        </w:rPr>
      </w:pPr>
      <w:r>
        <w:rPr>
          <w:rFonts w:hint="eastAsia" w:ascii="宋体" w:hAnsi="宋体" w:cs="新宋体"/>
          <w:color w:val="000000" w:themeColor="text1"/>
          <w:kern w:val="0"/>
          <w:sz w:val="24"/>
          <w:szCs w:val="22"/>
        </w:rPr>
        <w:t>1</w:t>
      </w:r>
      <w:r>
        <w:rPr>
          <w:rFonts w:hint="eastAsia" w:ascii="宋体" w:hAnsi="宋体" w:cs="新宋体"/>
          <w:color w:val="000000" w:themeColor="text1"/>
          <w:kern w:val="0"/>
          <w:sz w:val="24"/>
          <w:szCs w:val="22"/>
          <w:lang w:val="en-US" w:eastAsia="zh-CN"/>
        </w:rPr>
        <w:t>1</w:t>
      </w:r>
      <w:r>
        <w:rPr>
          <w:rFonts w:hint="eastAsia" w:ascii="宋体" w:hAnsi="宋体" w:cs="新宋体"/>
          <w:color w:val="000000" w:themeColor="text1"/>
          <w:kern w:val="0"/>
          <w:sz w:val="24"/>
          <w:szCs w:val="22"/>
        </w:rPr>
        <w:t>.2竞价人应以包括本项目所涉及的有关项目的所有费用进行报价，</w:t>
      </w:r>
      <w:r>
        <w:rPr>
          <w:rFonts w:hint="eastAsia" w:ascii="宋体" w:hAnsi="宋体" w:cs="新宋体"/>
          <w:b/>
          <w:bCs/>
          <w:color w:val="000000" w:themeColor="text1"/>
          <w:kern w:val="0"/>
          <w:sz w:val="24"/>
          <w:szCs w:val="22"/>
        </w:rPr>
        <w:t>包括：报价应包含人工、税金以及所有不可预见的费用等。</w:t>
      </w:r>
    </w:p>
    <w:p>
      <w:pPr>
        <w:widowControl/>
        <w:spacing w:line="400" w:lineRule="exact"/>
        <w:ind w:firstLine="480" w:firstLineChars="200"/>
        <w:jc w:val="left"/>
        <w:textAlignment w:val="center"/>
        <w:rPr>
          <w:rFonts w:ascii="宋体" w:hAnsi="宋体" w:cs="新宋体"/>
          <w:color w:val="000000" w:themeColor="text1"/>
          <w:kern w:val="0"/>
          <w:sz w:val="24"/>
          <w:szCs w:val="22"/>
        </w:rPr>
      </w:pPr>
      <w:r>
        <w:rPr>
          <w:rFonts w:hint="eastAsia" w:ascii="宋体" w:hAnsi="宋体" w:cs="新宋体"/>
          <w:color w:val="000000" w:themeColor="text1"/>
          <w:kern w:val="0"/>
          <w:sz w:val="24"/>
          <w:szCs w:val="22"/>
        </w:rPr>
        <w:t>1</w:t>
      </w:r>
      <w:r>
        <w:rPr>
          <w:rFonts w:hint="eastAsia" w:ascii="宋体" w:hAnsi="宋体" w:cs="新宋体"/>
          <w:color w:val="000000" w:themeColor="text1"/>
          <w:kern w:val="0"/>
          <w:sz w:val="24"/>
          <w:szCs w:val="22"/>
          <w:lang w:val="en-US" w:eastAsia="zh-CN"/>
        </w:rPr>
        <w:t>1</w:t>
      </w:r>
      <w:r>
        <w:rPr>
          <w:rFonts w:hint="eastAsia" w:ascii="宋体" w:hAnsi="宋体" w:cs="新宋体"/>
          <w:color w:val="000000" w:themeColor="text1"/>
          <w:kern w:val="0"/>
          <w:sz w:val="24"/>
          <w:szCs w:val="22"/>
        </w:rPr>
        <w:t>.3本项目不允许成交供应商以任何名义和理由进行转包，如有发现，采购人有权单方终止合同，视为成交供应商违约，成交供应商违约对采购人造成的损失的，需另行支付相应的赔偿。</w:t>
      </w:r>
    </w:p>
    <w:p>
      <w:pPr>
        <w:widowControl/>
        <w:spacing w:line="400" w:lineRule="exact"/>
        <w:ind w:firstLine="480" w:firstLineChars="200"/>
        <w:jc w:val="left"/>
        <w:textAlignment w:val="center"/>
        <w:rPr>
          <w:rFonts w:ascii="宋体" w:hAnsi="宋体" w:cs="新宋体"/>
          <w:color w:val="000000" w:themeColor="text1"/>
          <w:kern w:val="0"/>
          <w:sz w:val="24"/>
          <w:szCs w:val="22"/>
        </w:rPr>
      </w:pPr>
      <w:r>
        <w:rPr>
          <w:rFonts w:hint="eastAsia" w:ascii="宋体" w:hAnsi="宋体" w:cs="新宋体"/>
          <w:color w:val="000000" w:themeColor="text1"/>
          <w:kern w:val="0"/>
          <w:sz w:val="24"/>
          <w:szCs w:val="22"/>
        </w:rPr>
        <w:t>1</w:t>
      </w:r>
      <w:r>
        <w:rPr>
          <w:rFonts w:hint="eastAsia" w:ascii="宋体" w:hAnsi="宋体" w:cs="新宋体"/>
          <w:color w:val="000000" w:themeColor="text1"/>
          <w:kern w:val="0"/>
          <w:sz w:val="24"/>
          <w:szCs w:val="22"/>
          <w:lang w:val="en-US" w:eastAsia="zh-CN"/>
        </w:rPr>
        <w:t>1</w:t>
      </w:r>
      <w:r>
        <w:rPr>
          <w:rFonts w:hint="eastAsia" w:ascii="宋体" w:hAnsi="宋体" w:cs="新宋体"/>
          <w:color w:val="000000" w:themeColor="text1"/>
          <w:kern w:val="0"/>
          <w:sz w:val="24"/>
          <w:szCs w:val="22"/>
        </w:rPr>
        <w:t>.4本竞价文件未明确的其它约定事项或条款，待采购人与成交供应商签订合同时，由双方协商订立。</w:t>
      </w:r>
    </w:p>
    <w:p>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cs="Times New Roman"/>
          <w:b/>
          <w:sz w:val="24"/>
          <w:szCs w:val="24"/>
        </w:rPr>
      </w:pPr>
      <w:r>
        <w:rPr>
          <w:rFonts w:hint="eastAsia" w:ascii="宋体" w:hAnsi="宋体" w:cs="Times New Roman"/>
          <w:b/>
          <w:sz w:val="24"/>
          <w:szCs w:val="24"/>
        </w:rPr>
        <w:t>1、本项目采购代理服务费</w:t>
      </w:r>
      <w:r>
        <w:rPr>
          <w:rFonts w:hint="eastAsia" w:ascii="宋体" w:hAnsi="宋体" w:cs="Times New Roman"/>
          <w:b/>
          <w:sz w:val="24"/>
          <w:szCs w:val="24"/>
          <w:lang w:val="en-US" w:eastAsia="zh-CN"/>
        </w:rPr>
        <w:t>按</w:t>
      </w:r>
      <w:r>
        <w:rPr>
          <w:rFonts w:hint="eastAsia" w:ascii="宋体" w:hAnsi="宋体" w:cs="Times New Roman"/>
          <w:b/>
          <w:sz w:val="24"/>
          <w:szCs w:val="24"/>
        </w:rPr>
        <w:t>成交金额的1.5%</w:t>
      </w:r>
      <w:r>
        <w:rPr>
          <w:rFonts w:hint="eastAsia" w:ascii="宋体" w:hAnsi="宋体" w:cs="Times New Roman"/>
          <w:b/>
          <w:sz w:val="24"/>
          <w:szCs w:val="24"/>
          <w:lang w:val="en-US" w:eastAsia="zh-CN"/>
        </w:rPr>
        <w:t>计算</w:t>
      </w:r>
      <w:r>
        <w:rPr>
          <w:rFonts w:hint="eastAsia" w:ascii="宋体" w:hAnsi="宋体" w:cs="Times New Roman"/>
          <w:b/>
          <w:sz w:val="24"/>
          <w:szCs w:val="24"/>
        </w:rPr>
        <w:t>向成交供应商收取。</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开户名：福建省智信招标有限公司 </w:t>
      </w:r>
    </w:p>
    <w:p>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开户行：中国光大银行福州市杨桥支行 </w:t>
      </w:r>
    </w:p>
    <w:p>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ascii="宋体" w:hAnsi="宋体"/>
          <w:sz w:val="24"/>
          <w:szCs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r>
        <w:rPr>
          <w:rFonts w:ascii="宋体" w:hAnsi="宋体"/>
          <w:sz w:val="24"/>
          <w:szCs w:val="24"/>
        </w:rPr>
        <w:t>账号：087739120100304037933。</w:t>
      </w:r>
    </w:p>
    <w:p>
      <w:pPr>
        <w:jc w:val="center"/>
        <w:rPr>
          <w:rFonts w:ascii="宋体" w:hAnsi="宋体"/>
          <w:b/>
          <w:sz w:val="28"/>
          <w:szCs w:val="28"/>
        </w:rPr>
      </w:pPr>
      <w:r>
        <w:rPr>
          <w:rFonts w:hint="eastAsia" w:ascii="宋体" w:hAnsi="宋体"/>
          <w:b/>
          <w:sz w:val="28"/>
          <w:szCs w:val="28"/>
        </w:rPr>
        <w:t>第三章  竞价须知</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sz w:val="24"/>
          <w:szCs w:val="24"/>
        </w:rPr>
      </w:pPr>
      <w:r>
        <w:rPr>
          <w:rFonts w:hint="eastAsia" w:ascii="宋体" w:hAnsi="宋体" w:cs="宋体"/>
          <w:b/>
          <w:kern w:val="0"/>
          <w:sz w:val="24"/>
          <w:szCs w:val="24"/>
        </w:rPr>
        <w:t>一、合格的竞价人</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hint="eastAsia" w:ascii="宋体" w:hAnsi="宋体" w:eastAsia="宋体" w:cs="宋体"/>
          <w:kern w:val="0"/>
          <w:sz w:val="24"/>
          <w:lang w:val="en-US" w:eastAsia="zh-CN"/>
        </w:rPr>
      </w:pPr>
      <w:r>
        <w:rPr>
          <w:rStyle w:val="53"/>
          <w:rFonts w:hint="eastAsia" w:ascii="宋体" w:hAnsi="宋体" w:eastAsia="宋体" w:cs="宋体"/>
          <w:kern w:val="0"/>
          <w:sz w:val="24"/>
          <w:lang w:val="en-US" w:eastAsia="zh-CN"/>
        </w:rPr>
        <w:t>1、网上竞价文件第二章“（一）资格标准”至“（三）商务条件”所有要求。</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hint="default" w:ascii="宋体" w:hAnsi="宋体" w:eastAsia="宋体" w:cs="宋体"/>
          <w:kern w:val="0"/>
          <w:sz w:val="24"/>
          <w:lang w:val="en-US" w:eastAsia="zh-CN"/>
        </w:rPr>
      </w:pPr>
      <w:r>
        <w:rPr>
          <w:rStyle w:val="53"/>
          <w:rFonts w:hint="eastAsia" w:ascii="宋体" w:hAnsi="宋体" w:eastAsia="宋体" w:cs="宋体"/>
          <w:kern w:val="0"/>
          <w:sz w:val="24"/>
          <w:lang w:val="en-US" w:eastAsia="zh-CN"/>
        </w:rPr>
        <w:t>2、报价文件格式中要求的其它条款</w:t>
      </w:r>
      <w:r>
        <w:rPr>
          <w:rStyle w:val="53"/>
          <w:rFonts w:hint="eastAsia" w:ascii="宋体" w:hAnsi="宋体" w:eastAsia="宋体" w:cs="宋体"/>
          <w:b/>
          <w:bCs/>
          <w:kern w:val="0"/>
          <w:sz w:val="24"/>
          <w:lang w:val="en-US" w:eastAsia="zh-CN"/>
        </w:rPr>
        <w:t>（“竞价一览表”要求上传首次报价）。</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二、报名要求</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ascii="宋体" w:hAnsi="宋体" w:eastAsia="宋体" w:cs="宋体"/>
          <w:kern w:val="0"/>
          <w:sz w:val="24"/>
        </w:rPr>
      </w:pPr>
      <w:r>
        <w:rPr>
          <w:rStyle w:val="53"/>
          <w:rFonts w:hint="eastAsia" w:ascii="宋体" w:hAnsi="宋体" w:eastAsia="宋体" w:cs="宋体"/>
          <w:kern w:val="0"/>
          <w:sz w:val="24"/>
          <w:lang w:val="en-US"/>
        </w:rPr>
        <w:t>1、竞价人</w:t>
      </w:r>
      <w:r>
        <w:rPr>
          <w:rStyle w:val="53"/>
          <w:rFonts w:hint="eastAsia" w:ascii="宋体" w:hAnsi="宋体" w:eastAsia="宋体" w:cs="宋体"/>
          <w:kern w:val="0"/>
          <w:sz w:val="24"/>
        </w:rPr>
        <w:t>应在网上竞价平台（网址：</w:t>
      </w:r>
      <w:r>
        <w:rPr>
          <w:rFonts w:hint="eastAsia" w:ascii="宋体" w:hAnsi="宋体"/>
          <w:sz w:val="24"/>
          <w:szCs w:val="24"/>
        </w:rPr>
        <w:t>http://www.fjzxzb.com</w:t>
      </w:r>
      <w:r>
        <w:rPr>
          <w:rStyle w:val="53"/>
          <w:rFonts w:hint="eastAsia" w:ascii="宋体" w:hAnsi="宋体" w:eastAsia="宋体" w:cs="宋体"/>
          <w:kern w:val="0"/>
          <w:sz w:val="24"/>
        </w:rPr>
        <w:t>）上进行注册、报名（上传</w:t>
      </w:r>
      <w:r>
        <w:rPr>
          <w:rStyle w:val="53"/>
          <w:rFonts w:hint="eastAsia" w:ascii="宋体" w:hAnsi="宋体" w:eastAsia="宋体" w:cs="宋体"/>
          <w:kern w:val="0"/>
          <w:sz w:val="24"/>
          <w:lang w:val="en-US"/>
        </w:rPr>
        <w:t>报价</w:t>
      </w:r>
      <w:r>
        <w:rPr>
          <w:rStyle w:val="53"/>
          <w:rFonts w:hint="eastAsia" w:ascii="宋体" w:hAnsi="宋体" w:eastAsia="宋体" w:cs="宋体"/>
          <w:kern w:val="0"/>
          <w:sz w:val="24"/>
        </w:rPr>
        <w:t>文件）、网上竞价等相关操作，具体操作指南详见网上竞价平</w:t>
      </w:r>
      <w:r>
        <w:rPr>
          <w:rStyle w:val="53"/>
          <w:rFonts w:hint="eastAsia" w:ascii="宋体" w:hAnsi="宋体" w:eastAsia="宋体" w:cs="宋体"/>
          <w:color w:val="auto"/>
          <w:kern w:val="0"/>
          <w:sz w:val="24"/>
          <w:highlight w:val="none"/>
        </w:rPr>
        <w:t>台（网址：http://new.fjzxzb.com/newlist.aspx?id=2）</w:t>
      </w:r>
      <w:r>
        <w:rPr>
          <w:rStyle w:val="53"/>
          <w:rFonts w:hint="eastAsia" w:ascii="宋体" w:hAnsi="宋体" w:eastAsia="宋体" w:cs="宋体"/>
          <w:b w:val="0"/>
          <w:bCs w:val="0"/>
          <w:color w:val="auto"/>
          <w:kern w:val="0"/>
          <w:sz w:val="24"/>
          <w:highlight w:val="none"/>
        </w:rPr>
        <w:t>。</w:t>
      </w:r>
      <w:r>
        <w:rPr>
          <w:rStyle w:val="53"/>
          <w:rFonts w:hint="eastAsia" w:ascii="宋体" w:hAnsi="宋体" w:eastAsia="宋体" w:cs="宋体"/>
          <w:b/>
          <w:bCs/>
          <w:color w:val="FF0000"/>
          <w:kern w:val="0"/>
          <w:sz w:val="24"/>
        </w:rPr>
        <w:t>若实际网上竞价平台操作与操作指南描述不一致的，按实际网上竞价平台系统要求的进行操作，若因</w:t>
      </w:r>
      <w:r>
        <w:rPr>
          <w:rStyle w:val="53"/>
          <w:rFonts w:hint="eastAsia" w:ascii="宋体" w:hAnsi="宋体" w:eastAsia="宋体" w:cs="宋体"/>
          <w:b/>
          <w:bCs/>
          <w:color w:val="FF0000"/>
          <w:kern w:val="0"/>
          <w:sz w:val="24"/>
          <w:lang w:val="en-US"/>
        </w:rPr>
        <w:t>竞价人</w:t>
      </w:r>
      <w:r>
        <w:rPr>
          <w:rStyle w:val="53"/>
          <w:rFonts w:hint="eastAsia" w:ascii="宋体" w:hAnsi="宋体" w:eastAsia="宋体" w:cs="宋体"/>
          <w:b/>
          <w:bCs/>
          <w:color w:val="FF0000"/>
          <w:kern w:val="0"/>
          <w:sz w:val="24"/>
        </w:rPr>
        <w:t>操作不当导致审核不合格或报价无效的，由其自行承担相应后果。</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hint="eastAsia" w:ascii="宋体" w:hAnsi="宋体" w:eastAsia="宋体" w:cs="宋体"/>
          <w:color w:val="auto"/>
          <w:kern w:val="0"/>
          <w:sz w:val="24"/>
          <w:highlight w:val="none"/>
        </w:rPr>
      </w:pPr>
      <w:r>
        <w:rPr>
          <w:rStyle w:val="53"/>
          <w:rFonts w:hint="eastAsia" w:ascii="宋体" w:hAnsi="宋体" w:eastAsia="宋体" w:cs="宋体"/>
          <w:color w:val="auto"/>
          <w:kern w:val="0"/>
          <w:sz w:val="24"/>
          <w:highlight w:val="none"/>
          <w:lang w:val="en-US" w:eastAsia="zh-CN"/>
        </w:rPr>
        <w:t>2、</w:t>
      </w:r>
      <w:r>
        <w:rPr>
          <w:rStyle w:val="53"/>
          <w:rFonts w:hint="eastAsia" w:ascii="宋体" w:hAnsi="宋体" w:eastAsia="宋体" w:cs="宋体"/>
          <w:color w:val="auto"/>
          <w:kern w:val="0"/>
          <w:sz w:val="24"/>
          <w:highlight w:val="none"/>
        </w:rPr>
        <w:t>竞价人在报名截止时间</w:t>
      </w:r>
      <w:r>
        <w:rPr>
          <w:rStyle w:val="53"/>
          <w:rFonts w:hint="eastAsia" w:ascii="宋体" w:hAnsi="宋体" w:eastAsia="宋体" w:cs="宋体"/>
          <w:color w:val="auto"/>
          <w:kern w:val="0"/>
          <w:sz w:val="24"/>
          <w:highlight w:val="none"/>
          <w:lang w:val="en-US" w:eastAsia="zh-CN"/>
        </w:rPr>
        <w:t>前</w:t>
      </w:r>
      <w:r>
        <w:rPr>
          <w:rStyle w:val="53"/>
          <w:rFonts w:hint="eastAsia" w:ascii="宋体" w:hAnsi="宋体" w:eastAsia="宋体" w:cs="宋体"/>
          <w:color w:val="auto"/>
          <w:kern w:val="0"/>
          <w:sz w:val="24"/>
          <w:highlight w:val="none"/>
        </w:rPr>
        <w:t>须提交“合格的竞价人”要求的所有相关材料并加盖公章，并同时提供竞价保证金凭证复印件加盖公章。未按以上要求提交报名材料的竞价人，将导致其竞价资格被拒绝。在报名截止时间前</w:t>
      </w:r>
      <w:r>
        <w:rPr>
          <w:rStyle w:val="53"/>
          <w:rFonts w:hint="eastAsia" w:ascii="宋体" w:hAnsi="宋体" w:cs="宋体"/>
          <w:color w:val="auto"/>
          <w:kern w:val="0"/>
          <w:sz w:val="24"/>
          <w:highlight w:val="none"/>
        </w:rPr>
        <w:t>，</w:t>
      </w:r>
      <w:r>
        <w:rPr>
          <w:rStyle w:val="53"/>
          <w:rFonts w:hint="eastAsia" w:ascii="宋体" w:hAnsi="宋体" w:eastAsia="宋体" w:cs="宋体"/>
          <w:color w:val="auto"/>
          <w:kern w:val="0"/>
          <w:sz w:val="24"/>
          <w:highlight w:val="none"/>
          <w:lang w:val="en-US"/>
        </w:rPr>
        <w:t>竞价人</w:t>
      </w:r>
      <w:r>
        <w:rPr>
          <w:rStyle w:val="53"/>
          <w:rFonts w:hint="eastAsia" w:ascii="宋体" w:hAnsi="宋体" w:eastAsia="宋体" w:cs="宋体"/>
          <w:color w:val="auto"/>
          <w:kern w:val="0"/>
          <w:sz w:val="24"/>
          <w:highlight w:val="none"/>
        </w:rPr>
        <w:t>可对提交的</w:t>
      </w:r>
      <w:r>
        <w:rPr>
          <w:rStyle w:val="53"/>
          <w:rFonts w:hint="eastAsia" w:ascii="宋体" w:hAnsi="宋体" w:eastAsia="宋体" w:cs="宋体"/>
          <w:color w:val="auto"/>
          <w:kern w:val="0"/>
          <w:sz w:val="24"/>
          <w:highlight w:val="none"/>
          <w:lang w:val="en-US"/>
        </w:rPr>
        <w:t>报价</w:t>
      </w:r>
      <w:r>
        <w:rPr>
          <w:rStyle w:val="53"/>
          <w:rFonts w:hint="eastAsia" w:ascii="宋体" w:hAnsi="宋体" w:eastAsia="宋体" w:cs="宋体"/>
          <w:color w:val="auto"/>
          <w:kern w:val="0"/>
          <w:sz w:val="24"/>
          <w:highlight w:val="none"/>
        </w:rPr>
        <w:t>文件进行修改，并以网上竞价平台记录的最后一次提交的</w:t>
      </w:r>
      <w:r>
        <w:rPr>
          <w:rStyle w:val="53"/>
          <w:rFonts w:hint="eastAsia" w:ascii="宋体" w:hAnsi="宋体" w:eastAsia="宋体" w:cs="宋体"/>
          <w:color w:val="auto"/>
          <w:kern w:val="0"/>
          <w:sz w:val="24"/>
          <w:highlight w:val="none"/>
          <w:lang w:val="en-US"/>
        </w:rPr>
        <w:t>报价</w:t>
      </w:r>
      <w:r>
        <w:rPr>
          <w:rStyle w:val="53"/>
          <w:rFonts w:hint="eastAsia" w:ascii="宋体" w:hAnsi="宋体" w:eastAsia="宋体" w:cs="宋体"/>
          <w:color w:val="auto"/>
          <w:kern w:val="0"/>
          <w:sz w:val="24"/>
          <w:highlight w:val="none"/>
        </w:rPr>
        <w:t>文件为准。代理机构在报名截止时间后、网上竞价开始时间前将对所有已上传的</w:t>
      </w:r>
      <w:r>
        <w:rPr>
          <w:rStyle w:val="53"/>
          <w:rFonts w:hint="eastAsia" w:ascii="宋体" w:hAnsi="宋体" w:eastAsia="宋体" w:cs="宋体"/>
          <w:color w:val="auto"/>
          <w:kern w:val="0"/>
          <w:sz w:val="24"/>
          <w:highlight w:val="none"/>
          <w:lang w:val="en-US"/>
        </w:rPr>
        <w:t>报价</w:t>
      </w:r>
      <w:r>
        <w:rPr>
          <w:rStyle w:val="53"/>
          <w:rFonts w:hint="eastAsia" w:ascii="宋体" w:hAnsi="宋体" w:eastAsia="宋体" w:cs="宋体"/>
          <w:color w:val="auto"/>
          <w:kern w:val="0"/>
          <w:sz w:val="24"/>
          <w:highlight w:val="none"/>
        </w:rPr>
        <w:t>文件进行审查。</w:t>
      </w:r>
      <w:r>
        <w:rPr>
          <w:rStyle w:val="53"/>
          <w:rFonts w:hint="eastAsia" w:ascii="宋体" w:hAnsi="宋体" w:eastAsia="宋体" w:cs="宋体"/>
          <w:color w:val="auto"/>
          <w:kern w:val="0"/>
          <w:sz w:val="24"/>
          <w:highlight w:val="none"/>
          <w:lang w:val="en-US"/>
        </w:rPr>
        <w:t>竞价人</w:t>
      </w:r>
      <w:r>
        <w:rPr>
          <w:rStyle w:val="53"/>
          <w:rFonts w:hint="eastAsia" w:ascii="宋体" w:hAnsi="宋体" w:eastAsia="宋体" w:cs="宋体"/>
          <w:color w:val="auto"/>
          <w:kern w:val="0"/>
          <w:sz w:val="24"/>
          <w:highlight w:val="none"/>
        </w:rPr>
        <w:t>可在网上竞价开始时间前通过平台查询其是否通过审核，如未通过审核，可获悉未通过的具体原因。</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
          <w:kern w:val="0"/>
          <w:sz w:val="24"/>
          <w:szCs w:val="24"/>
        </w:rPr>
      </w:pPr>
      <w:r>
        <w:rPr>
          <w:rStyle w:val="53"/>
          <w:rFonts w:hint="eastAsia" w:ascii="宋体" w:hAnsi="宋体" w:eastAsia="宋体" w:cs="宋体"/>
          <w:kern w:val="0"/>
          <w:sz w:val="24"/>
          <w:lang w:val="en-US" w:eastAsia="zh-CN"/>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三、竞价须知</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rPr>
      </w:pPr>
      <w:r>
        <w:rPr>
          <w:rFonts w:hint="eastAsia" w:ascii="宋体" w:hAnsi="宋体" w:cs="宋体"/>
          <w:bCs/>
          <w:kern w:val="0"/>
          <w:sz w:val="24"/>
          <w:szCs w:val="24"/>
        </w:rPr>
        <w:t>1、本</w:t>
      </w:r>
      <w:r>
        <w:rPr>
          <w:rFonts w:hint="eastAsia" w:ascii="宋体" w:hAnsi="宋体" w:cs="宋体"/>
          <w:bCs/>
          <w:kern w:val="0"/>
          <w:sz w:val="24"/>
          <w:szCs w:val="24"/>
          <w:highlight w:val="none"/>
        </w:rPr>
        <w:t>项目</w:t>
      </w:r>
      <w:r>
        <w:rPr>
          <w:rFonts w:hint="eastAsia" w:ascii="宋体" w:hAnsi="宋体" w:cs="宋体"/>
          <w:b/>
          <w:bCs/>
          <w:kern w:val="0"/>
          <w:sz w:val="24"/>
          <w:szCs w:val="24"/>
          <w:highlight w:val="none"/>
        </w:rPr>
        <w:t>未</w:t>
      </w:r>
      <w:r>
        <w:rPr>
          <w:rFonts w:hint="eastAsia" w:ascii="宋体" w:hAnsi="宋体" w:cs="宋体"/>
          <w:bCs/>
          <w:kern w:val="0"/>
          <w:sz w:val="24"/>
          <w:szCs w:val="24"/>
          <w:highlight w:val="none"/>
        </w:rPr>
        <w:t>经过进口产品论证，采</w:t>
      </w:r>
      <w:r>
        <w:rPr>
          <w:rFonts w:hint="eastAsia" w:ascii="宋体" w:hAnsi="宋体" w:cs="宋体"/>
          <w:bCs/>
          <w:kern w:val="0"/>
          <w:sz w:val="24"/>
          <w:szCs w:val="24"/>
        </w:rPr>
        <w:t>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Cs/>
          <w:kern w:val="0"/>
          <w:sz w:val="24"/>
          <w:szCs w:val="24"/>
        </w:rPr>
      </w:pPr>
      <w:r>
        <w:rPr>
          <w:rFonts w:hint="eastAsia" w:ascii="宋体" w:hAnsi="宋体" w:cs="宋体"/>
          <w:bCs/>
          <w:kern w:val="0"/>
          <w:sz w:val="24"/>
          <w:szCs w:val="24"/>
        </w:rPr>
        <w:t>2、竞价人须打印报价文件签字确认并每</w:t>
      </w:r>
      <w:r>
        <w:rPr>
          <w:rFonts w:hint="eastAsia" w:ascii="宋体" w:hAnsi="宋体" w:cs="宋体"/>
          <w:bCs/>
          <w:kern w:val="0"/>
          <w:sz w:val="24"/>
          <w:szCs w:val="24"/>
          <w:highlight w:val="none"/>
        </w:rPr>
        <w:t>页加盖公章后扫描上传报价文件（电子档</w:t>
      </w:r>
      <w:r>
        <w:rPr>
          <w:rFonts w:hint="eastAsia" w:ascii="宋体" w:hAnsi="宋体" w:cs="宋体"/>
          <w:bCs/>
          <w:kern w:val="0"/>
          <w:sz w:val="24"/>
          <w:szCs w:val="24"/>
          <w:highlight w:val="none"/>
          <w:lang w:val="en-US" w:eastAsia="zh-CN"/>
        </w:rPr>
        <w:t>用</w:t>
      </w:r>
      <w:r>
        <w:rPr>
          <w:rFonts w:hint="eastAsia" w:ascii="宋体" w:hAnsi="宋体" w:cs="宋体"/>
          <w:bCs/>
          <w:kern w:val="0"/>
          <w:sz w:val="24"/>
          <w:szCs w:val="24"/>
          <w:highlight w:val="none"/>
        </w:rPr>
        <w:t>Jpg或pdf或文件夹压缩包RAR</w:t>
      </w:r>
      <w:r>
        <w:rPr>
          <w:rFonts w:hint="eastAsia" w:ascii="宋体" w:hAnsi="宋体" w:cs="宋体"/>
          <w:bCs/>
          <w:kern w:val="0"/>
          <w:sz w:val="24"/>
          <w:szCs w:val="24"/>
          <w:highlight w:val="none"/>
          <w:lang w:val="en-US" w:eastAsia="zh-CN"/>
        </w:rPr>
        <w:t>等格式</w:t>
      </w:r>
      <w:r>
        <w:rPr>
          <w:rFonts w:hint="eastAsia" w:ascii="宋体" w:hAnsi="宋体" w:cs="宋体"/>
          <w:bCs/>
          <w:kern w:val="0"/>
          <w:sz w:val="24"/>
          <w:szCs w:val="24"/>
          <w:highlight w:val="none"/>
        </w:rPr>
        <w:t>），包括但不限于以下内容：统一社会信用代码营业执照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人授权书(法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未按上述条款要求扫描上传报价文件的竞价无效。电子报价文档具有法律效力。</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3、竞价人自行承担所有参与报价的全部相关费用</w:t>
      </w:r>
      <w:r>
        <w:rPr>
          <w:rFonts w:hint="eastAsia" w:ascii="宋体" w:hAnsi="宋体" w:cs="宋体"/>
          <w:bCs/>
          <w:kern w:val="0"/>
          <w:sz w:val="24"/>
          <w:szCs w:val="24"/>
          <w:lang w:eastAsia="zh-CN"/>
        </w:rPr>
        <w:t>，</w:t>
      </w:r>
      <w:r>
        <w:rPr>
          <w:rFonts w:hint="eastAsia" w:ascii="宋体" w:hAnsi="宋体" w:cs="宋体"/>
          <w:b/>
          <w:bCs w:val="0"/>
          <w:kern w:val="0"/>
          <w:sz w:val="24"/>
          <w:szCs w:val="24"/>
        </w:rPr>
        <w:t>本项目符合采购需求的合格竞价人不足</w:t>
      </w:r>
      <w:r>
        <w:rPr>
          <w:rFonts w:hint="eastAsia" w:ascii="宋体" w:hAnsi="宋体" w:cs="宋体"/>
          <w:b/>
          <w:bCs w:val="0"/>
          <w:kern w:val="0"/>
          <w:sz w:val="24"/>
          <w:szCs w:val="24"/>
          <w:lang w:val="en-US" w:eastAsia="zh-CN"/>
        </w:rPr>
        <w:t>三</w:t>
      </w:r>
      <w:r>
        <w:rPr>
          <w:rFonts w:hint="eastAsia" w:ascii="宋体" w:hAnsi="宋体" w:cs="宋体"/>
          <w:b/>
          <w:bCs w:val="0"/>
          <w:kern w:val="0"/>
          <w:sz w:val="24"/>
          <w:szCs w:val="24"/>
        </w:rPr>
        <w:t>家的，网上竞价无效。</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w:t>
      </w:r>
      <w:r>
        <w:rPr>
          <w:rFonts w:hint="eastAsia" w:ascii="宋体" w:hAnsi="宋体" w:cs="宋体"/>
          <w:bCs/>
          <w:kern w:val="0"/>
          <w:sz w:val="24"/>
          <w:szCs w:val="24"/>
          <w:lang w:eastAsia="zh-CN"/>
        </w:rPr>
        <w:t>、</w:t>
      </w:r>
      <w:r>
        <w:rPr>
          <w:rFonts w:hint="eastAsia" w:ascii="宋体" w:hAnsi="宋体" w:cs="宋体"/>
          <w:bCs/>
          <w:kern w:val="0"/>
          <w:sz w:val="24"/>
          <w:szCs w:val="24"/>
          <w:lang w:val="en-US" w:eastAsia="zh-CN"/>
        </w:rPr>
        <w:t>时间</w:t>
      </w:r>
      <w:r>
        <w:rPr>
          <w:rFonts w:ascii="宋体" w:hAnsi="宋体" w:cs="宋体"/>
          <w:bCs/>
          <w:kern w:val="0"/>
          <w:sz w:val="24"/>
          <w:szCs w:val="24"/>
        </w:rPr>
        <w:t>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请各竞价人合理安排上传报价文件的时间，以免造成不必要的损失。</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四、竞价准则</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pPr>
      <w:r>
        <w:rPr>
          <w:rFonts w:hint="eastAsia" w:ascii="宋体" w:hAnsi="宋体" w:cs="宋体"/>
          <w:bCs/>
          <w:kern w:val="0"/>
          <w:sz w:val="24"/>
          <w:szCs w:val="24"/>
          <w:lang w:val="en-US" w:eastAsia="zh-CN"/>
        </w:rPr>
        <w:t>1、</w:t>
      </w:r>
      <w:r>
        <w:rPr>
          <w:rFonts w:hint="eastAsia" w:ascii="宋体" w:hAnsi="宋体" w:cs="宋体"/>
          <w:bCs/>
          <w:kern w:val="0"/>
          <w:sz w:val="24"/>
          <w:szCs w:val="24"/>
        </w:rPr>
        <w:t>采购代理机构将采购人提出的采购需求在中国政府采购网、福建省智信招标有限公司(http://www.fjzxzb.com)进行发布。网上竞价的报价时限为</w:t>
      </w:r>
      <w:r>
        <w:rPr>
          <w:rFonts w:hint="eastAsia" w:ascii="宋体" w:hAnsi="宋体" w:cs="宋体"/>
          <w:bCs/>
          <w:kern w:val="0"/>
          <w:sz w:val="24"/>
          <w:szCs w:val="24"/>
          <w:u w:val="single"/>
        </w:rPr>
        <w:t>两个小时</w:t>
      </w:r>
      <w:r>
        <w:rPr>
          <w:rFonts w:hint="eastAsia" w:ascii="宋体" w:hAnsi="宋体" w:cs="宋体"/>
          <w:bCs/>
          <w:kern w:val="0"/>
          <w:sz w:val="24"/>
          <w:szCs w:val="24"/>
        </w:rPr>
        <w:t>，在报价时限截止前，潜在竞价人可通过福建省智信招标有限公司官网网竞平台进行竞价，</w:t>
      </w:r>
      <w:r>
        <w:rPr>
          <w:rFonts w:ascii="宋体" w:hAnsi="宋体" w:cs="宋体"/>
          <w:b/>
          <w:bCs w:val="0"/>
          <w:kern w:val="0"/>
          <w:sz w:val="24"/>
          <w:szCs w:val="24"/>
          <w:highlight w:val="none"/>
        </w:rPr>
        <w:t>竞价人首次提交的报价总价</w:t>
      </w:r>
      <w:r>
        <w:rPr>
          <w:rFonts w:hint="eastAsia" w:ascii="宋体" w:hAnsi="宋体" w:cs="宋体"/>
          <w:b/>
          <w:bCs w:val="0"/>
          <w:kern w:val="0"/>
          <w:sz w:val="24"/>
          <w:szCs w:val="24"/>
          <w:highlight w:val="none"/>
          <w:lang w:eastAsia="zh-CN"/>
        </w:rPr>
        <w:t>不能超过</w:t>
      </w:r>
      <w:r>
        <w:rPr>
          <w:rFonts w:ascii="宋体" w:hAnsi="宋体" w:cs="宋体"/>
          <w:b/>
          <w:bCs w:val="0"/>
          <w:kern w:val="0"/>
          <w:sz w:val="24"/>
          <w:szCs w:val="24"/>
          <w:highlight w:val="none"/>
        </w:rPr>
        <w:t>公告最高限价，报价单价不能超过竞价文件的单价最高限价</w:t>
      </w:r>
      <w:r>
        <w:rPr>
          <w:rFonts w:ascii="宋体" w:hAnsi="宋体" w:cs="宋体"/>
          <w:b/>
          <w:bCs w:val="0"/>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4、最终有效报价确认办法</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w:t>
      </w:r>
      <w:r>
        <w:rPr>
          <w:rFonts w:hint="eastAsia" w:ascii="宋体" w:hAnsi="宋体" w:cs="宋体"/>
          <w:bCs/>
          <w:kern w:val="0"/>
          <w:sz w:val="24"/>
          <w:szCs w:val="24"/>
          <w:lang w:eastAsia="zh-CN"/>
        </w:rPr>
        <w:t>，</w:t>
      </w:r>
      <w:r>
        <w:rPr>
          <w:rFonts w:ascii="宋体" w:hAnsi="宋体" w:cs="宋体"/>
          <w:bCs/>
          <w:kern w:val="0"/>
          <w:sz w:val="24"/>
          <w:szCs w:val="24"/>
        </w:rPr>
        <w:t>按价格最低者成交（报价相同者以时间先后顺序确定）确认。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（2）算术错误将按以下方法更正：</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五、竞价结果确认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1、网上竞价结束，采购代理机构以成交结果通知书等方式书面通知采购单位。同时将成交结果等信息在中国政府</w:t>
      </w:r>
      <w:r>
        <w:rPr>
          <w:rFonts w:hint="eastAsia" w:ascii="宋体" w:hAnsi="宋体" w:cs="宋体"/>
          <w:bCs/>
          <w:kern w:val="0"/>
          <w:sz w:val="24"/>
          <w:szCs w:val="24"/>
          <w:highlight w:val="none"/>
        </w:rPr>
        <w:t>采购网、</w:t>
      </w:r>
      <w:r>
        <w:rPr>
          <w:rFonts w:hint="eastAsia" w:ascii="宋体" w:hAnsi="宋体"/>
          <w:sz w:val="24"/>
          <w:szCs w:val="24"/>
          <w:highlight w:val="none"/>
          <w:lang w:eastAsia="zh-CN"/>
        </w:rPr>
        <w:t>福建省智信招标有限公司</w:t>
      </w:r>
      <w:r>
        <w:rPr>
          <w:rFonts w:hint="eastAsia" w:ascii="宋体" w:hAnsi="宋体" w:cs="宋体"/>
          <w:bCs/>
          <w:kern w:val="0"/>
          <w:sz w:val="24"/>
          <w:szCs w:val="24"/>
          <w:highlight w:val="none"/>
        </w:rPr>
        <w:t>官网上发布</w:t>
      </w:r>
      <w:r>
        <w:rPr>
          <w:rFonts w:hint="eastAsia" w:ascii="宋体" w:hAnsi="宋体" w:cs="宋体"/>
          <w:bCs/>
          <w:kern w:val="0"/>
          <w:sz w:val="24"/>
          <w:szCs w:val="24"/>
        </w:rPr>
        <w:t>成交公告。公告期限为公告之日起1个工作日。</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2、成交公告发布之日起，成交供应商即可携带网上竞价项目报价文件（一式三份）至采购代理机构处领取成交通知书。竞价人携带的网上竞价项目报价文件包括但不限于以下</w:t>
      </w:r>
      <w:r>
        <w:rPr>
          <w:rFonts w:hint="eastAsia" w:ascii="宋体" w:hAnsi="宋体" w:cs="宋体"/>
          <w:bCs/>
          <w:kern w:val="0"/>
          <w:sz w:val="24"/>
          <w:szCs w:val="24"/>
          <w:highlight w:val="none"/>
        </w:rPr>
        <w:t>内容：统一社会信用代码营业执照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人授权</w:t>
      </w:r>
      <w:r>
        <w:rPr>
          <w:rFonts w:hint="eastAsia" w:ascii="宋体" w:hAnsi="宋体" w:cs="宋体"/>
          <w:bCs/>
          <w:kern w:val="0"/>
          <w:sz w:val="24"/>
          <w:szCs w:val="24"/>
        </w:rPr>
        <w:t>书(法</w:t>
      </w:r>
      <w:r>
        <w:rPr>
          <w:rFonts w:hint="eastAsia" w:ascii="宋体" w:hAnsi="宋体" w:cs="宋体"/>
          <w:bCs/>
          <w:kern w:val="0"/>
          <w:sz w:val="24"/>
          <w:szCs w:val="24"/>
          <w:lang w:val="en-US" w:eastAsia="zh-CN"/>
        </w:rPr>
        <w:t>定代表</w:t>
      </w:r>
      <w:r>
        <w:rPr>
          <w:rFonts w:hint="eastAsia" w:ascii="宋体" w:hAnsi="宋体" w:cs="宋体"/>
          <w:bCs/>
          <w:kern w:val="0"/>
          <w:sz w:val="24"/>
          <w:szCs w:val="24"/>
        </w:rPr>
        <w:t>人及授权人身份证)、财务状况报告</w:t>
      </w:r>
      <w:r>
        <w:rPr>
          <w:rFonts w:hint="eastAsia" w:ascii="宋体" w:hAnsi="宋体" w:cs="宋体"/>
          <w:bCs/>
          <w:kern w:val="0"/>
          <w:sz w:val="24"/>
          <w:szCs w:val="24"/>
          <w:lang w:val="en-US" w:eastAsia="zh-CN"/>
        </w:rPr>
        <w:t>或</w:t>
      </w:r>
      <w:r>
        <w:rPr>
          <w:rFonts w:hint="eastAsia" w:ascii="宋体" w:hAnsi="宋体" w:cs="宋体"/>
          <w:sz w:val="24"/>
          <w:highlight w:val="none"/>
        </w:rPr>
        <w:t>资信证明</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、近期（提交报价文件截止时间前六个月任意一个月</w:t>
      </w:r>
      <w:r>
        <w:rPr>
          <w:rFonts w:hint="eastAsia" w:ascii="宋体" w:hAnsi="宋体" w:cs="宋体"/>
          <w:bCs/>
          <w:kern w:val="0"/>
          <w:sz w:val="24"/>
          <w:szCs w:val="24"/>
          <w:lang w:eastAsia="zh-CN"/>
        </w:rPr>
        <w:t>，</w:t>
      </w:r>
      <w:r>
        <w:rPr>
          <w:rFonts w:hint="eastAsia" w:ascii="宋体" w:hAnsi="宋体" w:cs="宋体"/>
          <w:bCs/>
          <w:kern w:val="0"/>
          <w:sz w:val="24"/>
          <w:szCs w:val="24"/>
        </w:rPr>
        <w:t>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w:t>
      </w:r>
      <w:r>
        <w:rPr>
          <w:rFonts w:hint="eastAsia" w:ascii="宋体" w:hAnsi="宋体" w:cs="宋体"/>
          <w:b/>
          <w:bCs w:val="0"/>
          <w:kern w:val="0"/>
          <w:sz w:val="24"/>
          <w:szCs w:val="24"/>
        </w:rPr>
        <w:t>竞价一览表</w:t>
      </w:r>
      <w:r>
        <w:rPr>
          <w:rFonts w:hint="eastAsia" w:ascii="宋体" w:hAnsi="宋体" w:cs="宋体"/>
          <w:b/>
          <w:bCs w:val="0"/>
          <w:kern w:val="0"/>
          <w:sz w:val="24"/>
          <w:szCs w:val="24"/>
          <w:lang w:eastAsia="zh-CN"/>
        </w:rPr>
        <w:t>（</w:t>
      </w:r>
      <w:r>
        <w:rPr>
          <w:rFonts w:hint="eastAsia" w:ascii="宋体" w:hAnsi="宋体" w:cs="宋体"/>
          <w:b/>
          <w:bCs w:val="0"/>
          <w:kern w:val="0"/>
          <w:sz w:val="24"/>
          <w:szCs w:val="24"/>
          <w:lang w:val="en-US" w:eastAsia="zh-CN"/>
        </w:rPr>
        <w:t>最终报价）</w:t>
      </w:r>
      <w:r>
        <w:rPr>
          <w:rFonts w:hint="eastAsia" w:ascii="宋体" w:hAnsi="宋体" w:cs="宋体"/>
          <w:bCs/>
          <w:kern w:val="0"/>
          <w:sz w:val="24"/>
          <w:szCs w:val="24"/>
        </w:rPr>
        <w:t>、售后服务承诺、节能产品政府采购清单相关材料（如果有的话）、3C认证证书（如果有的话）。以上材料必须加盖报价单位公章，并由竞价人的法定代表人（或其授权代表）签字。报价文件须加盖骑缝章，且装订成册。</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六、竞价保证金</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1、竞价保证金：</w:t>
      </w:r>
      <w:r>
        <w:rPr>
          <w:rFonts w:hint="eastAsia" w:ascii="宋体" w:hAnsi="宋体" w:cs="宋体"/>
          <w:b/>
          <w:bCs w:val="0"/>
          <w:kern w:val="0"/>
          <w:sz w:val="24"/>
          <w:szCs w:val="24"/>
          <w:highlight w:val="none"/>
        </w:rPr>
        <w:t>人民币</w:t>
      </w:r>
      <w:r>
        <w:rPr>
          <w:rFonts w:hint="eastAsia" w:ascii="宋体" w:hAnsi="宋体" w:cs="宋体"/>
          <w:b/>
          <w:bCs w:val="0"/>
          <w:kern w:val="0"/>
          <w:sz w:val="24"/>
          <w:szCs w:val="24"/>
          <w:highlight w:val="none"/>
          <w:u w:val="single"/>
          <w:lang w:val="en-US" w:eastAsia="zh-CN"/>
        </w:rPr>
        <w:t>1500</w:t>
      </w:r>
      <w:r>
        <w:rPr>
          <w:rFonts w:hint="eastAsia" w:ascii="宋体" w:hAnsi="宋体" w:cs="宋体"/>
          <w:b/>
          <w:bCs w:val="0"/>
          <w:kern w:val="0"/>
          <w:sz w:val="24"/>
          <w:szCs w:val="24"/>
          <w:highlight w:val="none"/>
        </w:rPr>
        <w:t>元整</w:t>
      </w:r>
      <w:r>
        <w:rPr>
          <w:rFonts w:hint="eastAsia" w:ascii="宋体" w:hAnsi="宋体" w:cs="宋体"/>
          <w:bCs/>
          <w:kern w:val="0"/>
          <w:sz w:val="24"/>
          <w:szCs w:val="24"/>
          <w:highlight w:val="none"/>
        </w:rPr>
        <w:t>，以银行转账、电汇等非现金形式提交(不接受现金、现金存款形式提交)；竞价保证金不是</w:t>
      </w:r>
      <w:r>
        <w:rPr>
          <w:rFonts w:hint="eastAsia" w:ascii="宋体" w:hAnsi="宋体" w:cs="宋体"/>
          <w:bCs/>
          <w:kern w:val="0"/>
          <w:sz w:val="24"/>
          <w:szCs w:val="24"/>
        </w:rPr>
        <w:t>以竞价人名义提交的，将导致其竞价资格被拒绝。竞价人的竞价保证金未在报名截止时间前到达指定账户的将导致其竞价资格被拒绝。（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hint="eastAsia" w:ascii="宋体" w:hAnsi="宋体"/>
          <w:sz w:val="24"/>
          <w:szCs w:val="24"/>
          <w:lang w:val="en-US" w:eastAsia="zh-CN"/>
        </w:rPr>
        <w:t>；</w:t>
      </w:r>
      <w:r>
        <w:rPr>
          <w:rFonts w:ascii="宋体" w:hAnsi="宋体"/>
          <w:sz w:val="24"/>
          <w:szCs w:val="24"/>
        </w:rPr>
        <w:t>开户行：</w:t>
      </w:r>
      <w:r>
        <w:rPr>
          <w:rFonts w:hint="eastAsia" w:ascii="宋体" w:hAnsi="宋体"/>
          <w:sz w:val="24"/>
          <w:szCs w:val="24"/>
        </w:rPr>
        <w:t>中国光大银行福州市杨桥支行</w:t>
      </w:r>
      <w:r>
        <w:rPr>
          <w:rFonts w:hint="eastAsia" w:ascii="宋体" w:hAnsi="宋体"/>
          <w:sz w:val="24"/>
          <w:szCs w:val="24"/>
          <w:lang w:val="en-US" w:eastAsia="zh-CN"/>
        </w:rPr>
        <w:t>；</w:t>
      </w:r>
      <w:r>
        <w:rPr>
          <w:rFonts w:ascii="宋体" w:hAnsi="宋体"/>
          <w:sz w:val="24"/>
          <w:szCs w:val="24"/>
        </w:rPr>
        <w:t>账号</w:t>
      </w:r>
      <w:r>
        <w:rPr>
          <w:rFonts w:hint="eastAsia" w:ascii="宋体" w:hAnsi="宋体"/>
          <w:sz w:val="24"/>
          <w:szCs w:val="24"/>
        </w:rPr>
        <w:t>：087739120100304037933）</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pPr>
        <w:keepNext w:val="0"/>
        <w:keepLines w:val="0"/>
        <w:pageBreakBefore w:val="0"/>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七、质疑</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(一)供应商的姓名或者名称、地址、邮编、联系人及联系电话</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(二)质疑项目的名称、编号</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(三)具体、明确的质疑事项和与质疑事项相关的请求</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cs="宋体"/>
          <w:bCs/>
          <w:kern w:val="0"/>
          <w:sz w:val="24"/>
          <w:szCs w:val="24"/>
          <w:lang w:val="en-US" w:eastAsia="zh-CN"/>
        </w:rPr>
      </w:pPr>
      <w:r>
        <w:rPr>
          <w:rFonts w:hint="eastAsia" w:ascii="宋体" w:hAnsi="宋体" w:cs="宋体"/>
          <w:bCs/>
          <w:kern w:val="0"/>
          <w:sz w:val="24"/>
          <w:szCs w:val="24"/>
        </w:rPr>
        <w:t>(四)事实依据</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(五)必要的法律依据</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(六)提出质疑的日期。</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cs="宋体"/>
          <w:bCs/>
          <w:kern w:val="0"/>
          <w:sz w:val="24"/>
          <w:szCs w:val="24"/>
        </w:rPr>
      </w:pPr>
      <w:r>
        <w:rPr>
          <w:rFonts w:hint="eastAsia" w:ascii="宋体" w:hAnsi="宋体" w:cs="宋体"/>
          <w:bCs/>
          <w:kern w:val="0"/>
          <w:sz w:val="24"/>
          <w:szCs w:val="24"/>
        </w:rPr>
        <w:t>供应商为自然人的</w:t>
      </w:r>
      <w:r>
        <w:rPr>
          <w:rFonts w:hint="eastAsia" w:ascii="宋体" w:hAnsi="宋体" w:cs="宋体"/>
          <w:bCs/>
          <w:kern w:val="0"/>
          <w:sz w:val="24"/>
          <w:szCs w:val="24"/>
          <w:lang w:eastAsia="zh-CN"/>
        </w:rPr>
        <w:t>，</w:t>
      </w:r>
      <w:r>
        <w:rPr>
          <w:rFonts w:hint="eastAsia" w:ascii="宋体" w:hAnsi="宋体" w:cs="宋体"/>
          <w:bCs/>
          <w:kern w:val="0"/>
          <w:sz w:val="24"/>
          <w:szCs w:val="24"/>
        </w:rPr>
        <w:t>应当由本人签字</w:t>
      </w:r>
      <w:r>
        <w:rPr>
          <w:rFonts w:hint="eastAsia" w:ascii="宋体" w:hAnsi="宋体" w:cs="宋体"/>
          <w:bCs/>
          <w:kern w:val="0"/>
          <w:sz w:val="24"/>
          <w:szCs w:val="24"/>
          <w:lang w:val="en-US" w:eastAsia="zh-CN"/>
        </w:rPr>
        <w:t>；</w:t>
      </w:r>
      <w:r>
        <w:rPr>
          <w:rFonts w:hint="eastAsia" w:ascii="宋体" w:hAnsi="宋体" w:cs="宋体"/>
          <w:bCs/>
          <w:kern w:val="0"/>
          <w:sz w:val="24"/>
          <w:szCs w:val="24"/>
        </w:rPr>
        <w:t>供应商为法人或者其他组织的,应当由法定代表人、主要负责人</w:t>
      </w:r>
      <w:r>
        <w:rPr>
          <w:rFonts w:hint="eastAsia" w:ascii="宋体" w:hAnsi="宋体" w:cs="宋体"/>
          <w:bCs/>
          <w:kern w:val="0"/>
          <w:sz w:val="24"/>
          <w:szCs w:val="24"/>
          <w:lang w:eastAsia="zh-CN"/>
        </w:rPr>
        <w:t>，</w:t>
      </w:r>
      <w:r>
        <w:rPr>
          <w:rFonts w:hint="eastAsia" w:ascii="宋体" w:hAnsi="宋体" w:cs="宋体"/>
          <w:bCs/>
          <w:kern w:val="0"/>
          <w:sz w:val="24"/>
          <w:szCs w:val="24"/>
        </w:rPr>
        <w:t>或者其授权代表签字或者盖章</w:t>
      </w:r>
      <w:r>
        <w:rPr>
          <w:rFonts w:hint="eastAsia" w:ascii="宋体" w:hAnsi="宋体" w:cs="宋体"/>
          <w:bCs/>
          <w:kern w:val="0"/>
          <w:sz w:val="24"/>
          <w:szCs w:val="24"/>
          <w:lang w:eastAsia="zh-CN"/>
        </w:rPr>
        <w:t>，</w:t>
      </w:r>
      <w:r>
        <w:rPr>
          <w:rFonts w:hint="eastAsia" w:ascii="宋体" w:hAnsi="宋体" w:cs="宋体"/>
          <w:bCs/>
          <w:kern w:val="0"/>
          <w:sz w:val="24"/>
          <w:szCs w:val="24"/>
        </w:rPr>
        <w:t>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pPr>
        <w:spacing w:line="460" w:lineRule="exact"/>
        <w:rPr>
          <w:rFonts w:ascii="宋体" w:hAnsi="宋体"/>
          <w:sz w:val="24"/>
          <w:szCs w:val="24"/>
        </w:rPr>
      </w:pPr>
      <w:r>
        <w:rPr>
          <w:rFonts w:hint="eastAsia" w:ascii="宋体" w:hAnsi="宋体"/>
          <w:sz w:val="24"/>
          <w:szCs w:val="24"/>
          <w:highlight w:val="none"/>
        </w:rPr>
        <w:t>1、采购人、成交供应商在《成交通知书》发出之日起</w:t>
      </w:r>
      <w:r>
        <w:rPr>
          <w:rFonts w:hint="eastAsia" w:ascii="宋体" w:hAnsi="宋体"/>
          <w:sz w:val="24"/>
          <w:szCs w:val="24"/>
          <w:highlight w:val="none"/>
          <w:lang w:val="en-US" w:eastAsia="zh-CN"/>
        </w:rPr>
        <w:t>7</w:t>
      </w:r>
      <w:r>
        <w:rPr>
          <w:rFonts w:hint="eastAsia" w:ascii="宋体" w:hAnsi="宋体"/>
          <w:sz w:val="24"/>
          <w:szCs w:val="24"/>
          <w:highlight w:val="none"/>
        </w:rPr>
        <w:t>日内，根据竞价</w:t>
      </w:r>
      <w:r>
        <w:rPr>
          <w:rFonts w:hint="eastAsia" w:ascii="宋体" w:hAnsi="宋体"/>
          <w:sz w:val="24"/>
          <w:szCs w:val="24"/>
        </w:rPr>
        <w:t>文件确定的事项和成交供应商报价文件，与福建农林大学签订合同。若成交供应商自愿放弃成交资格或未在规定时间内签订合同，采购人有权没收竞价保证金，并保留追究其法律责任的权利。</w:t>
      </w:r>
    </w:p>
    <w:p>
      <w:pPr>
        <w:spacing w:line="460" w:lineRule="exact"/>
        <w:jc w:val="left"/>
        <w:rPr>
          <w:rFonts w:ascii="宋体" w:hAnsi="宋体"/>
          <w:sz w:val="24"/>
          <w:szCs w:val="24"/>
        </w:rPr>
      </w:pPr>
      <w:r>
        <w:rPr>
          <w:rFonts w:hint="eastAsia" w:ascii="宋体" w:hAnsi="宋体"/>
          <w:sz w:val="24"/>
          <w:szCs w:val="24"/>
        </w:rPr>
        <w:t>2、按竞价报价文件承诺的价格及时向采购单位提供高质量的产品和服务。</w:t>
      </w:r>
    </w:p>
    <w:p>
      <w:pPr>
        <w:pStyle w:val="18"/>
        <w:spacing w:before="75" w:after="75" w:line="360" w:lineRule="auto"/>
        <w:rPr>
          <w:rFonts w:ascii="宋体" w:hAnsi="宋体"/>
          <w:szCs w:val="24"/>
        </w:rPr>
      </w:pPr>
      <w:r>
        <w:rPr>
          <w:rFonts w:ascii="宋体" w:hAnsi="宋体"/>
          <w:sz w:val="24"/>
          <w:szCs w:val="24"/>
        </w:rPr>
        <w:br w:type="page"/>
      </w:r>
    </w:p>
    <w:p>
      <w:pPr>
        <w:autoSpaceDN w:val="0"/>
        <w:spacing w:line="360" w:lineRule="auto"/>
        <w:rPr>
          <w:rStyle w:val="24"/>
          <w:rFonts w:ascii="宋体" w:hAnsi="宋体"/>
          <w:sz w:val="24"/>
          <w:szCs w:val="24"/>
        </w:rPr>
      </w:pPr>
    </w:p>
    <w:p>
      <w:pPr>
        <w:autoSpaceDN w:val="0"/>
        <w:spacing w:line="360" w:lineRule="auto"/>
        <w:jc w:val="center"/>
        <w:rPr>
          <w:rFonts w:ascii="宋体" w:hAnsi="宋体"/>
          <w:b/>
          <w:sz w:val="28"/>
          <w:szCs w:val="28"/>
        </w:rPr>
      </w:pPr>
      <w:r>
        <w:rPr>
          <w:rStyle w:val="24"/>
          <w:rFonts w:hint="eastAsia" w:ascii="宋体" w:hAnsi="宋体"/>
          <w:sz w:val="28"/>
          <w:szCs w:val="28"/>
        </w:rPr>
        <w:t>福建农林大学网上竞价（服务类）</w:t>
      </w:r>
      <w:r>
        <w:rPr>
          <w:rStyle w:val="24"/>
          <w:rFonts w:ascii="宋体" w:hAnsi="宋体"/>
          <w:sz w:val="28"/>
          <w:szCs w:val="28"/>
        </w:rPr>
        <w:t>采购合同（参考文本</w:t>
      </w:r>
      <w:r>
        <w:rPr>
          <w:rStyle w:val="24"/>
          <w:rFonts w:hint="eastAsia" w:ascii="宋体" w:hAnsi="宋体"/>
          <w:sz w:val="28"/>
          <w:szCs w:val="28"/>
          <w:lang w:eastAsia="zh-CN"/>
        </w:rPr>
        <w:t>2024</w:t>
      </w:r>
      <w:r>
        <w:rPr>
          <w:rStyle w:val="24"/>
          <w:rFonts w:hint="eastAsia" w:ascii="宋体" w:hAnsi="宋体"/>
          <w:sz w:val="28"/>
          <w:szCs w:val="28"/>
        </w:rPr>
        <w:t>-01-01版</w:t>
      </w:r>
      <w:r>
        <w:rPr>
          <w:rStyle w:val="24"/>
          <w:rFonts w:ascii="宋体" w:hAnsi="宋体"/>
          <w:sz w:val="28"/>
          <w:szCs w:val="28"/>
        </w:rPr>
        <w:t>）</w:t>
      </w:r>
    </w:p>
    <w:p>
      <w:pPr>
        <w:autoSpaceDN w:val="0"/>
        <w:spacing w:line="360" w:lineRule="auto"/>
        <w:jc w:val="center"/>
        <w:rPr>
          <w:rStyle w:val="24"/>
          <w:rFonts w:ascii="宋体" w:hAnsi="宋体"/>
        </w:rPr>
      </w:pPr>
      <w:r>
        <w:rPr>
          <w:rStyle w:val="24"/>
          <w:rFonts w:ascii="宋体" w:hAnsi="宋体"/>
          <w:sz w:val="28"/>
          <w:szCs w:val="28"/>
        </w:rPr>
        <w:t>编制说明</w:t>
      </w:r>
    </w:p>
    <w:p>
      <w:pPr>
        <w:pStyle w:val="18"/>
        <w:spacing w:before="0" w:beforeAutospacing="0" w:after="0" w:afterAutospacing="0" w:line="360" w:lineRule="auto"/>
        <w:rPr>
          <w:rFonts w:ascii="宋体" w:hAnsi="宋体"/>
          <w:szCs w:val="24"/>
        </w:rPr>
      </w:pPr>
      <w:r>
        <w:rPr>
          <w:rStyle w:val="24"/>
          <w:rFonts w:ascii="宋体" w:hAnsi="宋体"/>
          <w:szCs w:val="24"/>
        </w:rPr>
        <w:t>1、签订合同应遵守</w:t>
      </w:r>
      <w:r>
        <w:rPr>
          <w:rStyle w:val="24"/>
          <w:rFonts w:hint="eastAsia" w:ascii="宋体" w:hAnsi="宋体"/>
          <w:szCs w:val="24"/>
        </w:rPr>
        <w:t>《中华人民共和国政府采购法》、《中华人民共和国民法典》</w:t>
      </w:r>
      <w:r>
        <w:rPr>
          <w:rStyle w:val="24"/>
          <w:rFonts w:ascii="宋体" w:hAnsi="宋体"/>
          <w:szCs w:val="24"/>
        </w:rPr>
        <w:t>。</w:t>
      </w:r>
    </w:p>
    <w:p>
      <w:pPr>
        <w:pStyle w:val="18"/>
        <w:spacing w:before="0" w:beforeAutospacing="0" w:after="0" w:afterAutospacing="0" w:line="360" w:lineRule="auto"/>
        <w:rPr>
          <w:rFonts w:ascii="宋体" w:hAnsi="宋体"/>
          <w:szCs w:val="24"/>
        </w:rPr>
      </w:pPr>
      <w:r>
        <w:rPr>
          <w:rStyle w:val="24"/>
          <w:rFonts w:ascii="宋体" w:hAnsi="宋体"/>
          <w:szCs w:val="24"/>
        </w:rPr>
        <w:t>2、签订合同时，采购人与</w:t>
      </w:r>
      <w:r>
        <w:rPr>
          <w:rStyle w:val="24"/>
          <w:rFonts w:hint="eastAsia" w:ascii="宋体" w:hAnsi="宋体" w:cs="宋体"/>
          <w:szCs w:val="24"/>
        </w:rPr>
        <w:t>成交供应商</w:t>
      </w:r>
      <w:r>
        <w:rPr>
          <w:rStyle w:val="24"/>
          <w:rFonts w:ascii="宋体" w:hAnsi="宋体"/>
          <w:szCs w:val="24"/>
        </w:rPr>
        <w:t>应结合</w:t>
      </w:r>
      <w:r>
        <w:rPr>
          <w:rStyle w:val="24"/>
          <w:rFonts w:hint="eastAsia" w:ascii="宋体" w:hAnsi="宋体"/>
          <w:szCs w:val="24"/>
        </w:rPr>
        <w:t>竞价文件</w:t>
      </w:r>
      <w:r>
        <w:rPr>
          <w:rStyle w:val="24"/>
          <w:rFonts w:ascii="宋体" w:hAnsi="宋体"/>
          <w:szCs w:val="24"/>
        </w:rPr>
        <w:t>规定填</w:t>
      </w:r>
      <w:r>
        <w:rPr>
          <w:rStyle w:val="24"/>
          <w:rFonts w:hint="eastAsia" w:ascii="宋体" w:hAnsi="宋体"/>
          <w:szCs w:val="24"/>
        </w:rPr>
        <w:t>写</w:t>
      </w:r>
      <w:r>
        <w:rPr>
          <w:rStyle w:val="24"/>
          <w:rFonts w:ascii="宋体" w:hAnsi="宋体"/>
          <w:szCs w:val="24"/>
        </w:rPr>
        <w:t>相应内容。</w:t>
      </w:r>
      <w:r>
        <w:rPr>
          <w:rStyle w:val="24"/>
          <w:rFonts w:hint="eastAsia" w:ascii="宋体" w:hAnsi="宋体"/>
          <w:szCs w:val="24"/>
        </w:rPr>
        <w:t>竞价文件</w:t>
      </w:r>
      <w:r>
        <w:rPr>
          <w:rStyle w:val="24"/>
          <w:rFonts w:ascii="宋体" w:hAnsi="宋体"/>
          <w:szCs w:val="24"/>
        </w:rPr>
        <w:t>已有规定的，双方均不得变更或调整；</w:t>
      </w:r>
      <w:r>
        <w:rPr>
          <w:rStyle w:val="24"/>
          <w:rFonts w:hint="eastAsia" w:ascii="宋体" w:hAnsi="宋体"/>
          <w:szCs w:val="24"/>
        </w:rPr>
        <w:t>竞价文件</w:t>
      </w:r>
      <w:r>
        <w:rPr>
          <w:rStyle w:val="24"/>
          <w:rFonts w:ascii="宋体" w:hAnsi="宋体"/>
          <w:szCs w:val="24"/>
        </w:rPr>
        <w:t>未作规定的，双方可通过友好协商进行约定。</w:t>
      </w:r>
    </w:p>
    <w:p>
      <w:pPr>
        <w:pStyle w:val="18"/>
        <w:spacing w:before="0" w:beforeAutospacing="0" w:after="0" w:afterAutospacing="0" w:line="360" w:lineRule="auto"/>
        <w:rPr>
          <w:rFonts w:ascii="宋体" w:hAnsi="宋体"/>
          <w:szCs w:val="24"/>
        </w:rPr>
      </w:pPr>
      <w:r>
        <w:rPr>
          <w:rStyle w:val="24"/>
          <w:rFonts w:ascii="宋体" w:hAnsi="宋体"/>
          <w:szCs w:val="24"/>
        </w:rPr>
        <w:t>3、国家有关部门</w:t>
      </w:r>
      <w:r>
        <w:rPr>
          <w:rStyle w:val="24"/>
          <w:rFonts w:hint="eastAsia" w:ascii="宋体" w:hAnsi="宋体"/>
          <w:szCs w:val="24"/>
        </w:rPr>
        <w:t>若</w:t>
      </w:r>
      <w:r>
        <w:rPr>
          <w:rStyle w:val="24"/>
          <w:rFonts w:ascii="宋体" w:hAnsi="宋体"/>
          <w:szCs w:val="24"/>
        </w:rPr>
        <w:t>对合同有规范文本的，可使用相应合同文本。</w:t>
      </w:r>
    </w:p>
    <w:p>
      <w:pPr>
        <w:pStyle w:val="18"/>
        <w:spacing w:before="0" w:beforeAutospacing="0" w:after="0" w:afterAutospacing="0" w:line="360" w:lineRule="auto"/>
        <w:rPr>
          <w:rFonts w:ascii="宋体" w:hAnsi="宋体"/>
          <w:szCs w:val="24"/>
        </w:rPr>
      </w:pPr>
      <w:r>
        <w:rPr>
          <w:rFonts w:ascii="宋体" w:hAnsi="宋体"/>
          <w:szCs w:val="24"/>
        </w:rPr>
        <w:t>甲方：</w:t>
      </w:r>
      <w:r>
        <w:rPr>
          <w:rFonts w:hint="eastAsia" w:ascii="宋体" w:hAnsi="宋体"/>
          <w:szCs w:val="24"/>
          <w:u w:val="single"/>
        </w:rPr>
        <w:t>福建</w:t>
      </w:r>
      <w:r>
        <w:rPr>
          <w:rFonts w:ascii="宋体" w:hAnsi="宋体"/>
          <w:szCs w:val="24"/>
          <w:u w:val="single"/>
        </w:rPr>
        <w:t>农林大学</w:t>
      </w:r>
    </w:p>
    <w:p>
      <w:pPr>
        <w:pStyle w:val="18"/>
        <w:spacing w:before="0" w:beforeAutospacing="0" w:after="0" w:afterAutospacing="0" w:line="360" w:lineRule="auto"/>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pPr>
        <w:pStyle w:val="18"/>
        <w:spacing w:before="0" w:beforeAutospacing="0" w:after="0" w:afterAutospacing="0" w:line="360" w:lineRule="auto"/>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pPr>
        <w:pStyle w:val="18"/>
        <w:spacing w:before="0" w:beforeAutospacing="0" w:after="0" w:afterAutospacing="0" w:line="360" w:lineRule="auto"/>
        <w:ind w:firstLine="480"/>
        <w:rPr>
          <w:rFonts w:ascii="宋体" w:hAnsi="宋体"/>
          <w:szCs w:val="24"/>
        </w:rPr>
      </w:pPr>
      <w:r>
        <w:rPr>
          <w:rFonts w:ascii="宋体" w:hAnsi="宋体"/>
          <w:szCs w:val="24"/>
        </w:rPr>
        <w:t>1、下列合同文件是构成本合同不可分割的部分：</w:t>
      </w:r>
    </w:p>
    <w:p>
      <w:pPr>
        <w:pStyle w:val="18"/>
        <w:spacing w:before="0" w:beforeAutospacing="0" w:after="0" w:afterAutospacing="0" w:line="360" w:lineRule="auto"/>
        <w:ind w:firstLine="480"/>
        <w:rPr>
          <w:rFonts w:ascii="宋体" w:hAnsi="宋体"/>
          <w:szCs w:val="24"/>
        </w:rPr>
      </w:pPr>
      <w:r>
        <w:rPr>
          <w:rFonts w:ascii="宋体" w:hAnsi="宋体"/>
          <w:szCs w:val="24"/>
        </w:rPr>
        <w:t>1.1合同条款；</w:t>
      </w:r>
    </w:p>
    <w:p>
      <w:pPr>
        <w:pStyle w:val="18"/>
        <w:spacing w:before="0" w:beforeAutospacing="0" w:after="0" w:afterAutospacing="0" w:line="360" w:lineRule="auto"/>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报价文件</w:t>
      </w:r>
      <w:r>
        <w:rPr>
          <w:rFonts w:ascii="宋体" w:hAnsi="宋体"/>
          <w:szCs w:val="24"/>
        </w:rPr>
        <w:t>；</w:t>
      </w:r>
    </w:p>
    <w:p>
      <w:pPr>
        <w:pStyle w:val="18"/>
        <w:spacing w:before="0" w:beforeAutospacing="0" w:after="0" w:afterAutospacing="0" w:line="360" w:lineRule="auto"/>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pPr>
        <w:pStyle w:val="18"/>
        <w:spacing w:before="0" w:beforeAutospacing="0" w:after="0" w:afterAutospacing="0" w:line="360" w:lineRule="auto"/>
        <w:rPr>
          <w:rFonts w:ascii="宋体" w:hAnsi="宋体"/>
          <w:szCs w:val="24"/>
        </w:rPr>
      </w:pPr>
      <w:r>
        <w:rPr>
          <w:rFonts w:ascii="宋体" w:hAnsi="宋体"/>
          <w:szCs w:val="24"/>
        </w:rPr>
        <w:t>2、合同标的</w:t>
      </w:r>
    </w:p>
    <w:p>
      <w:pPr>
        <w:pStyle w:val="18"/>
        <w:spacing w:before="0" w:beforeAutospacing="0" w:after="0" w:afterAutospacing="0" w:line="360" w:lineRule="auto"/>
        <w:ind w:firstLine="480"/>
        <w:rPr>
          <w:rFonts w:ascii="宋体" w:hAnsi="宋体"/>
          <w:szCs w:val="24"/>
        </w:rPr>
      </w:pPr>
      <w:r>
        <w:rPr>
          <w:rFonts w:hint="eastAsia" w:ascii="宋体" w:hAnsi="宋体"/>
          <w:szCs w:val="24"/>
        </w:rPr>
        <w:t>服务类</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8"/>
        <w:gridCol w:w="789"/>
        <w:gridCol w:w="1219"/>
        <w:gridCol w:w="1219"/>
        <w:gridCol w:w="1219"/>
        <w:gridCol w:w="1244"/>
        <w:gridCol w:w="1219"/>
        <w:gridCol w:w="1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合同包号</w:t>
            </w:r>
          </w:p>
        </w:tc>
        <w:tc>
          <w:tcPr>
            <w:tcW w:w="789"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品目号</w:t>
            </w:r>
          </w:p>
        </w:tc>
        <w:tc>
          <w:tcPr>
            <w:tcW w:w="1219"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采购标的</w:t>
            </w:r>
          </w:p>
        </w:tc>
        <w:tc>
          <w:tcPr>
            <w:tcW w:w="1219"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服务范围</w:t>
            </w:r>
          </w:p>
        </w:tc>
        <w:tc>
          <w:tcPr>
            <w:tcW w:w="1219"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服务要求</w:t>
            </w:r>
          </w:p>
        </w:tc>
        <w:tc>
          <w:tcPr>
            <w:tcW w:w="1244"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服务时间（单位）</w:t>
            </w:r>
          </w:p>
        </w:tc>
        <w:tc>
          <w:tcPr>
            <w:tcW w:w="1219"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服务标准</w:t>
            </w:r>
          </w:p>
        </w:tc>
        <w:tc>
          <w:tcPr>
            <w:tcW w:w="1268" w:type="dxa"/>
            <w:vAlign w:val="center"/>
          </w:tcPr>
          <w:p>
            <w:pPr>
              <w:pStyle w:val="18"/>
              <w:spacing w:before="0" w:beforeAutospacing="0" w:after="0" w:afterAutospacing="0" w:line="360" w:lineRule="auto"/>
              <w:jc w:val="center"/>
              <w:rPr>
                <w:rFonts w:ascii="宋体" w:hAnsi="宋体" w:cs="宋体"/>
                <w:szCs w:val="24"/>
              </w:rPr>
            </w:pPr>
            <w:r>
              <w:rPr>
                <w:rFonts w:hint="eastAsia" w:ascii="宋体" w:hAnsi="宋体" w:cs="宋体"/>
                <w:szCs w:val="24"/>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tcPr>
          <w:p>
            <w:pPr>
              <w:pStyle w:val="18"/>
              <w:spacing w:before="0" w:beforeAutospacing="0" w:after="0" w:afterAutospacing="0" w:line="360" w:lineRule="auto"/>
              <w:rPr>
                <w:rFonts w:ascii="宋体" w:hAnsi="宋体" w:cs="宋体"/>
                <w:szCs w:val="24"/>
              </w:rPr>
            </w:pPr>
          </w:p>
        </w:tc>
        <w:tc>
          <w:tcPr>
            <w:tcW w:w="789" w:type="dxa"/>
          </w:tcPr>
          <w:p>
            <w:pPr>
              <w:pStyle w:val="18"/>
              <w:spacing w:before="0" w:beforeAutospacing="0" w:after="0" w:afterAutospacing="0" w:line="360" w:lineRule="auto"/>
              <w:rPr>
                <w:rFonts w:ascii="宋体" w:hAnsi="宋体" w:cs="宋体"/>
                <w:szCs w:val="24"/>
              </w:rPr>
            </w:pPr>
          </w:p>
        </w:tc>
        <w:tc>
          <w:tcPr>
            <w:tcW w:w="1219" w:type="dxa"/>
          </w:tcPr>
          <w:p>
            <w:pPr>
              <w:pStyle w:val="18"/>
              <w:spacing w:before="0" w:beforeAutospacing="0" w:after="0" w:afterAutospacing="0" w:line="360" w:lineRule="auto"/>
              <w:rPr>
                <w:rFonts w:ascii="宋体" w:hAnsi="宋体" w:cs="宋体"/>
                <w:szCs w:val="24"/>
              </w:rPr>
            </w:pPr>
          </w:p>
        </w:tc>
        <w:tc>
          <w:tcPr>
            <w:tcW w:w="1219" w:type="dxa"/>
          </w:tcPr>
          <w:p>
            <w:pPr>
              <w:pStyle w:val="18"/>
              <w:spacing w:before="0" w:beforeAutospacing="0" w:after="0" w:afterAutospacing="0" w:line="360" w:lineRule="auto"/>
              <w:rPr>
                <w:rFonts w:ascii="宋体" w:hAnsi="宋体" w:cs="宋体"/>
                <w:szCs w:val="24"/>
              </w:rPr>
            </w:pPr>
          </w:p>
        </w:tc>
        <w:tc>
          <w:tcPr>
            <w:tcW w:w="1219" w:type="dxa"/>
          </w:tcPr>
          <w:p>
            <w:pPr>
              <w:pStyle w:val="18"/>
              <w:spacing w:before="0" w:beforeAutospacing="0" w:after="0" w:afterAutospacing="0" w:line="360" w:lineRule="auto"/>
              <w:rPr>
                <w:rFonts w:ascii="宋体" w:hAnsi="宋体" w:cs="宋体"/>
                <w:szCs w:val="24"/>
              </w:rPr>
            </w:pPr>
          </w:p>
        </w:tc>
        <w:tc>
          <w:tcPr>
            <w:tcW w:w="1244" w:type="dxa"/>
          </w:tcPr>
          <w:p>
            <w:pPr>
              <w:pStyle w:val="18"/>
              <w:spacing w:before="0" w:beforeAutospacing="0" w:after="0" w:afterAutospacing="0" w:line="360" w:lineRule="auto"/>
              <w:rPr>
                <w:rFonts w:ascii="宋体" w:hAnsi="宋体" w:cs="宋体"/>
                <w:szCs w:val="24"/>
              </w:rPr>
            </w:pPr>
          </w:p>
        </w:tc>
        <w:tc>
          <w:tcPr>
            <w:tcW w:w="1219" w:type="dxa"/>
          </w:tcPr>
          <w:p>
            <w:pPr>
              <w:pStyle w:val="18"/>
              <w:spacing w:before="0" w:beforeAutospacing="0" w:after="0" w:afterAutospacing="0" w:line="360" w:lineRule="auto"/>
              <w:rPr>
                <w:rFonts w:ascii="宋体" w:hAnsi="宋体" w:cs="宋体"/>
                <w:szCs w:val="24"/>
              </w:rPr>
            </w:pPr>
          </w:p>
        </w:tc>
        <w:tc>
          <w:tcPr>
            <w:tcW w:w="1268" w:type="dxa"/>
          </w:tcPr>
          <w:p>
            <w:pPr>
              <w:pStyle w:val="18"/>
              <w:spacing w:before="0" w:beforeAutospacing="0" w:after="0" w:afterAutospacing="0" w:line="360" w:lineRule="auto"/>
              <w:rPr>
                <w:rFonts w:ascii="宋体" w:hAnsi="宋体" w:cs="宋体"/>
                <w:szCs w:val="24"/>
              </w:rPr>
            </w:pPr>
          </w:p>
        </w:tc>
      </w:tr>
    </w:tbl>
    <w:p>
      <w:pPr>
        <w:pStyle w:val="18"/>
        <w:spacing w:before="0" w:beforeAutospacing="0" w:after="0" w:afterAutospacing="0" w:line="360" w:lineRule="auto"/>
        <w:ind w:firstLine="480"/>
        <w:rPr>
          <w:rFonts w:ascii="宋体" w:hAnsi="宋体"/>
          <w:szCs w:val="24"/>
        </w:rPr>
      </w:pPr>
      <w:r>
        <w:rPr>
          <w:rFonts w:ascii="宋体" w:hAnsi="宋体"/>
          <w:szCs w:val="24"/>
        </w:rPr>
        <w:t>3、合同总金额</w:t>
      </w:r>
    </w:p>
    <w:p>
      <w:pPr>
        <w:pStyle w:val="18"/>
        <w:spacing w:before="0" w:beforeAutospacing="0" w:after="0" w:afterAutospacing="0" w:line="360" w:lineRule="auto"/>
        <w:ind w:firstLine="480"/>
        <w:rPr>
          <w:rFonts w:ascii="宋体" w:hAnsi="宋体"/>
          <w:szCs w:val="24"/>
          <w:u w:val="single"/>
        </w:rPr>
      </w:pPr>
      <w:r>
        <w:rPr>
          <w:rFonts w:ascii="宋体" w:hAnsi="宋体"/>
          <w:szCs w:val="24"/>
        </w:rPr>
        <w:t>3.1合同总金额为人民币大写</w:t>
      </w:r>
      <w:r>
        <w:rPr>
          <w:rFonts w:ascii="宋体" w:hAnsi="宋体"/>
          <w:szCs w:val="24"/>
          <w:u w:val="single"/>
        </w:rPr>
        <w:t>：      元（￥       ）。</w:t>
      </w:r>
    </w:p>
    <w:p>
      <w:pPr>
        <w:pStyle w:val="18"/>
        <w:spacing w:before="0" w:beforeAutospacing="0" w:after="0" w:afterAutospacing="0" w:line="360" w:lineRule="auto"/>
        <w:ind w:firstLine="480"/>
        <w:rPr>
          <w:rFonts w:ascii="宋体" w:hAnsi="宋体"/>
          <w:szCs w:val="24"/>
        </w:rPr>
      </w:pPr>
      <w:r>
        <w:rPr>
          <w:rFonts w:ascii="宋体" w:hAnsi="宋体"/>
          <w:szCs w:val="24"/>
        </w:rPr>
        <w:t>4、合同标的交付时间、地点和条件</w:t>
      </w:r>
    </w:p>
    <w:p>
      <w:pPr>
        <w:widowControl/>
        <w:spacing w:line="360" w:lineRule="auto"/>
        <w:ind w:firstLine="480"/>
        <w:jc w:val="left"/>
        <w:rPr>
          <w:rFonts w:ascii="宋体" w:hAnsi="宋体"/>
          <w:color w:val="FF0000"/>
          <w:kern w:val="0"/>
          <w:sz w:val="24"/>
          <w:szCs w:val="24"/>
        </w:rPr>
      </w:pPr>
      <w:r>
        <w:rPr>
          <w:rFonts w:ascii="宋体" w:hAnsi="宋体"/>
          <w:sz w:val="24"/>
          <w:szCs w:val="24"/>
        </w:rPr>
        <w:t>4.1交付时间：</w:t>
      </w:r>
    </w:p>
    <w:p>
      <w:pPr>
        <w:pStyle w:val="18"/>
        <w:spacing w:before="0" w:beforeAutospacing="0" w:after="0" w:afterAutospacing="0" w:line="360" w:lineRule="auto"/>
        <w:ind w:firstLine="480"/>
        <w:rPr>
          <w:rFonts w:ascii="宋体" w:hAnsi="宋体"/>
          <w:szCs w:val="24"/>
        </w:rPr>
      </w:pPr>
      <w:r>
        <w:rPr>
          <w:rFonts w:ascii="宋体" w:hAnsi="宋体"/>
          <w:szCs w:val="24"/>
        </w:rPr>
        <w:t>4.2交付地点：</w:t>
      </w:r>
      <w:r>
        <w:rPr>
          <w:rFonts w:hint="eastAsia" w:ascii="宋体" w:hAnsi="宋体"/>
          <w:szCs w:val="24"/>
        </w:rPr>
        <w:t>福建农林大学指定地点。</w:t>
      </w:r>
    </w:p>
    <w:p>
      <w:pPr>
        <w:widowControl/>
        <w:spacing w:line="360" w:lineRule="auto"/>
        <w:ind w:firstLine="480"/>
        <w:jc w:val="left"/>
        <w:rPr>
          <w:rFonts w:hint="eastAsia" w:ascii="宋体" w:hAnsi="宋体" w:eastAsia="宋体"/>
          <w:kern w:val="0"/>
          <w:sz w:val="24"/>
          <w:szCs w:val="24"/>
          <w:lang w:eastAsia="zh-CN"/>
        </w:rPr>
      </w:pPr>
      <w:r>
        <w:rPr>
          <w:rFonts w:ascii="宋体" w:hAnsi="宋体"/>
          <w:sz w:val="24"/>
          <w:szCs w:val="24"/>
        </w:rPr>
        <w:t>4.3交付条件：</w:t>
      </w:r>
      <w:r>
        <w:rPr>
          <w:rFonts w:hint="eastAsia" w:ascii="宋体" w:hAnsi="宋体"/>
          <w:kern w:val="0"/>
          <w:sz w:val="24"/>
          <w:szCs w:val="24"/>
          <w:lang w:val="en-US" w:eastAsia="zh-CN"/>
        </w:rPr>
        <w:t xml:space="preserve"> </w:t>
      </w:r>
    </w:p>
    <w:p>
      <w:pPr>
        <w:pStyle w:val="18"/>
        <w:spacing w:before="0" w:beforeAutospacing="0" w:after="0" w:afterAutospacing="0" w:line="360" w:lineRule="auto"/>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p>
    <w:p>
      <w:pPr>
        <w:widowControl/>
        <w:spacing w:line="360" w:lineRule="auto"/>
        <w:ind w:firstLine="480"/>
        <w:jc w:val="left"/>
        <w:rPr>
          <w:rFonts w:ascii="宋体" w:hAnsi="宋体"/>
          <w:kern w:val="0"/>
          <w:sz w:val="24"/>
          <w:szCs w:val="24"/>
        </w:rPr>
      </w:pPr>
      <w:r>
        <w:rPr>
          <w:rFonts w:hint="eastAsia" w:ascii="宋体" w:hAnsi="宋体"/>
          <w:kern w:val="0"/>
          <w:sz w:val="24"/>
          <w:szCs w:val="24"/>
        </w:rPr>
        <w:t>5.1服务标准：乙方所提供的服务必须符合国家、省及行业有关标准和竞价文件要求。乙方不按本合同约定提交服务所产生的任何费用由乙方负责，甲方对由此所引起的变动可以不予确认。</w:t>
      </w:r>
    </w:p>
    <w:p>
      <w:pPr>
        <w:widowControl/>
        <w:spacing w:line="360" w:lineRule="auto"/>
        <w:ind w:firstLine="480"/>
        <w:jc w:val="left"/>
        <w:rPr>
          <w:rFonts w:ascii="宋体" w:hAnsi="宋体"/>
          <w:kern w:val="0"/>
          <w:sz w:val="24"/>
          <w:szCs w:val="24"/>
        </w:rPr>
      </w:pPr>
      <w:r>
        <w:rPr>
          <w:rFonts w:hint="eastAsia" w:ascii="宋体" w:hAnsi="宋体"/>
          <w:kern w:val="0"/>
          <w:sz w:val="24"/>
          <w:szCs w:val="24"/>
        </w:rPr>
        <w:t>5.2其他合同标的内容详见本采购项目相关文件</w:t>
      </w:r>
      <w:r>
        <w:rPr>
          <w:rFonts w:ascii="宋体" w:hAnsi="宋体"/>
          <w:kern w:val="0"/>
          <w:sz w:val="24"/>
          <w:szCs w:val="24"/>
        </w:rPr>
        <w:t>。</w:t>
      </w:r>
    </w:p>
    <w:p>
      <w:pPr>
        <w:pStyle w:val="18"/>
        <w:spacing w:before="0" w:beforeAutospacing="0" w:after="0" w:afterAutospacing="0" w:line="360" w:lineRule="auto"/>
        <w:ind w:firstLine="480"/>
        <w:rPr>
          <w:rFonts w:ascii="宋体" w:hAnsi="宋体"/>
          <w:szCs w:val="24"/>
        </w:rPr>
      </w:pPr>
      <w:r>
        <w:rPr>
          <w:rFonts w:ascii="宋体" w:hAnsi="宋体"/>
          <w:szCs w:val="24"/>
        </w:rPr>
        <w:t>6、验收</w:t>
      </w:r>
    </w:p>
    <w:p>
      <w:pPr>
        <w:widowControl/>
        <w:spacing w:line="360" w:lineRule="auto"/>
        <w:ind w:firstLine="480"/>
        <w:jc w:val="left"/>
        <w:rPr>
          <w:rFonts w:ascii="宋体" w:hAnsi="宋体"/>
          <w:kern w:val="0"/>
          <w:sz w:val="24"/>
          <w:szCs w:val="24"/>
        </w:rPr>
      </w:pPr>
      <w:r>
        <w:rPr>
          <w:rFonts w:hint="eastAsia" w:ascii="宋体" w:hAnsi="宋体"/>
          <w:kern w:val="0"/>
          <w:sz w:val="24"/>
          <w:szCs w:val="24"/>
        </w:rPr>
        <w:t>6.1.1甲方最终用户负责服务的验收。</w:t>
      </w:r>
      <w:r>
        <w:rPr>
          <w:rFonts w:ascii="宋体" w:hAnsi="宋体"/>
          <w:kern w:val="0"/>
          <w:sz w:val="24"/>
          <w:szCs w:val="24"/>
        </w:rPr>
        <w:t>详见竞价文件、乙方</w:t>
      </w:r>
      <w:r>
        <w:rPr>
          <w:rFonts w:hint="eastAsia" w:ascii="宋体" w:hAnsi="宋体"/>
          <w:kern w:val="0"/>
          <w:sz w:val="24"/>
          <w:szCs w:val="24"/>
        </w:rPr>
        <w:t>报价文件</w:t>
      </w:r>
      <w:r>
        <w:rPr>
          <w:rFonts w:ascii="宋体" w:hAnsi="宋体"/>
          <w:kern w:val="0"/>
          <w:sz w:val="24"/>
          <w:szCs w:val="24"/>
        </w:rPr>
        <w:t>。</w:t>
      </w:r>
    </w:p>
    <w:p>
      <w:pPr>
        <w:widowControl/>
        <w:spacing w:line="360" w:lineRule="auto"/>
        <w:ind w:firstLine="480"/>
        <w:jc w:val="left"/>
        <w:rPr>
          <w:rFonts w:ascii="宋体" w:hAnsi="宋体"/>
          <w:kern w:val="0"/>
          <w:sz w:val="24"/>
          <w:szCs w:val="24"/>
        </w:rPr>
      </w:pPr>
      <w:r>
        <w:rPr>
          <w:rFonts w:hint="eastAsia" w:ascii="宋体" w:hAnsi="宋体"/>
          <w:kern w:val="0"/>
          <w:sz w:val="24"/>
          <w:szCs w:val="24"/>
        </w:rPr>
        <w:t>6.1.2验收结果经甲乙双方确认后，甲方最终用户在验收</w:t>
      </w:r>
      <w:r>
        <w:rPr>
          <w:rFonts w:ascii="宋体" w:hAnsi="宋体"/>
          <w:kern w:val="0"/>
          <w:sz w:val="24"/>
          <w:szCs w:val="24"/>
        </w:rPr>
        <w:t>材料</w:t>
      </w:r>
      <w:r>
        <w:rPr>
          <w:rFonts w:hint="eastAsia" w:ascii="宋体" w:hAnsi="宋体"/>
          <w:kern w:val="0"/>
          <w:sz w:val="24"/>
          <w:szCs w:val="24"/>
        </w:rPr>
        <w:t>上加盖单位公章后，提交相关主管部门备案。</w:t>
      </w:r>
    </w:p>
    <w:p>
      <w:pPr>
        <w:widowControl/>
        <w:spacing w:line="360" w:lineRule="auto"/>
        <w:ind w:firstLine="480"/>
        <w:jc w:val="left"/>
        <w:rPr>
          <w:rFonts w:ascii="宋体" w:hAnsi="宋体"/>
          <w:kern w:val="0"/>
          <w:sz w:val="24"/>
          <w:szCs w:val="24"/>
        </w:rPr>
      </w:pPr>
      <w:r>
        <w:rPr>
          <w:rFonts w:hint="eastAsia" w:ascii="宋体" w:hAnsi="宋体"/>
          <w:kern w:val="0"/>
          <w:sz w:val="24"/>
          <w:szCs w:val="24"/>
        </w:rPr>
        <w:t>6.1.3异议期：服务期内甲方对服务有异议的，乙方应在2个工作日内负责整改解决，否则视为乙方根本违约。</w:t>
      </w:r>
    </w:p>
    <w:p>
      <w:pPr>
        <w:pStyle w:val="18"/>
        <w:spacing w:before="0" w:beforeAutospacing="0" w:after="0" w:afterAutospacing="0" w:line="360" w:lineRule="auto"/>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pPr>
        <w:pStyle w:val="18"/>
        <w:spacing w:before="0" w:beforeAutospacing="0" w:after="0" w:afterAutospacing="0" w:line="360" w:lineRule="auto"/>
        <w:ind w:left="480"/>
        <w:rPr>
          <w:rFonts w:ascii="宋体" w:hAnsi="宋体"/>
          <w:szCs w:val="24"/>
        </w:rPr>
      </w:pPr>
      <w:r>
        <w:rPr>
          <w:rFonts w:ascii="宋体" w:hAnsi="宋体"/>
          <w:szCs w:val="24"/>
        </w:rPr>
        <w:t>□不邀请。</w:t>
      </w:r>
    </w:p>
    <w:p>
      <w:pPr>
        <w:pStyle w:val="18"/>
        <w:spacing w:before="0" w:beforeAutospacing="0" w:after="0" w:afterAutospacing="0" w:line="360" w:lineRule="auto"/>
        <w:ind w:firstLine="480"/>
        <w:rPr>
          <w:rFonts w:ascii="宋体" w:hAnsi="宋体"/>
          <w:szCs w:val="24"/>
        </w:rPr>
      </w:pPr>
      <w:r>
        <w:rPr>
          <w:rFonts w:ascii="宋体" w:hAnsi="宋体"/>
          <w:szCs w:val="24"/>
        </w:rPr>
        <w:t>7、合同款项的支付应按照竞价文件的规定进行，具体如下：</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3"/>
        <w:gridCol w:w="3249"/>
        <w:gridCol w:w="47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tcPr>
          <w:p>
            <w:pPr>
              <w:pStyle w:val="18"/>
              <w:spacing w:before="0" w:beforeAutospacing="0" w:after="0" w:afterAutospacing="0" w:line="360" w:lineRule="auto"/>
              <w:rPr>
                <w:rFonts w:ascii="宋体" w:hAnsi="宋体"/>
                <w:szCs w:val="24"/>
              </w:rPr>
            </w:pPr>
            <w:r>
              <w:rPr>
                <w:rFonts w:hint="eastAsia" w:ascii="宋体" w:hAnsi="宋体"/>
                <w:szCs w:val="24"/>
              </w:rPr>
              <w:t>支付期次</w:t>
            </w:r>
          </w:p>
        </w:tc>
        <w:tc>
          <w:tcPr>
            <w:tcW w:w="3686" w:type="dxa"/>
          </w:tcPr>
          <w:p>
            <w:pPr>
              <w:pStyle w:val="18"/>
              <w:spacing w:before="0" w:beforeAutospacing="0" w:after="0" w:afterAutospacing="0" w:line="360" w:lineRule="auto"/>
              <w:rPr>
                <w:rFonts w:ascii="宋体" w:hAnsi="宋体"/>
                <w:szCs w:val="24"/>
              </w:rPr>
            </w:pPr>
            <w:r>
              <w:rPr>
                <w:rFonts w:hint="eastAsia" w:ascii="宋体" w:hAnsi="宋体"/>
                <w:szCs w:val="24"/>
              </w:rPr>
              <w:t>支付比例（%）</w:t>
            </w:r>
          </w:p>
        </w:tc>
        <w:tc>
          <w:tcPr>
            <w:tcW w:w="5521" w:type="dxa"/>
          </w:tcPr>
          <w:p>
            <w:pPr>
              <w:pStyle w:val="18"/>
              <w:spacing w:before="0" w:beforeAutospacing="0" w:after="0" w:afterAutospacing="0" w:line="360" w:lineRule="auto"/>
              <w:rPr>
                <w:rFonts w:ascii="宋体" w:hAnsi="宋体"/>
                <w:szCs w:val="24"/>
              </w:rPr>
            </w:pPr>
            <w:r>
              <w:rPr>
                <w:rFonts w:hint="eastAsia" w:ascii="宋体" w:hAnsi="宋体"/>
                <w:szCs w:val="24"/>
              </w:rPr>
              <w:t>支付期次说明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tcPr>
          <w:p>
            <w:pPr>
              <w:pStyle w:val="18"/>
              <w:spacing w:before="0" w:beforeAutospacing="0" w:after="0" w:afterAutospacing="0" w:line="360" w:lineRule="auto"/>
              <w:rPr>
                <w:rFonts w:ascii="宋体" w:hAnsi="宋体"/>
                <w:szCs w:val="24"/>
              </w:rPr>
            </w:pPr>
          </w:p>
        </w:tc>
        <w:tc>
          <w:tcPr>
            <w:tcW w:w="3686" w:type="dxa"/>
          </w:tcPr>
          <w:p>
            <w:pPr>
              <w:pStyle w:val="18"/>
              <w:spacing w:before="0" w:beforeAutospacing="0" w:after="0" w:afterAutospacing="0" w:line="360" w:lineRule="auto"/>
              <w:rPr>
                <w:rFonts w:ascii="宋体" w:hAnsi="宋体"/>
                <w:szCs w:val="24"/>
              </w:rPr>
            </w:pPr>
          </w:p>
        </w:tc>
        <w:tc>
          <w:tcPr>
            <w:tcW w:w="5521" w:type="dxa"/>
          </w:tcPr>
          <w:p>
            <w:pPr>
              <w:widowControl/>
              <w:spacing w:line="360" w:lineRule="auto"/>
              <w:jc w:val="left"/>
              <w:rPr>
                <w:rFonts w:ascii="宋体" w:hAnsi="宋体"/>
                <w:sz w:val="24"/>
                <w:szCs w:val="22"/>
              </w:rPr>
            </w:pPr>
            <w:r>
              <w:rPr>
                <w:rFonts w:ascii="宋体" w:hAnsi="宋体"/>
                <w:sz w:val="24"/>
                <w:szCs w:val="22"/>
              </w:rPr>
              <w:t>按竞价文件及</w:t>
            </w:r>
            <w:r>
              <w:rPr>
                <w:rFonts w:hint="eastAsia" w:ascii="宋体" w:hAnsi="宋体"/>
                <w:sz w:val="24"/>
                <w:szCs w:val="22"/>
              </w:rPr>
              <w:t>报价文件</w:t>
            </w:r>
            <w:r>
              <w:rPr>
                <w:rFonts w:ascii="宋体" w:hAnsi="宋体"/>
                <w:sz w:val="24"/>
                <w:szCs w:val="22"/>
              </w:rPr>
              <w:t>要求如实填写</w:t>
            </w:r>
          </w:p>
        </w:tc>
      </w:tr>
    </w:tbl>
    <w:p>
      <w:pPr>
        <w:pStyle w:val="18"/>
        <w:spacing w:before="0" w:beforeAutospacing="0" w:after="0" w:afterAutospacing="0" w:line="360" w:lineRule="auto"/>
        <w:ind w:firstLine="480"/>
        <w:rPr>
          <w:rFonts w:ascii="宋体" w:hAnsi="宋体"/>
          <w:szCs w:val="24"/>
        </w:rPr>
      </w:pPr>
    </w:p>
    <w:p>
      <w:pPr>
        <w:pStyle w:val="18"/>
        <w:spacing w:before="0" w:beforeAutospacing="0" w:after="0" w:afterAutospacing="0" w:line="360" w:lineRule="auto"/>
        <w:ind w:firstLine="480"/>
        <w:rPr>
          <w:rFonts w:ascii="宋体" w:hAnsi="宋体"/>
          <w:szCs w:val="24"/>
        </w:rPr>
      </w:pPr>
      <w:r>
        <w:rPr>
          <w:rFonts w:ascii="宋体" w:hAnsi="宋体"/>
          <w:szCs w:val="24"/>
        </w:rPr>
        <w:t>8、履约保证金（按竞价文件约定的百分比填写，不得更改）</w:t>
      </w:r>
    </w:p>
    <w:p>
      <w:pPr>
        <w:pStyle w:val="18"/>
        <w:spacing w:before="0" w:beforeAutospacing="0" w:after="0" w:afterAutospacing="0" w:line="360" w:lineRule="auto"/>
        <w:ind w:firstLine="480"/>
        <w:rPr>
          <w:rFonts w:ascii="宋体" w:hAnsi="宋体"/>
          <w:szCs w:val="24"/>
        </w:rPr>
      </w:pPr>
      <w:r>
        <w:rPr>
          <w:rFonts w:ascii="宋体" w:hAnsi="宋体"/>
          <w:szCs w:val="24"/>
        </w:rPr>
        <w:t>□无。</w:t>
      </w:r>
    </w:p>
    <w:p>
      <w:pPr>
        <w:pStyle w:val="18"/>
        <w:spacing w:before="0" w:beforeAutospacing="0" w:after="0" w:afterAutospacing="0" w:line="360" w:lineRule="auto"/>
        <w:ind w:firstLine="480"/>
        <w:rPr>
          <w:rFonts w:ascii="宋体" w:hAnsi="宋体"/>
          <w:szCs w:val="24"/>
        </w:rPr>
      </w:pPr>
      <w:r>
        <w:rPr>
          <w:rFonts w:ascii="宋体" w:hAnsi="宋体"/>
          <w:szCs w:val="24"/>
        </w:rPr>
        <w:t>□有，具体如下：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在签订采购合同前三日内应向</w:t>
      </w:r>
      <w:r>
        <w:rPr>
          <w:rFonts w:hint="eastAsia" w:ascii="宋体" w:hAnsi="宋体" w:cs="宋体"/>
          <w:szCs w:val="24"/>
        </w:rPr>
        <w:t>甲方</w:t>
      </w:r>
      <w:r>
        <w:rPr>
          <w:rFonts w:ascii="宋体" w:hAnsi="宋体" w:cs="宋体"/>
          <w:szCs w:val="24"/>
        </w:rPr>
        <w:t>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pPr>
        <w:pStyle w:val="18"/>
        <w:spacing w:before="0" w:beforeAutospacing="0" w:after="0" w:afterAutospacing="0" w:line="360" w:lineRule="auto"/>
        <w:ind w:firstLine="480"/>
        <w:rPr>
          <w:rFonts w:ascii="宋体" w:hAnsi="宋体"/>
          <w:szCs w:val="24"/>
        </w:rPr>
      </w:pPr>
      <w:r>
        <w:rPr>
          <w:rFonts w:ascii="宋体" w:hAnsi="宋体"/>
          <w:szCs w:val="24"/>
        </w:rPr>
        <w:t>9、合同有效期</w:t>
      </w:r>
    </w:p>
    <w:p>
      <w:pPr>
        <w:widowControl/>
        <w:spacing w:line="360" w:lineRule="auto"/>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pPr>
        <w:pStyle w:val="18"/>
        <w:spacing w:before="0" w:beforeAutospacing="0" w:after="0" w:afterAutospacing="0" w:line="360" w:lineRule="auto"/>
        <w:ind w:firstLine="480"/>
        <w:rPr>
          <w:rFonts w:ascii="宋体" w:hAnsi="宋体"/>
          <w:szCs w:val="24"/>
        </w:rPr>
      </w:pPr>
      <w:r>
        <w:rPr>
          <w:rFonts w:ascii="宋体" w:hAnsi="宋体"/>
          <w:szCs w:val="24"/>
        </w:rPr>
        <w:t>10、违约责任</w:t>
      </w:r>
    </w:p>
    <w:p>
      <w:pPr>
        <w:pStyle w:val="18"/>
        <w:spacing w:before="0" w:beforeAutospacing="0" w:after="0" w:afterAutospacing="0" w:line="360" w:lineRule="auto"/>
        <w:ind w:firstLine="480"/>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符合验收条件的，甲方应严格按照竞价文件要求在双方约定的时间内进行验收，甲方无正当理由不得无故拖延验收时间。</w:t>
      </w:r>
    </w:p>
    <w:p>
      <w:pPr>
        <w:spacing w:line="360" w:lineRule="auto"/>
        <w:ind w:firstLine="439" w:firstLineChars="183"/>
        <w:rPr>
          <w:rFonts w:ascii="宋体" w:hAnsi="宋体"/>
          <w:kern w:val="0"/>
          <w:sz w:val="24"/>
          <w:szCs w:val="24"/>
        </w:rPr>
      </w:pPr>
      <w:r>
        <w:rPr>
          <w:rFonts w:hint="eastAsia" w:ascii="宋体" w:hAnsi="宋体"/>
          <w:kern w:val="0"/>
          <w:sz w:val="24"/>
          <w:szCs w:val="24"/>
        </w:rPr>
        <w:t>10.2乙方所提供的服务不符合本合同要求的，甲方有权要求整改，在规定时间内未完成整改的，没收其履约保证金，甲方有权单方面解除合同。</w:t>
      </w:r>
    </w:p>
    <w:p>
      <w:pPr>
        <w:spacing w:line="360" w:lineRule="auto"/>
        <w:ind w:firstLine="439" w:firstLineChars="183"/>
        <w:rPr>
          <w:rFonts w:ascii="宋体" w:hAnsi="宋体"/>
          <w:kern w:val="0"/>
          <w:sz w:val="24"/>
          <w:szCs w:val="24"/>
        </w:rPr>
      </w:pPr>
      <w:r>
        <w:rPr>
          <w:rFonts w:hint="eastAsia" w:ascii="宋体" w:hAnsi="宋体"/>
          <w:kern w:val="0"/>
          <w:sz w:val="24"/>
          <w:szCs w:val="24"/>
        </w:rPr>
        <w:t xml:space="preserve">10.3乙方不能按时完整交付服务的，甲方有权没收其履约保证金，乙方逾期交付服务，应向甲方每日偿付合同款5‰的违约金，逾期超过15日的，甲方有权单方解除本合同。 </w:t>
      </w:r>
    </w:p>
    <w:p>
      <w:pPr>
        <w:spacing w:line="360" w:lineRule="auto"/>
        <w:ind w:firstLine="439" w:firstLineChars="183"/>
        <w:rPr>
          <w:rFonts w:ascii="宋体" w:hAnsi="宋体"/>
          <w:kern w:val="0"/>
          <w:sz w:val="24"/>
          <w:szCs w:val="24"/>
        </w:rPr>
      </w:pPr>
      <w:r>
        <w:rPr>
          <w:rFonts w:hint="eastAsia" w:ascii="宋体" w:hAnsi="宋体"/>
          <w:kern w:val="0"/>
          <w:sz w:val="24"/>
          <w:szCs w:val="24"/>
        </w:rPr>
        <w:t>10.4乙方未经甲方同意单方面终止合同的，乙方除了应向甲方赔偿因合同终止导致的损失外，还应向甲方偿付该合同款30%的违约金。</w:t>
      </w:r>
    </w:p>
    <w:p>
      <w:pPr>
        <w:pStyle w:val="18"/>
        <w:spacing w:before="0" w:beforeAutospacing="0" w:after="0" w:afterAutospacing="0" w:line="360" w:lineRule="auto"/>
        <w:ind w:firstLine="480"/>
        <w:rPr>
          <w:rFonts w:ascii="宋体" w:hAnsi="宋体"/>
          <w:szCs w:val="24"/>
        </w:rPr>
      </w:pPr>
      <w:r>
        <w:rPr>
          <w:rFonts w:hint="eastAsia" w:ascii="宋体" w:hAnsi="宋体"/>
          <w:szCs w:val="24"/>
        </w:rPr>
        <w:t>10.5</w:t>
      </w:r>
      <w:r>
        <w:rPr>
          <w:rFonts w:ascii="宋体" w:hAnsi="宋体"/>
          <w:szCs w:val="24"/>
        </w:rPr>
        <w:t>因</w:t>
      </w:r>
      <w:r>
        <w:rPr>
          <w:rFonts w:hint="eastAsia" w:ascii="宋体" w:hAnsi="宋体"/>
          <w:szCs w:val="24"/>
        </w:rPr>
        <w:t>乙方违约对甲方造成损失的赔偿金</w:t>
      </w:r>
      <w:r>
        <w:rPr>
          <w:rFonts w:ascii="宋体" w:hAnsi="宋体"/>
          <w:szCs w:val="24"/>
        </w:rPr>
        <w:t>及合同约定的违约金</w:t>
      </w:r>
      <w:r>
        <w:rPr>
          <w:rFonts w:hint="eastAsia" w:ascii="宋体" w:hAnsi="宋体"/>
          <w:szCs w:val="24"/>
        </w:rPr>
        <w:t>均可由甲方从未支付的合同款或履约保证金中扣除。</w:t>
      </w:r>
    </w:p>
    <w:p>
      <w:pPr>
        <w:pStyle w:val="18"/>
        <w:spacing w:before="0" w:beforeAutospacing="0" w:after="0" w:afterAutospacing="0" w:line="360" w:lineRule="auto"/>
        <w:ind w:firstLine="480"/>
        <w:rPr>
          <w:rFonts w:ascii="宋体" w:hAnsi="宋体" w:cs="宋体"/>
        </w:rPr>
      </w:pPr>
      <w:r>
        <w:rPr>
          <w:rFonts w:hint="eastAsia" w:ascii="宋体" w:hAnsi="宋体" w:cs="宋体"/>
        </w:rPr>
        <w:t xml:space="preserve">11、知识产权 </w:t>
      </w:r>
    </w:p>
    <w:p>
      <w:pPr>
        <w:pStyle w:val="18"/>
        <w:spacing w:before="0" w:beforeAutospacing="0" w:after="0" w:afterAutospacing="0" w:line="360" w:lineRule="auto"/>
        <w:ind w:firstLine="480"/>
        <w:rPr>
          <w:rFonts w:ascii="宋体" w:hAnsi="宋体" w:cs="宋体"/>
        </w:rPr>
      </w:pPr>
      <w:r>
        <w:rPr>
          <w:rFonts w:hint="eastAsia" w:ascii="宋体" w:hAnsi="宋体" w:cs="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pPr>
        <w:pStyle w:val="18"/>
        <w:spacing w:before="0" w:beforeAutospacing="0" w:after="0" w:afterAutospacing="0" w:line="360" w:lineRule="auto"/>
        <w:ind w:firstLine="480"/>
        <w:rPr>
          <w:rFonts w:ascii="宋体" w:hAnsi="宋体"/>
          <w:szCs w:val="24"/>
        </w:rPr>
      </w:pPr>
      <w:r>
        <w:rPr>
          <w:rFonts w:hint="eastAsia" w:ascii="宋体" w:hAnsi="宋体" w:cs="宋体"/>
        </w:rPr>
        <w:t>11.2若乙</w:t>
      </w:r>
      <w:r>
        <w:rPr>
          <w:rFonts w:ascii="宋体" w:hAnsi="宋体"/>
        </w:rPr>
        <w:t>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w:t>
      </w:r>
      <w:r>
        <w:rPr>
          <w:rFonts w:ascii="宋体" w:hAnsi="宋体"/>
        </w:rPr>
        <w:t>并按本合同约定追究其违约责任。</w:t>
      </w:r>
    </w:p>
    <w:p>
      <w:pPr>
        <w:pStyle w:val="18"/>
        <w:spacing w:before="0" w:beforeAutospacing="0" w:after="0" w:afterAutospacing="0" w:line="360" w:lineRule="auto"/>
        <w:ind w:firstLine="480"/>
        <w:rPr>
          <w:rFonts w:ascii="宋体" w:hAnsi="宋体"/>
          <w:szCs w:val="24"/>
        </w:rPr>
      </w:pPr>
      <w:r>
        <w:rPr>
          <w:rFonts w:ascii="宋体" w:hAnsi="宋体"/>
          <w:szCs w:val="24"/>
        </w:rPr>
        <w:t>12、解决争议的方法</w:t>
      </w:r>
    </w:p>
    <w:p>
      <w:pPr>
        <w:pStyle w:val="18"/>
        <w:spacing w:before="0" w:beforeAutospacing="0" w:after="0" w:afterAutospacing="0" w:line="360" w:lineRule="auto"/>
        <w:ind w:firstLine="480"/>
        <w:rPr>
          <w:rFonts w:ascii="宋体" w:hAnsi="宋体"/>
          <w:szCs w:val="24"/>
        </w:rPr>
      </w:pPr>
      <w:r>
        <w:rPr>
          <w:rFonts w:ascii="宋体" w:hAnsi="宋体"/>
          <w:szCs w:val="24"/>
        </w:rPr>
        <w:t>12.1甲、乙双方协商解决。</w:t>
      </w:r>
    </w:p>
    <w:p>
      <w:pPr>
        <w:pStyle w:val="18"/>
        <w:spacing w:before="0" w:beforeAutospacing="0" w:after="0" w:afterAutospacing="0" w:line="360" w:lineRule="auto"/>
        <w:ind w:firstLine="480"/>
        <w:rPr>
          <w:rFonts w:ascii="宋体" w:hAnsi="宋体"/>
          <w:szCs w:val="24"/>
        </w:rPr>
      </w:pPr>
      <w:r>
        <w:rPr>
          <w:rFonts w:ascii="宋体" w:hAnsi="宋体"/>
          <w:szCs w:val="24"/>
        </w:rPr>
        <w:t>12.2若协商解决不成，则通过下列途径之一解决：</w:t>
      </w:r>
    </w:p>
    <w:p>
      <w:pPr>
        <w:pStyle w:val="18"/>
        <w:spacing w:before="0" w:beforeAutospacing="0" w:after="0" w:afterAutospacing="0" w:line="360" w:lineRule="auto"/>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pPr>
        <w:pStyle w:val="18"/>
        <w:spacing w:before="0" w:beforeAutospacing="0" w:after="0" w:afterAutospacing="0" w:line="360" w:lineRule="auto"/>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pPr>
        <w:pStyle w:val="18"/>
        <w:spacing w:before="0" w:beforeAutospacing="0" w:after="0" w:afterAutospacing="0" w:line="360" w:lineRule="auto"/>
        <w:ind w:firstLine="480"/>
        <w:rPr>
          <w:rFonts w:ascii="宋体" w:hAnsi="宋体"/>
          <w:szCs w:val="24"/>
        </w:rPr>
      </w:pPr>
      <w:r>
        <w:rPr>
          <w:rFonts w:ascii="宋体" w:hAnsi="宋体"/>
          <w:szCs w:val="24"/>
        </w:rPr>
        <w:t>13、不可抗力</w:t>
      </w:r>
    </w:p>
    <w:p>
      <w:pPr>
        <w:pStyle w:val="18"/>
        <w:spacing w:before="0" w:beforeAutospacing="0" w:after="0" w:afterAutospacing="0" w:line="360" w:lineRule="auto"/>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8"/>
        <w:spacing w:before="0" w:beforeAutospacing="0" w:after="0" w:afterAutospacing="0" w:line="360" w:lineRule="auto"/>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pPr>
        <w:pStyle w:val="18"/>
        <w:spacing w:before="0" w:beforeAutospacing="0" w:after="0" w:afterAutospacing="0" w:line="360" w:lineRule="auto"/>
        <w:ind w:firstLine="480"/>
        <w:rPr>
          <w:rFonts w:ascii="宋体" w:hAnsi="宋体"/>
          <w:szCs w:val="24"/>
        </w:rPr>
      </w:pPr>
      <w:r>
        <w:rPr>
          <w:rFonts w:ascii="宋体" w:hAnsi="宋体"/>
          <w:szCs w:val="24"/>
        </w:rPr>
        <w:t>14、合同条款</w:t>
      </w:r>
    </w:p>
    <w:p>
      <w:pPr>
        <w:pStyle w:val="18"/>
        <w:spacing w:before="0" w:beforeAutospacing="0" w:after="0" w:afterAutospacing="0" w:line="360" w:lineRule="auto"/>
        <w:ind w:firstLine="480"/>
        <w:rPr>
          <w:rFonts w:ascii="宋体" w:hAnsi="宋体"/>
          <w:color w:val="FF0000"/>
          <w:szCs w:val="24"/>
        </w:rPr>
      </w:pPr>
      <w:r>
        <w:rPr>
          <w:rFonts w:hint="eastAsia" w:ascii="宋体" w:hAnsi="宋体"/>
          <w:szCs w:val="24"/>
        </w:rPr>
        <w:t>14.1服务期限及主要内容：</w:t>
      </w:r>
      <w:r>
        <w:rPr>
          <w:rFonts w:ascii="宋体" w:hAnsi="宋体"/>
          <w:szCs w:val="24"/>
        </w:rPr>
        <w:t>详见竞价文件、乙方</w:t>
      </w:r>
      <w:r>
        <w:rPr>
          <w:rFonts w:hint="eastAsia" w:ascii="宋体" w:hAnsi="宋体"/>
          <w:szCs w:val="24"/>
        </w:rPr>
        <w:t>报价文件</w:t>
      </w:r>
      <w:r>
        <w:rPr>
          <w:rFonts w:ascii="宋体" w:hAnsi="宋体"/>
          <w:szCs w:val="24"/>
        </w:rPr>
        <w:t>，竞价文件已有规定的，双方均不得对规定进行变更或调整；竞价文件未作规定的，双方可通过友好协商进行约定。</w:t>
      </w:r>
    </w:p>
    <w:p>
      <w:pPr>
        <w:pStyle w:val="18"/>
        <w:spacing w:before="0" w:beforeAutospacing="0" w:after="0" w:afterAutospacing="0" w:line="360" w:lineRule="auto"/>
        <w:ind w:firstLine="480"/>
        <w:rPr>
          <w:rFonts w:ascii="宋体" w:hAnsi="宋体"/>
          <w:szCs w:val="24"/>
        </w:rPr>
      </w:pPr>
      <w:r>
        <w:rPr>
          <w:rFonts w:ascii="宋体" w:hAnsi="宋体"/>
          <w:szCs w:val="24"/>
        </w:rPr>
        <w:t>15、其他约定</w:t>
      </w:r>
    </w:p>
    <w:p>
      <w:pPr>
        <w:pStyle w:val="18"/>
        <w:spacing w:before="0" w:beforeAutospacing="0" w:after="0" w:afterAutospacing="0" w:line="360" w:lineRule="auto"/>
        <w:ind w:firstLine="480"/>
        <w:rPr>
          <w:rFonts w:ascii="宋体" w:hAnsi="宋体"/>
          <w:szCs w:val="24"/>
        </w:rPr>
      </w:pPr>
      <w:r>
        <w:rPr>
          <w:rFonts w:ascii="宋体" w:hAnsi="宋体"/>
          <w:szCs w:val="24"/>
        </w:rPr>
        <w:t>15.1合同文件与本合同具有同等法律效力。</w:t>
      </w:r>
    </w:p>
    <w:p>
      <w:pPr>
        <w:pStyle w:val="18"/>
        <w:spacing w:before="0" w:beforeAutospacing="0" w:after="0" w:afterAutospacing="0" w:line="360" w:lineRule="auto"/>
        <w:ind w:firstLine="480"/>
        <w:rPr>
          <w:rFonts w:ascii="宋体" w:hAnsi="宋体"/>
          <w:szCs w:val="24"/>
        </w:rPr>
      </w:pPr>
      <w:r>
        <w:rPr>
          <w:rFonts w:ascii="宋体" w:hAnsi="宋体"/>
          <w:szCs w:val="24"/>
        </w:rPr>
        <w:t>15.2本合同未尽事宜，双方可另行补充。</w:t>
      </w:r>
    </w:p>
    <w:p>
      <w:pPr>
        <w:pStyle w:val="18"/>
        <w:spacing w:before="0" w:beforeAutospacing="0" w:after="0" w:afterAutospacing="0" w:line="360" w:lineRule="auto"/>
        <w:ind w:firstLine="480"/>
        <w:rPr>
          <w:rFonts w:ascii="宋体" w:hAnsi="宋体"/>
          <w:szCs w:val="24"/>
        </w:rPr>
      </w:pPr>
      <w:r>
        <w:rPr>
          <w:rFonts w:ascii="宋体" w:hAnsi="宋体"/>
          <w:szCs w:val="24"/>
        </w:rPr>
        <w:t>15.3合同生效：自签订之日起生效。</w:t>
      </w:r>
    </w:p>
    <w:p>
      <w:pPr>
        <w:pStyle w:val="18"/>
        <w:spacing w:before="0" w:beforeAutospacing="0" w:after="0" w:afterAutospacing="0" w:line="360" w:lineRule="auto"/>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pPr>
        <w:pStyle w:val="18"/>
        <w:spacing w:before="0" w:beforeAutospacing="0" w:after="0" w:afterAutospacing="0" w:line="360" w:lineRule="auto"/>
        <w:ind w:firstLine="480"/>
        <w:rPr>
          <w:rFonts w:ascii="宋体" w:hAnsi="宋体"/>
          <w:szCs w:val="24"/>
        </w:rPr>
      </w:pPr>
      <w:r>
        <w:rPr>
          <w:rFonts w:ascii="宋体" w:hAnsi="宋体"/>
          <w:szCs w:val="24"/>
        </w:rPr>
        <w:t>15.5其他：□无。</w:t>
      </w:r>
    </w:p>
    <w:p>
      <w:pPr>
        <w:pStyle w:val="18"/>
        <w:spacing w:before="0" w:beforeAutospacing="0" w:after="0" w:afterAutospacing="0" w:line="360" w:lineRule="auto"/>
        <w:ind w:firstLine="480"/>
        <w:rPr>
          <w:rFonts w:ascii="宋体" w:hAnsi="宋体"/>
          <w:szCs w:val="24"/>
        </w:rPr>
      </w:pPr>
      <w:r>
        <w:rPr>
          <w:rFonts w:hint="eastAsia" w:ascii="宋体" w:hAnsi="宋体"/>
          <w:szCs w:val="24"/>
        </w:rPr>
        <w:t>（以下无正文）</w:t>
      </w:r>
    </w:p>
    <w:tbl>
      <w:tblPr>
        <w:tblStyle w:val="21"/>
        <w:tblW w:w="9511"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31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312"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312"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312"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312"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312"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312"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312"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pPr>
        <w:pStyle w:val="18"/>
        <w:spacing w:before="0" w:beforeAutospacing="0" w:after="0" w:afterAutospacing="0" w:line="360" w:lineRule="auto"/>
        <w:rPr>
          <w:rFonts w:ascii="宋体" w:hAnsi="宋体" w:cs="宋体"/>
          <w:szCs w:val="24"/>
        </w:rPr>
      </w:pPr>
    </w:p>
    <w:p>
      <w:pPr>
        <w:pStyle w:val="18"/>
        <w:spacing w:before="0" w:beforeAutospacing="0" w:after="0" w:afterAutospacing="0" w:line="360" w:lineRule="auto"/>
        <w:rPr>
          <w:rFonts w:ascii="宋体" w:hAnsi="宋体" w:cs="宋体"/>
          <w:szCs w:val="24"/>
        </w:rPr>
      </w:pPr>
      <w:r>
        <w:rPr>
          <w:rFonts w:hint="eastAsia" w:ascii="宋体" w:hAnsi="宋体" w:cs="宋体"/>
          <w:szCs w:val="24"/>
        </w:rPr>
        <w:t>签订地点：</w:t>
      </w:r>
      <w:r>
        <w:rPr>
          <w:rFonts w:hint="eastAsia" w:ascii="宋体" w:hAnsi="宋体" w:cs="宋体"/>
          <w:szCs w:val="24"/>
          <w:u w:val="single"/>
        </w:rPr>
        <w:t> 必填               </w:t>
      </w:r>
    </w:p>
    <w:p>
      <w:pPr>
        <w:pStyle w:val="18"/>
        <w:spacing w:before="0" w:beforeAutospacing="0" w:after="0" w:afterAutospacing="0" w:line="360" w:lineRule="auto"/>
        <w:rPr>
          <w:rFonts w:ascii="宋体" w:hAnsi="宋体" w:cs="宋体"/>
          <w:szCs w:val="24"/>
        </w:rPr>
      </w:pPr>
      <w:r>
        <w:rPr>
          <w:rFonts w:hint="eastAsia" w:ascii="宋体" w:hAnsi="宋体" w:cs="宋体"/>
          <w:szCs w:val="24"/>
        </w:rPr>
        <w:t>签订日期：</w:t>
      </w:r>
      <w:r>
        <w:rPr>
          <w:rFonts w:hint="eastAsia" w:ascii="宋体" w:hAnsi="宋体" w:cs="宋体"/>
          <w:szCs w:val="24"/>
          <w:u w:val="single"/>
        </w:rPr>
        <w:t> 必填 </w:t>
      </w:r>
      <w:r>
        <w:rPr>
          <w:rFonts w:hint="eastAsia" w:ascii="宋体" w:hAnsi="宋体" w:cs="宋体"/>
          <w:szCs w:val="24"/>
        </w:rPr>
        <w:t>年</w:t>
      </w:r>
      <w:r>
        <w:rPr>
          <w:rFonts w:hint="eastAsia" w:ascii="宋体" w:hAnsi="宋体" w:cs="宋体"/>
          <w:szCs w:val="24"/>
          <w:u w:val="single"/>
        </w:rPr>
        <w:t> 必填 </w:t>
      </w:r>
      <w:r>
        <w:rPr>
          <w:rFonts w:hint="eastAsia" w:ascii="宋体" w:hAnsi="宋体" w:cs="宋体"/>
          <w:szCs w:val="24"/>
        </w:rPr>
        <w:t>月</w:t>
      </w:r>
      <w:r>
        <w:rPr>
          <w:rFonts w:hint="eastAsia" w:ascii="宋体" w:hAnsi="宋体" w:cs="宋体"/>
          <w:szCs w:val="24"/>
          <w:u w:val="single"/>
        </w:rPr>
        <w:t> 必填 </w:t>
      </w:r>
      <w:r>
        <w:rPr>
          <w:rFonts w:hint="eastAsia" w:ascii="宋体" w:hAnsi="宋体" w:cs="宋体"/>
          <w:szCs w:val="24"/>
        </w:rPr>
        <w:t>日 </w:t>
      </w:r>
    </w:p>
    <w:p>
      <w:pPr>
        <w:pStyle w:val="18"/>
        <w:spacing w:before="0" w:beforeAutospacing="0" w:after="0" w:afterAutospacing="0" w:line="360" w:lineRule="auto"/>
        <w:rPr>
          <w:rFonts w:ascii="宋体" w:hAnsi="宋体"/>
          <w:szCs w:val="24"/>
        </w:rPr>
      </w:pPr>
    </w:p>
    <w:p>
      <w:pPr>
        <w:pStyle w:val="18"/>
        <w:spacing w:before="0" w:beforeAutospacing="0" w:after="0" w:afterAutospacing="0" w:line="360" w:lineRule="auto"/>
        <w:rPr>
          <w:rFonts w:ascii="宋体" w:hAnsi="宋体"/>
          <w:szCs w:val="24"/>
        </w:rPr>
      </w:pPr>
    </w:p>
    <w:p>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r>
        <w:rPr>
          <w:rStyle w:val="24"/>
          <w:rFonts w:ascii="宋体" w:hAnsi="宋体"/>
          <w:sz w:val="28"/>
          <w:szCs w:val="28"/>
        </w:rPr>
        <w:t>（参考文本</w:t>
      </w:r>
      <w:r>
        <w:rPr>
          <w:rStyle w:val="24"/>
          <w:rFonts w:hint="eastAsia" w:ascii="宋体" w:hAnsi="宋体"/>
          <w:sz w:val="28"/>
          <w:szCs w:val="28"/>
          <w:lang w:eastAsia="zh-CN"/>
        </w:rPr>
        <w:t>2024</w:t>
      </w:r>
      <w:r>
        <w:rPr>
          <w:rStyle w:val="24"/>
          <w:rFonts w:hint="eastAsia" w:ascii="宋体" w:hAnsi="宋体"/>
          <w:sz w:val="28"/>
          <w:szCs w:val="28"/>
        </w:rPr>
        <w:t>-01-01版</w:t>
      </w:r>
      <w:r>
        <w:rPr>
          <w:rStyle w:val="24"/>
          <w:rFonts w:ascii="宋体" w:hAnsi="宋体"/>
          <w:sz w:val="28"/>
          <w:szCs w:val="28"/>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sz w:val="24"/>
          <w:szCs w:val="24"/>
        </w:rPr>
      </w:pPr>
      <w:r>
        <w:rPr>
          <w:rFonts w:hint="eastAsia" w:ascii="宋体" w:hAnsi="宋体"/>
          <w:sz w:val="24"/>
          <w:szCs w:val="24"/>
        </w:rPr>
        <w:t xml:space="preserve">项目编号：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sz w:val="24"/>
          <w:szCs w:val="24"/>
        </w:rPr>
      </w:pPr>
      <w:r>
        <w:rPr>
          <w:rFonts w:hint="eastAsia" w:ascii="宋体" w:hAnsi="宋体"/>
          <w:bCs/>
          <w:sz w:val="24"/>
          <w:szCs w:val="24"/>
        </w:rPr>
        <w:t>甲  方：福建农林大学                          签订地点：福州</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sz w:val="24"/>
          <w:szCs w:val="24"/>
        </w:rPr>
      </w:pPr>
      <w:r>
        <w:rPr>
          <w:rFonts w:hint="eastAsia" w:ascii="宋体" w:hAnsi="宋体"/>
          <w:bCs/>
          <w:sz w:val="24"/>
          <w:szCs w:val="24"/>
        </w:rPr>
        <w:t xml:space="preserve">乙  方：                                      签订时间：    年   月   日 </w:t>
      </w:r>
    </w:p>
    <w:p>
      <w:pPr>
        <w:keepNext w:val="0"/>
        <w:keepLines w:val="0"/>
        <w:pageBreakBefore w:val="0"/>
        <w:widowControl w:val="0"/>
        <w:kinsoku/>
        <w:wordWrap/>
        <w:overflowPunct/>
        <w:topLinePunct w:val="0"/>
        <w:autoSpaceDE/>
        <w:autoSpaceDN/>
        <w:bidi w:val="0"/>
        <w:adjustRightInd/>
        <w:snapToGrid/>
        <w:spacing w:line="400" w:lineRule="exact"/>
        <w:ind w:left="-105" w:leftChars="-50" w:right="460" w:rightChars="219" w:firstLine="480" w:firstLineChars="200"/>
        <w:textAlignment w:val="auto"/>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一、增补如下清单内容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pPr>
              <w:jc w:val="center"/>
              <w:rPr>
                <w:rFonts w:ascii="宋体" w:hAnsi="宋体"/>
                <w:sz w:val="24"/>
                <w:szCs w:val="24"/>
              </w:rPr>
            </w:pPr>
            <w:r>
              <w:rPr>
                <w:rFonts w:hint="eastAsia" w:ascii="宋体" w:hAnsi="宋体"/>
                <w:sz w:val="24"/>
                <w:szCs w:val="24"/>
              </w:rPr>
              <w:t>标的名称</w:t>
            </w:r>
          </w:p>
        </w:tc>
        <w:tc>
          <w:tcPr>
            <w:tcW w:w="993" w:type="dxa"/>
            <w:vAlign w:val="center"/>
          </w:tcPr>
          <w:p>
            <w:pPr>
              <w:jc w:val="center"/>
              <w:rPr>
                <w:rFonts w:ascii="宋体" w:hAnsi="宋体"/>
                <w:sz w:val="24"/>
                <w:szCs w:val="24"/>
              </w:rPr>
            </w:pPr>
            <w:r>
              <w:rPr>
                <w:rFonts w:hint="eastAsia" w:ascii="宋体" w:hAnsi="宋体"/>
                <w:sz w:val="24"/>
                <w:szCs w:val="24"/>
              </w:rPr>
              <w:t>品牌</w:t>
            </w:r>
          </w:p>
        </w:tc>
        <w:tc>
          <w:tcPr>
            <w:tcW w:w="1680" w:type="dxa"/>
            <w:vAlign w:val="center"/>
          </w:tcPr>
          <w:p>
            <w:pPr>
              <w:jc w:val="center"/>
              <w:rPr>
                <w:rFonts w:ascii="宋体" w:hAnsi="宋体"/>
                <w:sz w:val="24"/>
                <w:szCs w:val="24"/>
              </w:rPr>
            </w:pPr>
            <w:r>
              <w:rPr>
                <w:rFonts w:hint="eastAsia" w:ascii="宋体" w:hAnsi="宋体"/>
                <w:sz w:val="24"/>
                <w:szCs w:val="24"/>
              </w:rPr>
              <w:t>型号、配置</w:t>
            </w:r>
          </w:p>
        </w:tc>
        <w:tc>
          <w:tcPr>
            <w:tcW w:w="1050" w:type="dxa"/>
            <w:vAlign w:val="center"/>
          </w:tcPr>
          <w:p>
            <w:pPr>
              <w:jc w:val="center"/>
              <w:rPr>
                <w:rFonts w:ascii="宋体" w:hAnsi="宋体"/>
                <w:sz w:val="24"/>
                <w:szCs w:val="24"/>
              </w:rPr>
            </w:pPr>
            <w:r>
              <w:rPr>
                <w:rFonts w:hint="eastAsia" w:ascii="宋体" w:hAnsi="宋体"/>
                <w:sz w:val="24"/>
                <w:szCs w:val="24"/>
              </w:rPr>
              <w:t>出厂地</w:t>
            </w:r>
          </w:p>
        </w:tc>
        <w:tc>
          <w:tcPr>
            <w:tcW w:w="840" w:type="dxa"/>
            <w:vAlign w:val="center"/>
          </w:tcPr>
          <w:p>
            <w:pPr>
              <w:jc w:val="center"/>
              <w:rPr>
                <w:rFonts w:ascii="宋体" w:hAnsi="宋体"/>
                <w:sz w:val="24"/>
                <w:szCs w:val="24"/>
              </w:rPr>
            </w:pPr>
            <w:r>
              <w:rPr>
                <w:rFonts w:hint="eastAsia" w:ascii="宋体" w:hAnsi="宋体"/>
                <w:sz w:val="24"/>
                <w:szCs w:val="24"/>
              </w:rPr>
              <w:t>数 量</w:t>
            </w:r>
          </w:p>
        </w:tc>
        <w:tc>
          <w:tcPr>
            <w:tcW w:w="840" w:type="dxa"/>
            <w:vAlign w:val="center"/>
          </w:tcPr>
          <w:p>
            <w:pPr>
              <w:jc w:val="center"/>
              <w:rPr>
                <w:rFonts w:ascii="宋体" w:hAnsi="宋体"/>
                <w:sz w:val="24"/>
                <w:szCs w:val="24"/>
              </w:rPr>
            </w:pPr>
            <w:r>
              <w:rPr>
                <w:rFonts w:hint="eastAsia" w:ascii="宋体" w:hAnsi="宋体"/>
                <w:sz w:val="24"/>
                <w:szCs w:val="24"/>
              </w:rPr>
              <w:t>单价</w:t>
            </w:r>
          </w:p>
        </w:tc>
        <w:tc>
          <w:tcPr>
            <w:tcW w:w="2100" w:type="dxa"/>
            <w:vAlign w:val="center"/>
          </w:tcPr>
          <w:p>
            <w:pPr>
              <w:jc w:val="center"/>
              <w:rPr>
                <w:rFonts w:ascii="宋体" w:hAnsi="宋体"/>
                <w:sz w:val="24"/>
                <w:szCs w:val="24"/>
              </w:rPr>
            </w:pPr>
            <w:r>
              <w:rPr>
                <w:rFonts w:hint="eastAsia" w:ascii="宋体" w:hAnsi="宋体"/>
                <w:sz w:val="24"/>
                <w:szCs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pPr>
              <w:rPr>
                <w:rFonts w:ascii="宋体" w:hAnsi="宋体"/>
                <w:sz w:val="24"/>
                <w:szCs w:val="24"/>
              </w:rPr>
            </w:pPr>
          </w:p>
        </w:tc>
        <w:tc>
          <w:tcPr>
            <w:tcW w:w="993" w:type="dxa"/>
          </w:tcPr>
          <w:p>
            <w:pPr>
              <w:rPr>
                <w:rFonts w:ascii="宋体" w:hAnsi="宋体"/>
                <w:sz w:val="24"/>
                <w:szCs w:val="24"/>
              </w:rPr>
            </w:pPr>
          </w:p>
        </w:tc>
        <w:tc>
          <w:tcPr>
            <w:tcW w:w="1680" w:type="dxa"/>
            <w:vAlign w:val="center"/>
          </w:tcPr>
          <w:p>
            <w:pPr>
              <w:rPr>
                <w:rFonts w:ascii="宋体" w:hAnsi="宋体"/>
                <w:b/>
                <w:sz w:val="24"/>
                <w:szCs w:val="24"/>
              </w:rPr>
            </w:pPr>
          </w:p>
        </w:tc>
        <w:tc>
          <w:tcPr>
            <w:tcW w:w="1050" w:type="dxa"/>
          </w:tcPr>
          <w:p>
            <w:pPr>
              <w:rPr>
                <w:rFonts w:ascii="宋体" w:hAnsi="宋体"/>
                <w:sz w:val="24"/>
                <w:szCs w:val="24"/>
              </w:rPr>
            </w:pPr>
          </w:p>
        </w:tc>
        <w:tc>
          <w:tcPr>
            <w:tcW w:w="840" w:type="dxa"/>
          </w:tcPr>
          <w:p>
            <w:pPr>
              <w:rPr>
                <w:rFonts w:ascii="宋体" w:hAnsi="宋体"/>
                <w:sz w:val="24"/>
                <w:szCs w:val="24"/>
              </w:rPr>
            </w:pPr>
          </w:p>
        </w:tc>
        <w:tc>
          <w:tcPr>
            <w:tcW w:w="840" w:type="dxa"/>
          </w:tcPr>
          <w:p>
            <w:pPr>
              <w:rPr>
                <w:rFonts w:ascii="宋体" w:hAnsi="宋体"/>
                <w:sz w:val="24"/>
                <w:szCs w:val="24"/>
              </w:rPr>
            </w:pPr>
          </w:p>
        </w:tc>
        <w:tc>
          <w:tcPr>
            <w:tcW w:w="210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pPr>
              <w:jc w:val="center"/>
              <w:rPr>
                <w:rFonts w:ascii="宋体" w:hAnsi="宋体"/>
                <w:sz w:val="24"/>
                <w:szCs w:val="24"/>
              </w:rPr>
            </w:pPr>
            <w:r>
              <w:rPr>
                <w:rFonts w:hint="eastAsia" w:ascii="宋体" w:hAnsi="宋体"/>
                <w:sz w:val="24"/>
                <w:szCs w:val="24"/>
              </w:rPr>
              <w:t>增补金额（含税）</w:t>
            </w:r>
          </w:p>
        </w:tc>
        <w:tc>
          <w:tcPr>
            <w:tcW w:w="7503" w:type="dxa"/>
            <w:gridSpan w:val="6"/>
            <w:vAlign w:val="center"/>
          </w:tcPr>
          <w:p>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pPr>
        <w:ind w:firstLine="480" w:firstLineChars="200"/>
        <w:rPr>
          <w:rFonts w:ascii="宋体" w:hAnsi="宋体"/>
          <w:sz w:val="24"/>
          <w:szCs w:val="24"/>
        </w:rPr>
      </w:pPr>
      <w:r>
        <w:rPr>
          <w:rFonts w:hint="eastAsia" w:ascii="宋体" w:hAnsi="宋体"/>
          <w:sz w:val="24"/>
          <w:szCs w:val="24"/>
        </w:rPr>
        <w:t>二、删减如下清单内容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pPr>
              <w:jc w:val="center"/>
              <w:rPr>
                <w:rFonts w:ascii="宋体" w:hAnsi="宋体"/>
                <w:sz w:val="24"/>
                <w:szCs w:val="24"/>
              </w:rPr>
            </w:pPr>
            <w:r>
              <w:rPr>
                <w:rFonts w:hint="eastAsia" w:ascii="宋体" w:hAnsi="宋体"/>
                <w:sz w:val="24"/>
                <w:szCs w:val="24"/>
              </w:rPr>
              <w:t>标的名称</w:t>
            </w:r>
          </w:p>
        </w:tc>
        <w:tc>
          <w:tcPr>
            <w:tcW w:w="993" w:type="dxa"/>
            <w:vAlign w:val="center"/>
          </w:tcPr>
          <w:p>
            <w:pPr>
              <w:jc w:val="center"/>
              <w:rPr>
                <w:rFonts w:ascii="宋体" w:hAnsi="宋体"/>
                <w:sz w:val="24"/>
                <w:szCs w:val="24"/>
              </w:rPr>
            </w:pPr>
            <w:r>
              <w:rPr>
                <w:rFonts w:hint="eastAsia" w:ascii="宋体" w:hAnsi="宋体"/>
                <w:sz w:val="24"/>
                <w:szCs w:val="24"/>
              </w:rPr>
              <w:t>品牌</w:t>
            </w:r>
          </w:p>
        </w:tc>
        <w:tc>
          <w:tcPr>
            <w:tcW w:w="1680" w:type="dxa"/>
            <w:vAlign w:val="center"/>
          </w:tcPr>
          <w:p>
            <w:pPr>
              <w:jc w:val="center"/>
              <w:rPr>
                <w:rFonts w:ascii="宋体" w:hAnsi="宋体"/>
                <w:sz w:val="24"/>
                <w:szCs w:val="24"/>
              </w:rPr>
            </w:pPr>
            <w:r>
              <w:rPr>
                <w:rFonts w:hint="eastAsia" w:ascii="宋体" w:hAnsi="宋体"/>
                <w:sz w:val="24"/>
                <w:szCs w:val="24"/>
              </w:rPr>
              <w:t>型号、配置</w:t>
            </w:r>
          </w:p>
        </w:tc>
        <w:tc>
          <w:tcPr>
            <w:tcW w:w="1050" w:type="dxa"/>
            <w:vAlign w:val="center"/>
          </w:tcPr>
          <w:p>
            <w:pPr>
              <w:jc w:val="center"/>
              <w:rPr>
                <w:rFonts w:ascii="宋体" w:hAnsi="宋体"/>
                <w:sz w:val="24"/>
                <w:szCs w:val="24"/>
              </w:rPr>
            </w:pPr>
            <w:r>
              <w:rPr>
                <w:rFonts w:hint="eastAsia" w:ascii="宋体" w:hAnsi="宋体"/>
                <w:sz w:val="24"/>
                <w:szCs w:val="24"/>
              </w:rPr>
              <w:t>出厂地</w:t>
            </w:r>
          </w:p>
        </w:tc>
        <w:tc>
          <w:tcPr>
            <w:tcW w:w="840" w:type="dxa"/>
            <w:vAlign w:val="center"/>
          </w:tcPr>
          <w:p>
            <w:pPr>
              <w:jc w:val="center"/>
              <w:rPr>
                <w:rFonts w:ascii="宋体" w:hAnsi="宋体"/>
                <w:sz w:val="24"/>
                <w:szCs w:val="24"/>
              </w:rPr>
            </w:pPr>
            <w:r>
              <w:rPr>
                <w:rFonts w:hint="eastAsia" w:ascii="宋体" w:hAnsi="宋体"/>
                <w:sz w:val="24"/>
                <w:szCs w:val="24"/>
              </w:rPr>
              <w:t>数 量</w:t>
            </w:r>
          </w:p>
        </w:tc>
        <w:tc>
          <w:tcPr>
            <w:tcW w:w="840" w:type="dxa"/>
            <w:vAlign w:val="center"/>
          </w:tcPr>
          <w:p>
            <w:pPr>
              <w:jc w:val="center"/>
              <w:rPr>
                <w:rFonts w:ascii="宋体" w:hAnsi="宋体"/>
                <w:sz w:val="24"/>
                <w:szCs w:val="24"/>
              </w:rPr>
            </w:pPr>
            <w:r>
              <w:rPr>
                <w:rFonts w:hint="eastAsia" w:ascii="宋体" w:hAnsi="宋体"/>
                <w:sz w:val="24"/>
                <w:szCs w:val="24"/>
              </w:rPr>
              <w:t>单价</w:t>
            </w:r>
          </w:p>
        </w:tc>
        <w:tc>
          <w:tcPr>
            <w:tcW w:w="2100" w:type="dxa"/>
            <w:vAlign w:val="center"/>
          </w:tcPr>
          <w:p>
            <w:pPr>
              <w:jc w:val="center"/>
              <w:rPr>
                <w:rFonts w:ascii="宋体" w:hAnsi="宋体"/>
                <w:sz w:val="24"/>
                <w:szCs w:val="24"/>
              </w:rPr>
            </w:pPr>
            <w:r>
              <w:rPr>
                <w:rFonts w:hint="eastAsia" w:ascii="宋体" w:hAnsi="宋体"/>
                <w:sz w:val="24"/>
                <w:szCs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pPr>
              <w:rPr>
                <w:rFonts w:ascii="宋体" w:hAnsi="宋体"/>
                <w:sz w:val="24"/>
                <w:szCs w:val="24"/>
              </w:rPr>
            </w:pPr>
          </w:p>
        </w:tc>
        <w:tc>
          <w:tcPr>
            <w:tcW w:w="993" w:type="dxa"/>
          </w:tcPr>
          <w:p>
            <w:pPr>
              <w:rPr>
                <w:rFonts w:ascii="宋体" w:hAnsi="宋体"/>
                <w:sz w:val="24"/>
                <w:szCs w:val="24"/>
              </w:rPr>
            </w:pPr>
          </w:p>
        </w:tc>
        <w:tc>
          <w:tcPr>
            <w:tcW w:w="1680" w:type="dxa"/>
            <w:vAlign w:val="center"/>
          </w:tcPr>
          <w:p>
            <w:pPr>
              <w:rPr>
                <w:rFonts w:ascii="宋体" w:hAnsi="宋体"/>
                <w:b/>
                <w:sz w:val="24"/>
                <w:szCs w:val="24"/>
              </w:rPr>
            </w:pPr>
          </w:p>
        </w:tc>
        <w:tc>
          <w:tcPr>
            <w:tcW w:w="1050" w:type="dxa"/>
          </w:tcPr>
          <w:p>
            <w:pPr>
              <w:rPr>
                <w:rFonts w:ascii="宋体" w:hAnsi="宋体"/>
                <w:sz w:val="24"/>
                <w:szCs w:val="24"/>
              </w:rPr>
            </w:pPr>
          </w:p>
        </w:tc>
        <w:tc>
          <w:tcPr>
            <w:tcW w:w="840" w:type="dxa"/>
          </w:tcPr>
          <w:p>
            <w:pPr>
              <w:rPr>
                <w:rFonts w:ascii="宋体" w:hAnsi="宋体"/>
                <w:sz w:val="24"/>
                <w:szCs w:val="24"/>
              </w:rPr>
            </w:pPr>
          </w:p>
        </w:tc>
        <w:tc>
          <w:tcPr>
            <w:tcW w:w="840" w:type="dxa"/>
          </w:tcPr>
          <w:p>
            <w:pPr>
              <w:rPr>
                <w:rFonts w:ascii="宋体" w:hAnsi="宋体"/>
                <w:sz w:val="24"/>
                <w:szCs w:val="24"/>
              </w:rPr>
            </w:pPr>
          </w:p>
        </w:tc>
        <w:tc>
          <w:tcPr>
            <w:tcW w:w="210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5" w:hRule="atLeast"/>
        </w:trPr>
        <w:tc>
          <w:tcPr>
            <w:tcW w:w="2160" w:type="dxa"/>
            <w:vAlign w:val="center"/>
          </w:tcPr>
          <w:p>
            <w:pPr>
              <w:jc w:val="center"/>
              <w:rPr>
                <w:rFonts w:ascii="宋体" w:hAnsi="宋体"/>
                <w:sz w:val="24"/>
                <w:szCs w:val="24"/>
              </w:rPr>
            </w:pPr>
            <w:r>
              <w:rPr>
                <w:rFonts w:hint="eastAsia" w:ascii="宋体" w:hAnsi="宋体"/>
                <w:sz w:val="24"/>
                <w:szCs w:val="24"/>
              </w:rPr>
              <w:t>删减金额（含税）</w:t>
            </w:r>
          </w:p>
        </w:tc>
        <w:tc>
          <w:tcPr>
            <w:tcW w:w="7503" w:type="dxa"/>
            <w:gridSpan w:val="6"/>
            <w:vAlign w:val="center"/>
          </w:tcPr>
          <w:p>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ascii="宋体" w:hAnsi="宋体"/>
          <w:sz w:val="24"/>
          <w:szCs w:val="24"/>
        </w:rPr>
      </w:pPr>
      <w:r>
        <w:rPr>
          <w:rFonts w:hint="eastAsia" w:ascii="宋体" w:hAnsi="宋体"/>
          <w:sz w:val="24"/>
          <w:szCs w:val="24"/>
        </w:rPr>
        <w:t>四、合同其它内容保持不变。</w:t>
      </w:r>
    </w:p>
    <w:p>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textAlignment w:val="auto"/>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pPr>
        <w:jc w:val="center"/>
        <w:rPr>
          <w:rFonts w:ascii="宋体" w:hAnsi="宋体"/>
          <w:b/>
          <w:sz w:val="32"/>
        </w:rPr>
      </w:pPr>
      <w:r>
        <w:rPr>
          <w:rFonts w:ascii="宋体" w:hAnsi="宋体"/>
          <w:szCs w:val="24"/>
        </w:rPr>
        <w:t>                                         </w:t>
      </w:r>
    </w:p>
    <w:p>
      <w:pPr>
        <w:jc w:val="center"/>
        <w:rPr>
          <w:rFonts w:ascii="宋体" w:hAnsi="宋体"/>
          <w:b/>
          <w:sz w:val="32"/>
        </w:rPr>
      </w:pPr>
    </w:p>
    <w:p>
      <w:pPr>
        <w:jc w:val="center"/>
        <w:rPr>
          <w:rFonts w:ascii="宋体" w:hAnsi="宋体"/>
          <w:b/>
          <w:sz w:val="32"/>
        </w:rPr>
      </w:pPr>
      <w:r>
        <w:rPr>
          <w:rFonts w:hint="eastAsia" w:ascii="宋体" w:hAnsi="宋体"/>
          <w:b/>
          <w:sz w:val="32"/>
        </w:rPr>
        <w:t>福建农林大学物资设备验收单（版本：V</w:t>
      </w:r>
      <w:r>
        <w:rPr>
          <w:rFonts w:ascii="宋体" w:hAnsi="宋体"/>
          <w:b/>
          <w:sz w:val="32"/>
        </w:rPr>
        <w:t>8</w:t>
      </w:r>
      <w:r>
        <w:rPr>
          <w:rFonts w:hint="eastAsia" w:ascii="宋体" w:hAnsi="宋体"/>
          <w:b/>
          <w:sz w:val="32"/>
        </w:rPr>
        <w:t>）</w:t>
      </w:r>
    </w:p>
    <w:tbl>
      <w:tblPr>
        <w:tblStyle w:val="21"/>
        <w:tblW w:w="504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58"/>
        <w:gridCol w:w="201"/>
        <w:gridCol w:w="1012"/>
        <w:gridCol w:w="1504"/>
        <w:gridCol w:w="1931"/>
        <w:gridCol w:w="885"/>
        <w:gridCol w:w="501"/>
        <w:gridCol w:w="88"/>
        <w:gridCol w:w="783"/>
        <w:gridCol w:w="865"/>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trPr>
        <w:tc>
          <w:tcPr>
            <w:tcW w:w="925" w:type="pct"/>
            <w:gridSpan w:val="4"/>
            <w:vAlign w:val="center"/>
          </w:tcPr>
          <w:p>
            <w:pPr>
              <w:spacing w:line="440" w:lineRule="exact"/>
              <w:jc w:val="center"/>
              <w:rPr>
                <w:rFonts w:ascii="宋体" w:hAnsi="宋体"/>
                <w:sz w:val="24"/>
                <w:szCs w:val="24"/>
              </w:rPr>
            </w:pPr>
            <w:r>
              <w:rPr>
                <w:rFonts w:hint="eastAsia" w:ascii="宋体" w:hAnsi="宋体"/>
                <w:sz w:val="24"/>
                <w:szCs w:val="24"/>
              </w:rPr>
              <w:t>项目编号</w:t>
            </w:r>
          </w:p>
        </w:tc>
        <w:tc>
          <w:tcPr>
            <w:tcW w:w="807" w:type="pct"/>
            <w:vAlign w:val="center"/>
          </w:tcPr>
          <w:p>
            <w:pPr>
              <w:spacing w:line="440" w:lineRule="exact"/>
              <w:jc w:val="center"/>
              <w:rPr>
                <w:rFonts w:ascii="宋体" w:hAnsi="宋体"/>
                <w:sz w:val="24"/>
                <w:szCs w:val="24"/>
              </w:rPr>
            </w:pPr>
          </w:p>
        </w:tc>
        <w:tc>
          <w:tcPr>
            <w:tcW w:w="1036" w:type="pct"/>
            <w:vAlign w:val="center"/>
          </w:tcPr>
          <w:p>
            <w:pPr>
              <w:spacing w:line="440" w:lineRule="exact"/>
              <w:jc w:val="center"/>
              <w:rPr>
                <w:rFonts w:ascii="宋体" w:hAnsi="宋体"/>
                <w:sz w:val="24"/>
                <w:szCs w:val="24"/>
              </w:rPr>
            </w:pPr>
            <w:r>
              <w:rPr>
                <w:rFonts w:hint="eastAsia" w:ascii="宋体" w:hAnsi="宋体"/>
                <w:sz w:val="24"/>
                <w:szCs w:val="24"/>
              </w:rPr>
              <w:t>合同签订日期</w:t>
            </w:r>
          </w:p>
        </w:tc>
        <w:tc>
          <w:tcPr>
            <w:tcW w:w="475" w:type="pct"/>
            <w:vAlign w:val="center"/>
          </w:tcPr>
          <w:p>
            <w:pPr>
              <w:spacing w:line="440" w:lineRule="exact"/>
              <w:jc w:val="center"/>
              <w:rPr>
                <w:rFonts w:ascii="宋体" w:hAnsi="宋体"/>
                <w:sz w:val="24"/>
                <w:szCs w:val="24"/>
              </w:rPr>
            </w:pPr>
          </w:p>
        </w:tc>
        <w:tc>
          <w:tcPr>
            <w:tcW w:w="736" w:type="pct"/>
            <w:gridSpan w:val="3"/>
            <w:vAlign w:val="center"/>
          </w:tcPr>
          <w:p>
            <w:pPr>
              <w:spacing w:line="440" w:lineRule="exact"/>
              <w:jc w:val="center"/>
              <w:rPr>
                <w:rFonts w:ascii="宋体" w:hAnsi="宋体"/>
                <w:sz w:val="24"/>
                <w:szCs w:val="24"/>
              </w:rPr>
            </w:pPr>
            <w:r>
              <w:rPr>
                <w:rFonts w:hint="eastAsia" w:ascii="宋体" w:hAnsi="宋体"/>
                <w:sz w:val="24"/>
                <w:szCs w:val="24"/>
              </w:rPr>
              <w:t>提交校</w:t>
            </w:r>
            <w:r>
              <w:rPr>
                <w:rFonts w:ascii="宋体" w:hAnsi="宋体"/>
                <w:sz w:val="24"/>
                <w:szCs w:val="24"/>
              </w:rPr>
              <w:t>级</w:t>
            </w:r>
            <w:r>
              <w:rPr>
                <w:rFonts w:hint="eastAsia" w:ascii="宋体" w:hAnsi="宋体"/>
                <w:sz w:val="24"/>
                <w:szCs w:val="24"/>
              </w:rPr>
              <w:t>验收日期</w:t>
            </w:r>
          </w:p>
        </w:tc>
        <w:tc>
          <w:tcPr>
            <w:tcW w:w="1022" w:type="pct"/>
            <w:gridSpan w:val="2"/>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exact"/>
        </w:trPr>
        <w:tc>
          <w:tcPr>
            <w:tcW w:w="243" w:type="pct"/>
            <w:vMerge w:val="restart"/>
            <w:vAlign w:val="center"/>
          </w:tcPr>
          <w:p>
            <w:pPr>
              <w:spacing w:line="440" w:lineRule="exact"/>
              <w:jc w:val="center"/>
              <w:rPr>
                <w:rFonts w:ascii="宋体" w:hAnsi="宋体"/>
                <w:sz w:val="24"/>
                <w:szCs w:val="24"/>
              </w:rPr>
            </w:pPr>
            <w:r>
              <w:rPr>
                <w:rFonts w:hint="eastAsia" w:ascii="宋体" w:hAnsi="宋体"/>
                <w:sz w:val="24"/>
                <w:szCs w:val="24"/>
              </w:rPr>
              <w:t>供货</w:t>
            </w:r>
          </w:p>
          <w:p>
            <w:pPr>
              <w:spacing w:line="440" w:lineRule="exact"/>
              <w:jc w:val="center"/>
              <w:rPr>
                <w:rFonts w:ascii="宋体" w:hAnsi="宋体"/>
                <w:sz w:val="24"/>
                <w:szCs w:val="24"/>
              </w:rPr>
            </w:pPr>
            <w:r>
              <w:rPr>
                <w:rFonts w:hint="eastAsia" w:ascii="宋体" w:hAnsi="宋体"/>
                <w:sz w:val="24"/>
                <w:szCs w:val="24"/>
              </w:rPr>
              <w:t>单位</w:t>
            </w:r>
          </w:p>
        </w:tc>
        <w:tc>
          <w:tcPr>
            <w:tcW w:w="682" w:type="pct"/>
            <w:gridSpan w:val="3"/>
            <w:vAlign w:val="center"/>
          </w:tcPr>
          <w:p>
            <w:pPr>
              <w:spacing w:line="440" w:lineRule="exact"/>
              <w:jc w:val="center"/>
              <w:rPr>
                <w:rFonts w:ascii="宋体" w:hAnsi="宋体"/>
                <w:sz w:val="24"/>
                <w:szCs w:val="24"/>
              </w:rPr>
            </w:pPr>
            <w:r>
              <w:rPr>
                <w:rFonts w:hint="eastAsia" w:ascii="宋体" w:hAnsi="宋体"/>
                <w:sz w:val="24"/>
                <w:szCs w:val="24"/>
              </w:rPr>
              <w:t>单位名称</w:t>
            </w:r>
          </w:p>
        </w:tc>
        <w:tc>
          <w:tcPr>
            <w:tcW w:w="1842" w:type="pct"/>
            <w:gridSpan w:val="2"/>
            <w:vAlign w:val="center"/>
          </w:tcPr>
          <w:p>
            <w:pPr>
              <w:spacing w:line="440" w:lineRule="exact"/>
              <w:jc w:val="center"/>
              <w:rPr>
                <w:rFonts w:ascii="宋体" w:hAnsi="宋体"/>
                <w:sz w:val="24"/>
                <w:szCs w:val="24"/>
              </w:rPr>
            </w:pPr>
          </w:p>
        </w:tc>
        <w:tc>
          <w:tcPr>
            <w:tcW w:w="475" w:type="pct"/>
            <w:vMerge w:val="restart"/>
            <w:tcBorders>
              <w:right w:val="single" w:color="auto" w:sz="4" w:space="0"/>
            </w:tcBorders>
            <w:vAlign w:val="center"/>
          </w:tcPr>
          <w:p>
            <w:pPr>
              <w:spacing w:line="440" w:lineRule="exact"/>
              <w:jc w:val="center"/>
              <w:rPr>
                <w:rFonts w:ascii="宋体" w:hAnsi="宋体"/>
                <w:sz w:val="24"/>
                <w:szCs w:val="24"/>
              </w:rPr>
            </w:pPr>
          </w:p>
          <w:p>
            <w:pPr>
              <w:spacing w:line="440" w:lineRule="exact"/>
              <w:jc w:val="center"/>
              <w:rPr>
                <w:rFonts w:ascii="宋体" w:hAnsi="宋体"/>
                <w:sz w:val="24"/>
                <w:szCs w:val="24"/>
              </w:rPr>
            </w:pPr>
            <w:r>
              <w:rPr>
                <w:rFonts w:hint="eastAsia" w:ascii="宋体" w:hAnsi="宋体"/>
                <w:sz w:val="24"/>
                <w:szCs w:val="24"/>
              </w:rPr>
              <w:t>采购</w:t>
            </w:r>
          </w:p>
          <w:p>
            <w:pPr>
              <w:spacing w:line="440" w:lineRule="exact"/>
              <w:jc w:val="center"/>
              <w:rPr>
                <w:rFonts w:ascii="宋体" w:hAnsi="宋体"/>
                <w:sz w:val="24"/>
                <w:szCs w:val="24"/>
              </w:rPr>
            </w:pPr>
            <w:r>
              <w:rPr>
                <w:rFonts w:hint="eastAsia" w:ascii="宋体" w:hAnsi="宋体"/>
                <w:sz w:val="24"/>
                <w:szCs w:val="24"/>
              </w:rPr>
              <w:t>单位</w:t>
            </w:r>
          </w:p>
          <w:p>
            <w:pPr>
              <w:spacing w:line="440" w:lineRule="exact"/>
              <w:jc w:val="center"/>
              <w:rPr>
                <w:rFonts w:ascii="宋体" w:hAnsi="宋体"/>
                <w:sz w:val="24"/>
                <w:szCs w:val="24"/>
              </w:rPr>
            </w:pPr>
          </w:p>
        </w:tc>
        <w:tc>
          <w:tcPr>
            <w:tcW w:w="736" w:type="pct"/>
            <w:gridSpan w:val="3"/>
            <w:tcBorders>
              <w:right w:val="single" w:color="auto" w:sz="4" w:space="0"/>
            </w:tcBorders>
            <w:vAlign w:val="center"/>
          </w:tcPr>
          <w:p>
            <w:pPr>
              <w:spacing w:line="440" w:lineRule="exact"/>
              <w:jc w:val="center"/>
              <w:rPr>
                <w:rFonts w:ascii="宋体" w:hAnsi="宋体"/>
                <w:sz w:val="24"/>
                <w:szCs w:val="24"/>
              </w:rPr>
            </w:pPr>
            <w:r>
              <w:rPr>
                <w:rFonts w:hint="eastAsia" w:ascii="宋体" w:hAnsi="宋体"/>
                <w:sz w:val="24"/>
                <w:szCs w:val="24"/>
              </w:rPr>
              <w:t>部、处、学院</w:t>
            </w:r>
          </w:p>
        </w:tc>
        <w:tc>
          <w:tcPr>
            <w:tcW w:w="1022" w:type="pct"/>
            <w:gridSpan w:val="2"/>
            <w:tcBorders>
              <w:right w:val="single" w:color="auto" w:sz="4" w:space="0"/>
            </w:tcBorders>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243" w:type="pct"/>
            <w:vMerge w:val="continue"/>
            <w:vAlign w:val="center"/>
          </w:tcPr>
          <w:p>
            <w:pPr>
              <w:spacing w:line="440" w:lineRule="exact"/>
              <w:jc w:val="center"/>
              <w:rPr>
                <w:rFonts w:ascii="宋体" w:hAnsi="宋体"/>
                <w:sz w:val="24"/>
                <w:szCs w:val="24"/>
              </w:rPr>
            </w:pPr>
          </w:p>
        </w:tc>
        <w:tc>
          <w:tcPr>
            <w:tcW w:w="682" w:type="pct"/>
            <w:gridSpan w:val="3"/>
            <w:vAlign w:val="center"/>
          </w:tcPr>
          <w:p>
            <w:pPr>
              <w:spacing w:line="440" w:lineRule="exact"/>
              <w:jc w:val="center"/>
              <w:rPr>
                <w:rFonts w:ascii="宋体" w:hAnsi="宋体"/>
                <w:sz w:val="24"/>
                <w:szCs w:val="24"/>
              </w:rPr>
            </w:pPr>
            <w:r>
              <w:rPr>
                <w:rFonts w:hint="eastAsia" w:ascii="宋体" w:hAnsi="宋体"/>
                <w:sz w:val="24"/>
                <w:szCs w:val="24"/>
              </w:rPr>
              <w:t>联系人</w:t>
            </w:r>
          </w:p>
        </w:tc>
        <w:tc>
          <w:tcPr>
            <w:tcW w:w="1842" w:type="pct"/>
            <w:gridSpan w:val="2"/>
            <w:vAlign w:val="center"/>
          </w:tcPr>
          <w:p>
            <w:pPr>
              <w:spacing w:line="440" w:lineRule="exact"/>
              <w:jc w:val="center"/>
              <w:rPr>
                <w:rFonts w:ascii="宋体" w:hAnsi="宋体"/>
                <w:sz w:val="24"/>
                <w:szCs w:val="24"/>
              </w:rPr>
            </w:pPr>
          </w:p>
        </w:tc>
        <w:tc>
          <w:tcPr>
            <w:tcW w:w="475" w:type="pct"/>
            <w:vMerge w:val="continue"/>
            <w:tcBorders>
              <w:right w:val="single" w:color="auto" w:sz="4" w:space="0"/>
            </w:tcBorders>
            <w:vAlign w:val="center"/>
          </w:tcPr>
          <w:p>
            <w:pPr>
              <w:spacing w:line="440" w:lineRule="exact"/>
              <w:rPr>
                <w:rFonts w:ascii="宋体" w:hAnsi="宋体"/>
                <w:sz w:val="24"/>
                <w:szCs w:val="24"/>
              </w:rPr>
            </w:pPr>
          </w:p>
        </w:tc>
        <w:tc>
          <w:tcPr>
            <w:tcW w:w="736" w:type="pct"/>
            <w:gridSpan w:val="3"/>
            <w:tcBorders>
              <w:right w:val="single" w:color="auto" w:sz="4" w:space="0"/>
            </w:tcBorders>
            <w:vAlign w:val="center"/>
          </w:tcPr>
          <w:p>
            <w:pPr>
              <w:spacing w:line="440" w:lineRule="exact"/>
              <w:jc w:val="center"/>
              <w:rPr>
                <w:rFonts w:ascii="宋体" w:hAnsi="宋体"/>
                <w:sz w:val="24"/>
                <w:szCs w:val="24"/>
              </w:rPr>
            </w:pPr>
            <w:r>
              <w:rPr>
                <w:rFonts w:hint="eastAsia" w:ascii="宋体" w:hAnsi="宋体"/>
                <w:sz w:val="24"/>
                <w:szCs w:val="24"/>
              </w:rPr>
              <w:t>联系人</w:t>
            </w:r>
          </w:p>
        </w:tc>
        <w:tc>
          <w:tcPr>
            <w:tcW w:w="1022" w:type="pct"/>
            <w:gridSpan w:val="2"/>
            <w:tcBorders>
              <w:right w:val="single" w:color="auto" w:sz="4" w:space="0"/>
            </w:tcBorders>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trPr>
        <w:tc>
          <w:tcPr>
            <w:tcW w:w="243" w:type="pct"/>
            <w:vMerge w:val="continue"/>
            <w:vAlign w:val="center"/>
          </w:tcPr>
          <w:p>
            <w:pPr>
              <w:spacing w:line="440" w:lineRule="exact"/>
              <w:jc w:val="center"/>
              <w:rPr>
                <w:rFonts w:ascii="宋体" w:hAnsi="宋体"/>
                <w:sz w:val="24"/>
                <w:szCs w:val="24"/>
              </w:rPr>
            </w:pPr>
          </w:p>
        </w:tc>
        <w:tc>
          <w:tcPr>
            <w:tcW w:w="682" w:type="pct"/>
            <w:gridSpan w:val="3"/>
            <w:vAlign w:val="center"/>
          </w:tcPr>
          <w:p>
            <w:pPr>
              <w:spacing w:line="440" w:lineRule="exact"/>
              <w:jc w:val="center"/>
              <w:rPr>
                <w:rFonts w:ascii="宋体" w:hAnsi="宋体"/>
                <w:sz w:val="24"/>
                <w:szCs w:val="24"/>
              </w:rPr>
            </w:pPr>
            <w:r>
              <w:rPr>
                <w:rFonts w:hint="eastAsia" w:ascii="宋体" w:hAnsi="宋体"/>
                <w:sz w:val="24"/>
                <w:szCs w:val="24"/>
              </w:rPr>
              <w:t>联系电话</w:t>
            </w:r>
          </w:p>
        </w:tc>
        <w:tc>
          <w:tcPr>
            <w:tcW w:w="1842" w:type="pct"/>
            <w:gridSpan w:val="2"/>
          </w:tcPr>
          <w:p>
            <w:pPr>
              <w:spacing w:line="440" w:lineRule="exact"/>
              <w:jc w:val="center"/>
              <w:rPr>
                <w:rFonts w:ascii="宋体" w:hAnsi="宋体"/>
                <w:sz w:val="24"/>
                <w:szCs w:val="24"/>
              </w:rPr>
            </w:pPr>
          </w:p>
        </w:tc>
        <w:tc>
          <w:tcPr>
            <w:tcW w:w="475" w:type="pct"/>
            <w:vMerge w:val="continue"/>
            <w:tcBorders>
              <w:right w:val="single" w:color="auto" w:sz="4" w:space="0"/>
            </w:tcBorders>
          </w:tcPr>
          <w:p>
            <w:pPr>
              <w:spacing w:line="440" w:lineRule="exact"/>
              <w:rPr>
                <w:rFonts w:ascii="宋体" w:hAnsi="宋体"/>
                <w:sz w:val="24"/>
                <w:szCs w:val="24"/>
              </w:rPr>
            </w:pPr>
          </w:p>
        </w:tc>
        <w:tc>
          <w:tcPr>
            <w:tcW w:w="736" w:type="pct"/>
            <w:gridSpan w:val="3"/>
            <w:tcBorders>
              <w:right w:val="single" w:color="auto" w:sz="4" w:space="0"/>
            </w:tcBorders>
            <w:vAlign w:val="center"/>
          </w:tcPr>
          <w:p>
            <w:pPr>
              <w:spacing w:line="440" w:lineRule="exact"/>
              <w:jc w:val="center"/>
              <w:rPr>
                <w:rFonts w:ascii="宋体" w:hAnsi="宋体"/>
                <w:sz w:val="24"/>
                <w:szCs w:val="24"/>
              </w:rPr>
            </w:pPr>
            <w:r>
              <w:rPr>
                <w:rFonts w:hint="eastAsia" w:ascii="宋体" w:hAnsi="宋体"/>
                <w:sz w:val="24"/>
                <w:szCs w:val="24"/>
              </w:rPr>
              <w:t>联系电话</w:t>
            </w:r>
          </w:p>
        </w:tc>
        <w:tc>
          <w:tcPr>
            <w:tcW w:w="1022" w:type="pct"/>
            <w:gridSpan w:val="2"/>
            <w:tcBorders>
              <w:right w:val="single" w:color="auto" w:sz="4" w:space="0"/>
            </w:tcBorders>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2"/>
          </w:tcPr>
          <w:p>
            <w:pPr>
              <w:spacing w:line="440" w:lineRule="exact"/>
              <w:jc w:val="center"/>
              <w:rPr>
                <w:rFonts w:ascii="宋体" w:hAnsi="宋体"/>
                <w:sz w:val="24"/>
                <w:szCs w:val="24"/>
              </w:rPr>
            </w:pPr>
            <w:r>
              <w:rPr>
                <w:rFonts w:hint="eastAsia" w:ascii="宋体" w:hAnsi="宋体"/>
                <w:sz w:val="24"/>
                <w:szCs w:val="24"/>
              </w:rPr>
              <w:t>货物清单:包括产品主机、随机备品备件、专用工具的名称及数量（可附表）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 w:type="pct"/>
            <w:gridSpan w:val="2"/>
          </w:tcPr>
          <w:p>
            <w:pPr>
              <w:spacing w:line="440" w:lineRule="exact"/>
              <w:rPr>
                <w:rFonts w:ascii="宋体" w:hAnsi="宋体"/>
                <w:sz w:val="24"/>
                <w:szCs w:val="24"/>
              </w:rPr>
            </w:pPr>
            <w:r>
              <w:rPr>
                <w:rFonts w:hint="eastAsia" w:ascii="宋体" w:hAnsi="宋体"/>
                <w:sz w:val="24"/>
                <w:szCs w:val="24"/>
              </w:rPr>
              <w:t>序号</w:t>
            </w:r>
          </w:p>
        </w:tc>
        <w:tc>
          <w:tcPr>
            <w:tcW w:w="651" w:type="pct"/>
            <w:gridSpan w:val="2"/>
            <w:vAlign w:val="center"/>
          </w:tcPr>
          <w:p>
            <w:pPr>
              <w:spacing w:line="440" w:lineRule="exact"/>
              <w:jc w:val="center"/>
              <w:rPr>
                <w:rFonts w:ascii="宋体" w:hAnsi="宋体"/>
                <w:sz w:val="24"/>
                <w:szCs w:val="24"/>
              </w:rPr>
            </w:pPr>
            <w:r>
              <w:rPr>
                <w:rFonts w:hint="eastAsia" w:ascii="宋体" w:hAnsi="宋体"/>
                <w:sz w:val="24"/>
                <w:szCs w:val="24"/>
              </w:rPr>
              <w:t>品名</w:t>
            </w:r>
          </w:p>
        </w:tc>
        <w:tc>
          <w:tcPr>
            <w:tcW w:w="807" w:type="pct"/>
            <w:vAlign w:val="center"/>
          </w:tcPr>
          <w:p>
            <w:pPr>
              <w:spacing w:line="440" w:lineRule="exact"/>
              <w:jc w:val="center"/>
              <w:rPr>
                <w:rFonts w:ascii="宋体" w:hAnsi="宋体"/>
                <w:sz w:val="24"/>
                <w:szCs w:val="24"/>
              </w:rPr>
            </w:pPr>
            <w:r>
              <w:rPr>
                <w:rFonts w:hint="eastAsia" w:ascii="宋体" w:hAnsi="宋体"/>
                <w:sz w:val="24"/>
                <w:szCs w:val="24"/>
              </w:rPr>
              <w:t>是否免税进口</w:t>
            </w:r>
          </w:p>
        </w:tc>
        <w:tc>
          <w:tcPr>
            <w:tcW w:w="1036" w:type="pct"/>
            <w:vAlign w:val="center"/>
          </w:tcPr>
          <w:p>
            <w:pPr>
              <w:spacing w:line="440" w:lineRule="exact"/>
              <w:jc w:val="center"/>
              <w:rPr>
                <w:rFonts w:ascii="宋体" w:hAnsi="宋体"/>
                <w:sz w:val="24"/>
                <w:szCs w:val="24"/>
              </w:rPr>
            </w:pPr>
            <w:r>
              <w:rPr>
                <w:rFonts w:hint="eastAsia" w:ascii="宋体" w:hAnsi="宋体"/>
                <w:sz w:val="24"/>
                <w:szCs w:val="24"/>
              </w:rPr>
              <w:t>品牌、型号、规格(配置)</w:t>
            </w:r>
          </w:p>
        </w:tc>
        <w:tc>
          <w:tcPr>
            <w:tcW w:w="791" w:type="pct"/>
            <w:gridSpan w:val="3"/>
            <w:vAlign w:val="center"/>
          </w:tcPr>
          <w:p>
            <w:pPr>
              <w:spacing w:line="440" w:lineRule="exact"/>
              <w:jc w:val="center"/>
              <w:rPr>
                <w:rFonts w:ascii="宋体" w:hAnsi="宋体"/>
                <w:sz w:val="24"/>
                <w:szCs w:val="24"/>
              </w:rPr>
            </w:pPr>
            <w:r>
              <w:rPr>
                <w:rFonts w:hint="eastAsia" w:ascii="宋体" w:hAnsi="宋体"/>
                <w:sz w:val="24"/>
                <w:szCs w:val="24"/>
              </w:rPr>
              <w:t>存放地点</w:t>
            </w:r>
          </w:p>
        </w:tc>
        <w:tc>
          <w:tcPr>
            <w:tcW w:w="419" w:type="pct"/>
            <w:vAlign w:val="center"/>
          </w:tcPr>
          <w:p>
            <w:pPr>
              <w:spacing w:line="440" w:lineRule="exact"/>
              <w:jc w:val="center"/>
              <w:rPr>
                <w:rFonts w:ascii="宋体" w:hAnsi="宋体"/>
                <w:sz w:val="24"/>
                <w:szCs w:val="24"/>
              </w:rPr>
            </w:pPr>
            <w:r>
              <w:rPr>
                <w:rFonts w:hint="eastAsia" w:ascii="宋体" w:hAnsi="宋体"/>
                <w:sz w:val="24"/>
                <w:szCs w:val="24"/>
              </w:rPr>
              <w:t>数量</w:t>
            </w:r>
          </w:p>
        </w:tc>
        <w:tc>
          <w:tcPr>
            <w:tcW w:w="464" w:type="pct"/>
            <w:vAlign w:val="center"/>
          </w:tcPr>
          <w:p>
            <w:pPr>
              <w:spacing w:line="440" w:lineRule="exact"/>
              <w:jc w:val="center"/>
              <w:rPr>
                <w:rFonts w:ascii="宋体" w:hAnsi="宋体"/>
                <w:sz w:val="24"/>
                <w:szCs w:val="24"/>
              </w:rPr>
            </w:pPr>
            <w:r>
              <w:rPr>
                <w:rFonts w:hint="eastAsia" w:ascii="宋体" w:hAnsi="宋体"/>
                <w:sz w:val="24"/>
                <w:szCs w:val="24"/>
              </w:rPr>
              <w:t>单价</w:t>
            </w:r>
          </w:p>
        </w:tc>
        <w:tc>
          <w:tcPr>
            <w:tcW w:w="558" w:type="pct"/>
            <w:vAlign w:val="center"/>
          </w:tcPr>
          <w:p>
            <w:pPr>
              <w:spacing w:line="440" w:lineRule="exact"/>
              <w:jc w:val="center"/>
              <w:rPr>
                <w:rFonts w:ascii="宋体" w:hAnsi="宋体"/>
                <w:sz w:val="24"/>
                <w:szCs w:val="24"/>
              </w:rPr>
            </w:pPr>
            <w:r>
              <w:rPr>
                <w:rFonts w:hint="eastAsia" w:ascii="宋体" w:hAnsi="宋体"/>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74" w:type="pct"/>
            <w:gridSpan w:val="2"/>
          </w:tcPr>
          <w:p>
            <w:pPr>
              <w:spacing w:line="440" w:lineRule="exact"/>
              <w:rPr>
                <w:rFonts w:ascii="宋体" w:hAnsi="宋体"/>
                <w:sz w:val="24"/>
                <w:szCs w:val="24"/>
              </w:rPr>
            </w:pPr>
          </w:p>
        </w:tc>
        <w:tc>
          <w:tcPr>
            <w:tcW w:w="651" w:type="pct"/>
            <w:gridSpan w:val="2"/>
            <w:vAlign w:val="center"/>
          </w:tcPr>
          <w:p>
            <w:pPr>
              <w:spacing w:line="440" w:lineRule="exact"/>
              <w:ind w:left="1151" w:leftChars="548"/>
              <w:rPr>
                <w:rFonts w:ascii="宋体" w:hAnsi="宋体"/>
                <w:sz w:val="24"/>
                <w:szCs w:val="24"/>
              </w:rPr>
            </w:pPr>
          </w:p>
        </w:tc>
        <w:tc>
          <w:tcPr>
            <w:tcW w:w="807" w:type="pct"/>
            <w:vAlign w:val="center"/>
          </w:tcPr>
          <w:p>
            <w:pPr>
              <w:spacing w:line="440" w:lineRule="exact"/>
              <w:ind w:left="1151" w:leftChars="548"/>
              <w:rPr>
                <w:rFonts w:ascii="宋体" w:hAnsi="宋体"/>
                <w:sz w:val="24"/>
                <w:szCs w:val="24"/>
              </w:rPr>
            </w:pPr>
          </w:p>
        </w:tc>
        <w:tc>
          <w:tcPr>
            <w:tcW w:w="1036" w:type="pct"/>
            <w:vAlign w:val="center"/>
          </w:tcPr>
          <w:p>
            <w:pPr>
              <w:spacing w:line="440" w:lineRule="exact"/>
              <w:ind w:left="1151" w:leftChars="548"/>
              <w:rPr>
                <w:rFonts w:ascii="宋体" w:hAnsi="宋体"/>
                <w:sz w:val="24"/>
                <w:szCs w:val="24"/>
              </w:rPr>
            </w:pPr>
          </w:p>
        </w:tc>
        <w:tc>
          <w:tcPr>
            <w:tcW w:w="791" w:type="pct"/>
            <w:gridSpan w:val="3"/>
            <w:vAlign w:val="center"/>
          </w:tcPr>
          <w:p>
            <w:pPr>
              <w:spacing w:line="440" w:lineRule="exact"/>
              <w:ind w:left="1151" w:leftChars="548"/>
              <w:rPr>
                <w:rFonts w:ascii="宋体" w:hAnsi="宋体"/>
                <w:sz w:val="24"/>
                <w:szCs w:val="24"/>
              </w:rPr>
            </w:pPr>
          </w:p>
        </w:tc>
        <w:tc>
          <w:tcPr>
            <w:tcW w:w="419" w:type="pct"/>
          </w:tcPr>
          <w:p>
            <w:pPr>
              <w:spacing w:line="440" w:lineRule="exact"/>
              <w:rPr>
                <w:rFonts w:ascii="宋体" w:hAnsi="宋体"/>
                <w:sz w:val="24"/>
                <w:szCs w:val="24"/>
              </w:rPr>
            </w:pPr>
          </w:p>
        </w:tc>
        <w:tc>
          <w:tcPr>
            <w:tcW w:w="464" w:type="pct"/>
          </w:tcPr>
          <w:p>
            <w:pPr>
              <w:spacing w:line="440" w:lineRule="exact"/>
              <w:rPr>
                <w:rFonts w:ascii="宋体" w:hAnsi="宋体"/>
                <w:sz w:val="24"/>
                <w:szCs w:val="24"/>
              </w:rPr>
            </w:pPr>
          </w:p>
        </w:tc>
        <w:tc>
          <w:tcPr>
            <w:tcW w:w="558" w:type="pct"/>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74" w:type="pct"/>
            <w:gridSpan w:val="2"/>
          </w:tcPr>
          <w:p>
            <w:pPr>
              <w:spacing w:line="440" w:lineRule="exact"/>
              <w:rPr>
                <w:rFonts w:ascii="宋体" w:hAnsi="宋体"/>
                <w:sz w:val="24"/>
                <w:szCs w:val="24"/>
              </w:rPr>
            </w:pPr>
          </w:p>
        </w:tc>
        <w:tc>
          <w:tcPr>
            <w:tcW w:w="651" w:type="pct"/>
            <w:gridSpan w:val="2"/>
            <w:vAlign w:val="center"/>
          </w:tcPr>
          <w:p>
            <w:pPr>
              <w:spacing w:line="440" w:lineRule="exact"/>
              <w:ind w:left="1151" w:leftChars="548"/>
              <w:rPr>
                <w:rFonts w:ascii="宋体" w:hAnsi="宋体"/>
                <w:sz w:val="24"/>
                <w:szCs w:val="24"/>
              </w:rPr>
            </w:pPr>
          </w:p>
        </w:tc>
        <w:tc>
          <w:tcPr>
            <w:tcW w:w="807" w:type="pct"/>
            <w:vAlign w:val="center"/>
          </w:tcPr>
          <w:p>
            <w:pPr>
              <w:spacing w:line="440" w:lineRule="exact"/>
              <w:ind w:left="1151" w:leftChars="548"/>
              <w:rPr>
                <w:rFonts w:ascii="宋体" w:hAnsi="宋体"/>
                <w:sz w:val="24"/>
                <w:szCs w:val="24"/>
              </w:rPr>
            </w:pPr>
          </w:p>
        </w:tc>
        <w:tc>
          <w:tcPr>
            <w:tcW w:w="1036" w:type="pct"/>
            <w:vAlign w:val="center"/>
          </w:tcPr>
          <w:p>
            <w:pPr>
              <w:spacing w:line="440" w:lineRule="exact"/>
              <w:ind w:left="1151" w:leftChars="548"/>
              <w:rPr>
                <w:rFonts w:ascii="宋体" w:hAnsi="宋体"/>
                <w:sz w:val="24"/>
                <w:szCs w:val="24"/>
              </w:rPr>
            </w:pPr>
          </w:p>
        </w:tc>
        <w:tc>
          <w:tcPr>
            <w:tcW w:w="791" w:type="pct"/>
            <w:gridSpan w:val="3"/>
            <w:vAlign w:val="center"/>
          </w:tcPr>
          <w:p>
            <w:pPr>
              <w:spacing w:line="440" w:lineRule="exact"/>
              <w:ind w:left="1151" w:leftChars="548"/>
              <w:rPr>
                <w:rFonts w:ascii="宋体" w:hAnsi="宋体"/>
                <w:sz w:val="24"/>
                <w:szCs w:val="24"/>
              </w:rPr>
            </w:pPr>
          </w:p>
        </w:tc>
        <w:tc>
          <w:tcPr>
            <w:tcW w:w="419" w:type="pct"/>
          </w:tcPr>
          <w:p>
            <w:pPr>
              <w:spacing w:line="440" w:lineRule="exact"/>
              <w:rPr>
                <w:rFonts w:ascii="宋体" w:hAnsi="宋体"/>
                <w:sz w:val="24"/>
                <w:szCs w:val="24"/>
              </w:rPr>
            </w:pPr>
          </w:p>
        </w:tc>
        <w:tc>
          <w:tcPr>
            <w:tcW w:w="464" w:type="pct"/>
          </w:tcPr>
          <w:p>
            <w:pPr>
              <w:spacing w:line="440" w:lineRule="exact"/>
              <w:rPr>
                <w:rFonts w:ascii="宋体" w:hAnsi="宋体"/>
                <w:sz w:val="24"/>
                <w:szCs w:val="24"/>
              </w:rPr>
            </w:pPr>
          </w:p>
        </w:tc>
        <w:tc>
          <w:tcPr>
            <w:tcW w:w="558" w:type="pct"/>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74" w:type="pct"/>
            <w:gridSpan w:val="2"/>
          </w:tcPr>
          <w:p>
            <w:pPr>
              <w:spacing w:line="440" w:lineRule="exact"/>
              <w:rPr>
                <w:rFonts w:ascii="宋体" w:hAnsi="宋体"/>
                <w:sz w:val="24"/>
                <w:szCs w:val="24"/>
              </w:rPr>
            </w:pPr>
          </w:p>
        </w:tc>
        <w:tc>
          <w:tcPr>
            <w:tcW w:w="651" w:type="pct"/>
            <w:gridSpan w:val="2"/>
            <w:vAlign w:val="center"/>
          </w:tcPr>
          <w:p>
            <w:pPr>
              <w:spacing w:line="440" w:lineRule="exact"/>
              <w:ind w:left="1151" w:leftChars="548"/>
              <w:rPr>
                <w:rFonts w:ascii="宋体" w:hAnsi="宋体"/>
                <w:sz w:val="24"/>
                <w:szCs w:val="24"/>
              </w:rPr>
            </w:pPr>
          </w:p>
        </w:tc>
        <w:tc>
          <w:tcPr>
            <w:tcW w:w="807" w:type="pct"/>
            <w:vAlign w:val="center"/>
          </w:tcPr>
          <w:p>
            <w:pPr>
              <w:spacing w:line="440" w:lineRule="exact"/>
              <w:ind w:left="1151" w:leftChars="548"/>
              <w:rPr>
                <w:rFonts w:ascii="宋体" w:hAnsi="宋体"/>
                <w:sz w:val="24"/>
                <w:szCs w:val="24"/>
              </w:rPr>
            </w:pPr>
          </w:p>
        </w:tc>
        <w:tc>
          <w:tcPr>
            <w:tcW w:w="1036" w:type="pct"/>
            <w:vAlign w:val="center"/>
          </w:tcPr>
          <w:p>
            <w:pPr>
              <w:spacing w:line="440" w:lineRule="exact"/>
              <w:ind w:left="1151" w:leftChars="548"/>
              <w:rPr>
                <w:rFonts w:ascii="宋体" w:hAnsi="宋体"/>
                <w:sz w:val="24"/>
                <w:szCs w:val="24"/>
              </w:rPr>
            </w:pPr>
          </w:p>
        </w:tc>
        <w:tc>
          <w:tcPr>
            <w:tcW w:w="791" w:type="pct"/>
            <w:gridSpan w:val="3"/>
            <w:vAlign w:val="center"/>
          </w:tcPr>
          <w:p>
            <w:pPr>
              <w:spacing w:line="440" w:lineRule="exact"/>
              <w:ind w:left="1151" w:leftChars="548"/>
              <w:rPr>
                <w:rFonts w:ascii="宋体" w:hAnsi="宋体"/>
                <w:sz w:val="24"/>
                <w:szCs w:val="24"/>
              </w:rPr>
            </w:pPr>
          </w:p>
        </w:tc>
        <w:tc>
          <w:tcPr>
            <w:tcW w:w="419" w:type="pct"/>
          </w:tcPr>
          <w:p>
            <w:pPr>
              <w:spacing w:line="440" w:lineRule="exact"/>
              <w:rPr>
                <w:rFonts w:ascii="宋体" w:hAnsi="宋体"/>
                <w:sz w:val="24"/>
                <w:szCs w:val="24"/>
              </w:rPr>
            </w:pPr>
          </w:p>
        </w:tc>
        <w:tc>
          <w:tcPr>
            <w:tcW w:w="464" w:type="pct"/>
          </w:tcPr>
          <w:p>
            <w:pPr>
              <w:spacing w:line="440" w:lineRule="exact"/>
              <w:rPr>
                <w:rFonts w:ascii="宋体" w:hAnsi="宋体"/>
                <w:sz w:val="24"/>
                <w:szCs w:val="24"/>
              </w:rPr>
            </w:pPr>
          </w:p>
        </w:tc>
        <w:tc>
          <w:tcPr>
            <w:tcW w:w="558" w:type="pct"/>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559" w:type="pct"/>
            <w:gridSpan w:val="9"/>
          </w:tcPr>
          <w:p>
            <w:pPr>
              <w:spacing w:line="440" w:lineRule="exact"/>
              <w:rPr>
                <w:rFonts w:ascii="宋体" w:hAnsi="宋体"/>
                <w:sz w:val="24"/>
                <w:szCs w:val="24"/>
              </w:rPr>
            </w:pPr>
          </w:p>
        </w:tc>
        <w:tc>
          <w:tcPr>
            <w:tcW w:w="883" w:type="pct"/>
            <w:gridSpan w:val="2"/>
            <w:vAlign w:val="center"/>
          </w:tcPr>
          <w:p>
            <w:pPr>
              <w:spacing w:line="440" w:lineRule="exact"/>
              <w:jc w:val="center"/>
              <w:rPr>
                <w:rFonts w:ascii="宋体" w:hAnsi="宋体"/>
                <w:sz w:val="24"/>
                <w:szCs w:val="24"/>
              </w:rPr>
            </w:pPr>
            <w:r>
              <w:rPr>
                <w:rFonts w:hint="eastAsia" w:ascii="宋体" w:hAnsi="宋体"/>
                <w:sz w:val="24"/>
                <w:szCs w:val="24"/>
              </w:rPr>
              <w:t>金额总计</w:t>
            </w:r>
          </w:p>
        </w:tc>
        <w:tc>
          <w:tcPr>
            <w:tcW w:w="558" w:type="pct"/>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7" w:hRule="atLeast"/>
        </w:trPr>
        <w:tc>
          <w:tcPr>
            <w:tcW w:w="382" w:type="pct"/>
            <w:gridSpan w:val="3"/>
            <w:vMerge w:val="restart"/>
            <w:vAlign w:val="center"/>
          </w:tcPr>
          <w:p>
            <w:pPr>
              <w:spacing w:line="360" w:lineRule="exact"/>
              <w:jc w:val="center"/>
              <w:rPr>
                <w:rFonts w:ascii="宋体" w:hAnsi="宋体"/>
                <w:sz w:val="24"/>
                <w:szCs w:val="24"/>
              </w:rPr>
            </w:pPr>
            <w:r>
              <w:rPr>
                <w:rFonts w:hint="eastAsia" w:ascii="宋体" w:hAnsi="宋体"/>
                <w:sz w:val="24"/>
                <w:szCs w:val="24"/>
              </w:rPr>
              <w:t>安装调试验收</w:t>
            </w:r>
          </w:p>
        </w:tc>
        <w:tc>
          <w:tcPr>
            <w:tcW w:w="1350" w:type="pct"/>
            <w:gridSpan w:val="2"/>
            <w:vAlign w:val="center"/>
          </w:tcPr>
          <w:p>
            <w:pPr>
              <w:spacing w:line="360" w:lineRule="exact"/>
              <w:rPr>
                <w:rFonts w:ascii="宋体" w:hAnsi="宋体"/>
                <w:sz w:val="24"/>
                <w:szCs w:val="24"/>
              </w:rPr>
            </w:pPr>
            <w:r>
              <w:rPr>
                <w:rFonts w:hint="eastAsia" w:ascii="宋体" w:hAnsi="宋体"/>
                <w:sz w:val="24"/>
                <w:szCs w:val="24"/>
              </w:rPr>
              <w:t>供货单位</w:t>
            </w:r>
          </w:p>
        </w:tc>
        <w:tc>
          <w:tcPr>
            <w:tcW w:w="1036" w:type="pct"/>
            <w:vAlign w:val="bottom"/>
          </w:tcPr>
          <w:p>
            <w:pPr>
              <w:spacing w:line="360" w:lineRule="exact"/>
              <w:jc w:val="right"/>
              <w:rPr>
                <w:rFonts w:ascii="宋体" w:hAnsi="宋体"/>
                <w:b/>
                <w:sz w:val="24"/>
                <w:szCs w:val="24"/>
              </w:rPr>
            </w:pPr>
            <w:r>
              <w:rPr>
                <w:rFonts w:hint="eastAsia" w:ascii="宋体" w:hAnsi="宋体"/>
                <w:b/>
                <w:sz w:val="24"/>
                <w:szCs w:val="24"/>
              </w:rPr>
              <w:t xml:space="preserve"> (签字并加盖公章)</w:t>
            </w:r>
          </w:p>
        </w:tc>
        <w:tc>
          <w:tcPr>
            <w:tcW w:w="2233" w:type="pct"/>
            <w:gridSpan w:val="6"/>
            <w:vMerge w:val="restart"/>
          </w:tcPr>
          <w:p>
            <w:pPr>
              <w:spacing w:line="360" w:lineRule="exact"/>
              <w:jc w:val="left"/>
              <w:rPr>
                <w:rFonts w:ascii="宋体" w:hAnsi="宋体"/>
                <w:sz w:val="24"/>
                <w:szCs w:val="24"/>
              </w:rPr>
            </w:pPr>
            <w:r>
              <w:rPr>
                <w:rFonts w:hint="eastAsia" w:ascii="宋体" w:hAnsi="宋体"/>
                <w:sz w:val="24"/>
                <w:szCs w:val="24"/>
              </w:rPr>
              <w:t>包装、外观</w:t>
            </w:r>
            <w:r>
              <w:rPr>
                <w:rFonts w:hint="eastAsia" w:ascii="宋体" w:hAnsi="宋体"/>
                <w:sz w:val="24"/>
                <w:szCs w:val="24"/>
                <w:u w:val="single"/>
              </w:rPr>
              <w:t>（</w:t>
            </w:r>
            <w:r>
              <w:rPr>
                <w:rFonts w:hint="eastAsia" w:ascii="宋体" w:hAnsi="宋体"/>
                <w:sz w:val="24"/>
                <w:szCs w:val="24"/>
              </w:rPr>
              <w:t>是、否）完好，数量</w:t>
            </w:r>
            <w:r>
              <w:rPr>
                <w:rFonts w:hint="eastAsia" w:ascii="宋体" w:hAnsi="宋体"/>
                <w:sz w:val="24"/>
                <w:szCs w:val="24"/>
                <w:u w:val="single"/>
              </w:rPr>
              <w:t xml:space="preserve">      （</w:t>
            </w:r>
            <w:r>
              <w:rPr>
                <w:rFonts w:hint="eastAsia" w:ascii="宋体" w:hAnsi="宋体"/>
                <w:sz w:val="24"/>
                <w:szCs w:val="24"/>
              </w:rPr>
              <w:t>是、否）与标书一致，金额</w:t>
            </w:r>
            <w:r>
              <w:rPr>
                <w:rFonts w:hint="eastAsia" w:ascii="宋体" w:hAnsi="宋体"/>
                <w:sz w:val="24"/>
                <w:szCs w:val="24"/>
                <w:u w:val="single"/>
              </w:rPr>
              <w:t>（</w:t>
            </w:r>
            <w:r>
              <w:rPr>
                <w:rFonts w:hint="eastAsia" w:ascii="宋体" w:hAnsi="宋体"/>
                <w:sz w:val="24"/>
                <w:szCs w:val="24"/>
              </w:rPr>
              <w:t>是、否）与标书一致，品牌、型号、规格（配置）</w:t>
            </w:r>
            <w:r>
              <w:rPr>
                <w:rFonts w:hint="eastAsia" w:ascii="宋体" w:hAnsi="宋体"/>
                <w:sz w:val="24"/>
                <w:szCs w:val="24"/>
                <w:u w:val="single"/>
              </w:rPr>
              <w:t xml:space="preserve">     （</w:t>
            </w:r>
            <w:r>
              <w:rPr>
                <w:rFonts w:hint="eastAsia" w:ascii="宋体" w:hAnsi="宋体"/>
                <w:sz w:val="24"/>
                <w:szCs w:val="24"/>
              </w:rPr>
              <w:t>是、否）与标书一致，若不一致，须提交相关说明。</w:t>
            </w:r>
          </w:p>
          <w:p>
            <w:pPr>
              <w:spacing w:line="360" w:lineRule="exact"/>
              <w:jc w:val="left"/>
              <w:rPr>
                <w:rFonts w:ascii="宋体" w:hAnsi="宋体"/>
                <w:sz w:val="24"/>
                <w:szCs w:val="24"/>
              </w:rPr>
            </w:pPr>
            <w:r>
              <w:rPr>
                <w:rFonts w:hint="eastAsia" w:ascii="宋体" w:hAnsi="宋体"/>
                <w:sz w:val="24"/>
                <w:szCs w:val="24"/>
              </w:rPr>
              <w:t>所附技术资料、说明书、保修卡等材料（是、否）齐全。</w:t>
            </w:r>
          </w:p>
          <w:p>
            <w:pPr>
              <w:spacing w:line="360" w:lineRule="exact"/>
              <w:jc w:val="left"/>
              <w:rPr>
                <w:rFonts w:ascii="宋体" w:hAnsi="宋体"/>
                <w:sz w:val="24"/>
                <w:szCs w:val="24"/>
              </w:rPr>
            </w:pPr>
            <w:r>
              <w:rPr>
                <w:rFonts w:hint="eastAsia" w:ascii="宋体" w:hAnsi="宋体"/>
                <w:sz w:val="24"/>
                <w:szCs w:val="24"/>
              </w:rPr>
              <w:t>安装调试运行状况（是、否）正常，安装调试验收（是、否）合格。</w:t>
            </w:r>
          </w:p>
          <w:p>
            <w:pPr>
              <w:spacing w:line="360" w:lineRule="exact"/>
              <w:jc w:val="right"/>
              <w:rPr>
                <w:rFonts w:ascii="宋体" w:hAnsi="宋体"/>
                <w:sz w:val="24"/>
                <w:szCs w:val="24"/>
              </w:rPr>
            </w:pPr>
            <w:r>
              <w:rPr>
                <w:rFonts w:hint="eastAsia" w:ascii="宋体" w:hAnsi="宋体"/>
                <w:sz w:val="24"/>
                <w:szCs w:val="24"/>
              </w:rPr>
              <w:t>验收日期：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Merge w:val="restart"/>
            <w:vAlign w:val="center"/>
          </w:tcPr>
          <w:p>
            <w:pPr>
              <w:spacing w:line="440" w:lineRule="exact"/>
              <w:rPr>
                <w:rFonts w:ascii="宋体" w:hAnsi="宋体"/>
                <w:sz w:val="24"/>
                <w:szCs w:val="24"/>
              </w:rPr>
            </w:pPr>
            <w:r>
              <w:rPr>
                <w:rFonts w:hint="eastAsia" w:ascii="宋体" w:hAnsi="宋体"/>
                <w:sz w:val="24"/>
                <w:szCs w:val="24"/>
              </w:rPr>
              <w:t>实验室或科室或项目经办人、负责</w:t>
            </w:r>
            <w:r>
              <w:rPr>
                <w:rFonts w:ascii="宋体" w:hAnsi="宋体"/>
                <w:sz w:val="24"/>
                <w:szCs w:val="24"/>
              </w:rPr>
              <w:t>人</w:t>
            </w:r>
            <w:r>
              <w:rPr>
                <w:rFonts w:hint="eastAsia" w:ascii="宋体" w:hAnsi="宋体"/>
                <w:sz w:val="24"/>
                <w:szCs w:val="24"/>
              </w:rPr>
              <w:t>等（至少2人</w:t>
            </w:r>
            <w:r>
              <w:rPr>
                <w:rFonts w:ascii="宋体" w:hAnsi="宋体"/>
                <w:sz w:val="24"/>
                <w:szCs w:val="24"/>
              </w:rPr>
              <w:t>）</w:t>
            </w:r>
          </w:p>
          <w:p>
            <w:pPr>
              <w:spacing w:line="440" w:lineRule="exact"/>
              <w:rPr>
                <w:rFonts w:ascii="宋体" w:hAnsi="宋体"/>
                <w:sz w:val="24"/>
                <w:szCs w:val="24"/>
              </w:rPr>
            </w:pPr>
          </w:p>
        </w:tc>
        <w:tc>
          <w:tcPr>
            <w:tcW w:w="1036" w:type="pct"/>
          </w:tcPr>
          <w:p>
            <w:pPr>
              <w:spacing w:line="440" w:lineRule="exact"/>
              <w:jc w:val="right"/>
              <w:rPr>
                <w:rFonts w:ascii="宋体" w:hAnsi="宋体"/>
                <w:sz w:val="24"/>
                <w:szCs w:val="24"/>
              </w:rPr>
            </w:pPr>
          </w:p>
        </w:tc>
        <w:tc>
          <w:tcPr>
            <w:tcW w:w="2233" w:type="pct"/>
            <w:gridSpan w:val="6"/>
            <w:vMerge w:val="continue"/>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Merge w:val="continue"/>
            <w:vAlign w:val="center"/>
          </w:tcPr>
          <w:p>
            <w:pPr>
              <w:spacing w:line="440" w:lineRule="exact"/>
              <w:rPr>
                <w:rFonts w:ascii="宋体" w:hAnsi="宋体"/>
                <w:sz w:val="24"/>
                <w:szCs w:val="24"/>
              </w:rPr>
            </w:pPr>
          </w:p>
        </w:tc>
        <w:tc>
          <w:tcPr>
            <w:tcW w:w="1036" w:type="pct"/>
          </w:tcPr>
          <w:p>
            <w:pPr>
              <w:spacing w:line="440" w:lineRule="exact"/>
              <w:jc w:val="right"/>
              <w:rPr>
                <w:rFonts w:ascii="宋体" w:hAnsi="宋体"/>
                <w:sz w:val="24"/>
                <w:szCs w:val="24"/>
              </w:rPr>
            </w:pPr>
          </w:p>
        </w:tc>
        <w:tc>
          <w:tcPr>
            <w:tcW w:w="2233" w:type="pct"/>
            <w:gridSpan w:val="6"/>
            <w:vMerge w:val="continue"/>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exact"/>
        </w:trPr>
        <w:tc>
          <w:tcPr>
            <w:tcW w:w="382" w:type="pct"/>
            <w:gridSpan w:val="3"/>
            <w:vMerge w:val="restart"/>
            <w:vAlign w:val="center"/>
          </w:tcPr>
          <w:p>
            <w:pPr>
              <w:spacing w:line="360" w:lineRule="exact"/>
              <w:jc w:val="center"/>
              <w:rPr>
                <w:rFonts w:ascii="宋体" w:hAnsi="宋体"/>
                <w:sz w:val="24"/>
                <w:szCs w:val="24"/>
              </w:rPr>
            </w:pPr>
            <w:r>
              <w:rPr>
                <w:rFonts w:hint="eastAsia" w:ascii="宋体" w:hAnsi="宋体"/>
                <w:sz w:val="24"/>
                <w:szCs w:val="24"/>
              </w:rPr>
              <w:t>采购单位验收</w:t>
            </w:r>
          </w:p>
        </w:tc>
        <w:tc>
          <w:tcPr>
            <w:tcW w:w="1350" w:type="pct"/>
            <w:gridSpan w:val="2"/>
            <w:vMerge w:val="restart"/>
            <w:vAlign w:val="center"/>
          </w:tcPr>
          <w:p>
            <w:pPr>
              <w:spacing w:line="360" w:lineRule="exact"/>
              <w:rPr>
                <w:rFonts w:ascii="宋体" w:hAnsi="宋体"/>
                <w:sz w:val="24"/>
                <w:szCs w:val="24"/>
              </w:rPr>
            </w:pPr>
            <w:r>
              <w:rPr>
                <w:rFonts w:hint="eastAsia" w:ascii="宋体" w:hAnsi="宋体"/>
                <w:sz w:val="24"/>
                <w:szCs w:val="24"/>
              </w:rPr>
              <w:t>单位负责人、经费负责人、项目</w:t>
            </w:r>
            <w:r>
              <w:rPr>
                <w:rFonts w:ascii="宋体" w:hAnsi="宋体"/>
                <w:sz w:val="24"/>
                <w:szCs w:val="24"/>
              </w:rPr>
              <w:t>负责人等</w:t>
            </w:r>
            <w:r>
              <w:rPr>
                <w:rFonts w:hint="eastAsia" w:ascii="宋体" w:hAnsi="宋体"/>
                <w:sz w:val="24"/>
                <w:szCs w:val="24"/>
              </w:rPr>
              <w:t>（</w:t>
            </w:r>
            <w:r>
              <w:rPr>
                <w:rFonts w:ascii="宋体" w:hAnsi="宋体"/>
                <w:sz w:val="24"/>
                <w:szCs w:val="24"/>
              </w:rPr>
              <w:t>至少</w:t>
            </w:r>
            <w:r>
              <w:rPr>
                <w:rFonts w:hint="eastAsia" w:ascii="宋体" w:hAnsi="宋体"/>
                <w:sz w:val="24"/>
                <w:szCs w:val="24"/>
              </w:rPr>
              <w:t>3人，</w:t>
            </w:r>
            <w:r>
              <w:rPr>
                <w:rFonts w:ascii="宋体" w:hAnsi="宋体"/>
                <w:sz w:val="24"/>
                <w:szCs w:val="24"/>
              </w:rPr>
              <w:t>且至少</w:t>
            </w:r>
            <w:r>
              <w:rPr>
                <w:rFonts w:hint="eastAsia" w:ascii="宋体" w:hAnsi="宋体"/>
                <w:sz w:val="24"/>
                <w:szCs w:val="24"/>
              </w:rPr>
              <w:t>1人</w:t>
            </w:r>
            <w:r>
              <w:rPr>
                <w:rFonts w:ascii="宋体" w:hAnsi="宋体"/>
                <w:sz w:val="24"/>
                <w:szCs w:val="24"/>
              </w:rPr>
              <w:t>为处级干部</w:t>
            </w:r>
            <w:r>
              <w:rPr>
                <w:rFonts w:hint="eastAsia" w:ascii="宋体" w:hAnsi="宋体"/>
                <w:sz w:val="24"/>
                <w:szCs w:val="24"/>
              </w:rPr>
              <w:t>）</w:t>
            </w:r>
          </w:p>
          <w:p>
            <w:pPr>
              <w:spacing w:line="360" w:lineRule="exact"/>
              <w:rPr>
                <w:rFonts w:ascii="宋体" w:hAnsi="宋体"/>
                <w:sz w:val="24"/>
                <w:szCs w:val="24"/>
              </w:rPr>
            </w:pPr>
          </w:p>
        </w:tc>
        <w:tc>
          <w:tcPr>
            <w:tcW w:w="1036" w:type="pct"/>
          </w:tcPr>
          <w:p>
            <w:pPr>
              <w:spacing w:line="360" w:lineRule="exact"/>
              <w:rPr>
                <w:rFonts w:ascii="宋体" w:hAnsi="宋体"/>
                <w:sz w:val="24"/>
                <w:szCs w:val="24"/>
              </w:rPr>
            </w:pPr>
          </w:p>
        </w:tc>
        <w:tc>
          <w:tcPr>
            <w:tcW w:w="2233" w:type="pct"/>
            <w:gridSpan w:val="6"/>
            <w:vMerge w:val="restart"/>
            <w:vAlign w:val="center"/>
          </w:tcPr>
          <w:p>
            <w:pPr>
              <w:spacing w:line="360" w:lineRule="exact"/>
              <w:rPr>
                <w:rFonts w:ascii="宋体" w:hAnsi="宋体"/>
                <w:sz w:val="24"/>
                <w:szCs w:val="24"/>
              </w:rPr>
            </w:pPr>
            <w:r>
              <w:rPr>
                <w:rFonts w:hint="eastAsia" w:ascii="宋体" w:hAnsi="宋体"/>
                <w:sz w:val="24"/>
                <w:szCs w:val="24"/>
              </w:rPr>
              <w:t>设备安装调试后至今使用性能（是、否）正常,运行状况（是、否）正常,验收（是、否）合格。</w:t>
            </w:r>
          </w:p>
          <w:p>
            <w:pPr>
              <w:spacing w:line="360" w:lineRule="exact"/>
              <w:rPr>
                <w:rFonts w:ascii="宋体" w:hAnsi="宋体"/>
                <w:sz w:val="24"/>
                <w:szCs w:val="24"/>
              </w:rPr>
            </w:pPr>
            <w:r>
              <w:rPr>
                <w:rFonts w:hint="eastAsia" w:ascii="宋体" w:hAnsi="宋体"/>
                <w:sz w:val="24"/>
                <w:szCs w:val="24"/>
              </w:rPr>
              <w:t>（</w:t>
            </w:r>
            <w:r>
              <w:rPr>
                <w:rFonts w:hint="eastAsia" w:ascii="宋体" w:hAnsi="宋体"/>
                <w:b/>
                <w:sz w:val="24"/>
                <w:szCs w:val="24"/>
              </w:rPr>
              <w:t>采购单位公章</w:t>
            </w:r>
            <w:r>
              <w:rPr>
                <w:rFonts w:hint="eastAsia" w:ascii="宋体" w:hAnsi="宋体"/>
                <w:sz w:val="24"/>
                <w:szCs w:val="24"/>
              </w:rPr>
              <w:t>）</w:t>
            </w:r>
          </w:p>
          <w:p>
            <w:pPr>
              <w:spacing w:line="360" w:lineRule="exact"/>
              <w:ind w:firstLine="720" w:firstLineChars="300"/>
              <w:rPr>
                <w:rFonts w:ascii="宋体" w:hAnsi="宋体"/>
                <w:sz w:val="24"/>
                <w:szCs w:val="24"/>
              </w:rPr>
            </w:pPr>
          </w:p>
          <w:p>
            <w:pPr>
              <w:spacing w:line="360" w:lineRule="exact"/>
              <w:ind w:firstLine="720" w:firstLineChars="300"/>
              <w:rPr>
                <w:rFonts w:ascii="宋体" w:hAnsi="宋体"/>
                <w:sz w:val="24"/>
                <w:szCs w:val="24"/>
              </w:rPr>
            </w:pPr>
            <w:r>
              <w:rPr>
                <w:rFonts w:hint="eastAsia" w:ascii="宋体" w:hAnsi="宋体"/>
                <w:sz w:val="24"/>
                <w:szCs w:val="24"/>
              </w:rPr>
              <w:t>验收日期：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exac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Merge w:val="continue"/>
          </w:tcPr>
          <w:p>
            <w:pPr>
              <w:spacing w:line="440" w:lineRule="exact"/>
              <w:rPr>
                <w:rFonts w:ascii="宋体" w:hAnsi="宋体"/>
                <w:sz w:val="24"/>
                <w:szCs w:val="24"/>
              </w:rPr>
            </w:pPr>
          </w:p>
        </w:tc>
        <w:tc>
          <w:tcPr>
            <w:tcW w:w="1036" w:type="pct"/>
          </w:tcPr>
          <w:p>
            <w:pPr>
              <w:spacing w:line="440" w:lineRule="exact"/>
              <w:rPr>
                <w:rFonts w:ascii="宋体" w:hAnsi="宋体"/>
                <w:sz w:val="24"/>
                <w:szCs w:val="24"/>
              </w:rPr>
            </w:pPr>
          </w:p>
        </w:tc>
        <w:tc>
          <w:tcPr>
            <w:tcW w:w="2233" w:type="pct"/>
            <w:gridSpan w:val="6"/>
            <w:vMerge w:val="continue"/>
          </w:tcPr>
          <w:p>
            <w:pPr>
              <w:spacing w:line="440" w:lineRule="exact"/>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exac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Merge w:val="continue"/>
          </w:tcPr>
          <w:p>
            <w:pPr>
              <w:spacing w:line="440" w:lineRule="exact"/>
              <w:rPr>
                <w:rFonts w:ascii="宋体" w:hAnsi="宋体"/>
                <w:sz w:val="24"/>
                <w:szCs w:val="24"/>
              </w:rPr>
            </w:pPr>
          </w:p>
        </w:tc>
        <w:tc>
          <w:tcPr>
            <w:tcW w:w="1036" w:type="pct"/>
          </w:tcPr>
          <w:p>
            <w:pPr>
              <w:spacing w:line="440" w:lineRule="exact"/>
              <w:rPr>
                <w:rFonts w:ascii="宋体" w:hAnsi="宋体"/>
                <w:sz w:val="24"/>
                <w:szCs w:val="24"/>
              </w:rPr>
            </w:pPr>
          </w:p>
        </w:tc>
        <w:tc>
          <w:tcPr>
            <w:tcW w:w="2233" w:type="pct"/>
            <w:gridSpan w:val="6"/>
            <w:vMerge w:val="continue"/>
          </w:tcPr>
          <w:p>
            <w:pPr>
              <w:spacing w:line="440" w:lineRule="exact"/>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exact"/>
        </w:trPr>
        <w:tc>
          <w:tcPr>
            <w:tcW w:w="382" w:type="pct"/>
            <w:gridSpan w:val="3"/>
            <w:vMerge w:val="restart"/>
            <w:vAlign w:val="center"/>
          </w:tcPr>
          <w:p>
            <w:pPr>
              <w:spacing w:line="440" w:lineRule="exact"/>
              <w:jc w:val="center"/>
              <w:rPr>
                <w:rFonts w:ascii="宋体" w:hAnsi="宋体"/>
                <w:sz w:val="24"/>
                <w:szCs w:val="24"/>
              </w:rPr>
            </w:pPr>
            <w:r>
              <w:rPr>
                <w:rFonts w:hint="eastAsia" w:ascii="宋体" w:hAnsi="宋体"/>
                <w:sz w:val="24"/>
                <w:szCs w:val="24"/>
              </w:rPr>
              <w:t>校</w:t>
            </w:r>
            <w:r>
              <w:rPr>
                <w:rFonts w:ascii="宋体" w:hAnsi="宋体"/>
                <w:sz w:val="24"/>
                <w:szCs w:val="24"/>
              </w:rPr>
              <w:t>级验收</w:t>
            </w:r>
            <w:r>
              <w:rPr>
                <w:rFonts w:ascii="宋体" w:hAnsi="宋体"/>
                <w:color w:val="000000"/>
                <w:sz w:val="24"/>
                <w:szCs w:val="24"/>
              </w:rPr>
              <w:t>（</w:t>
            </w:r>
            <w:r>
              <w:rPr>
                <w:rFonts w:hint="eastAsia" w:ascii="宋体" w:hAnsi="宋体" w:cs="仿宋"/>
                <w:color w:val="000000"/>
                <w:sz w:val="24"/>
                <w:szCs w:val="24"/>
              </w:rPr>
              <w:t>校招标工作领导小组</w:t>
            </w:r>
            <w:r>
              <w:rPr>
                <w:rFonts w:hint="eastAsia" w:ascii="宋体" w:hAnsi="宋体"/>
                <w:color w:val="000000"/>
                <w:sz w:val="24"/>
                <w:szCs w:val="24"/>
              </w:rPr>
              <w:t>验</w:t>
            </w:r>
            <w:r>
              <w:rPr>
                <w:rFonts w:hint="eastAsia" w:ascii="宋体" w:hAnsi="宋体"/>
                <w:sz w:val="24"/>
                <w:szCs w:val="24"/>
              </w:rPr>
              <w:t>收）</w:t>
            </w:r>
          </w:p>
        </w:tc>
        <w:tc>
          <w:tcPr>
            <w:tcW w:w="1350" w:type="pct"/>
            <w:gridSpan w:val="2"/>
            <w:vAlign w:val="center"/>
          </w:tcPr>
          <w:p>
            <w:pPr>
              <w:spacing w:line="440" w:lineRule="exact"/>
              <w:jc w:val="center"/>
              <w:rPr>
                <w:rFonts w:ascii="宋体" w:hAnsi="宋体"/>
                <w:sz w:val="24"/>
                <w:szCs w:val="24"/>
              </w:rPr>
            </w:pPr>
            <w:r>
              <w:rPr>
                <w:rFonts w:hint="eastAsia" w:ascii="宋体" w:hAnsi="宋体"/>
                <w:sz w:val="24"/>
                <w:szCs w:val="24"/>
              </w:rPr>
              <w:t>校验收专家</w:t>
            </w:r>
          </w:p>
        </w:tc>
        <w:tc>
          <w:tcPr>
            <w:tcW w:w="1036" w:type="pct"/>
            <w:vAlign w:val="center"/>
          </w:tcPr>
          <w:p>
            <w:pPr>
              <w:spacing w:line="440" w:lineRule="exact"/>
              <w:jc w:val="center"/>
              <w:rPr>
                <w:rFonts w:ascii="宋体" w:hAnsi="宋体"/>
                <w:sz w:val="24"/>
                <w:szCs w:val="24"/>
              </w:rPr>
            </w:pPr>
          </w:p>
        </w:tc>
        <w:tc>
          <w:tcPr>
            <w:tcW w:w="744" w:type="pct"/>
            <w:gridSpan w:val="2"/>
            <w:vMerge w:val="restart"/>
          </w:tcPr>
          <w:p>
            <w:pPr>
              <w:spacing w:line="440" w:lineRule="exact"/>
              <w:jc w:val="left"/>
              <w:rPr>
                <w:rFonts w:ascii="宋体" w:hAnsi="宋体"/>
                <w:sz w:val="24"/>
                <w:szCs w:val="24"/>
              </w:rPr>
            </w:pPr>
            <w:r>
              <w:rPr>
                <w:rFonts w:hint="eastAsia" w:ascii="宋体" w:hAnsi="宋体"/>
                <w:sz w:val="24"/>
                <w:szCs w:val="24"/>
              </w:rPr>
              <w:t>验收发现问题及整改要求：</w:t>
            </w: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jc w:val="left"/>
              <w:rPr>
                <w:rFonts w:ascii="宋体" w:hAnsi="宋体"/>
                <w:sz w:val="24"/>
                <w:szCs w:val="24"/>
              </w:rPr>
            </w:pPr>
          </w:p>
          <w:p>
            <w:pPr>
              <w:spacing w:line="440" w:lineRule="exact"/>
              <w:rPr>
                <w:rFonts w:ascii="宋体" w:hAnsi="宋体"/>
                <w:sz w:val="24"/>
                <w:szCs w:val="24"/>
              </w:rPr>
            </w:pPr>
          </w:p>
          <w:p>
            <w:pPr>
              <w:spacing w:line="440" w:lineRule="exact"/>
              <w:rPr>
                <w:rFonts w:ascii="宋体" w:hAnsi="宋体"/>
                <w:sz w:val="24"/>
                <w:szCs w:val="24"/>
              </w:rPr>
            </w:pPr>
            <w:r>
              <w:rPr>
                <w:rFonts w:hint="eastAsia" w:ascii="宋体" w:hAnsi="宋体"/>
                <w:sz w:val="24"/>
                <w:szCs w:val="24"/>
              </w:rPr>
              <w:t>整改负责人签字：</w:t>
            </w:r>
          </w:p>
          <w:p>
            <w:pPr>
              <w:spacing w:line="440" w:lineRule="exact"/>
              <w:rPr>
                <w:rFonts w:ascii="宋体" w:hAnsi="宋体"/>
                <w:sz w:val="24"/>
                <w:szCs w:val="24"/>
              </w:rPr>
            </w:pPr>
          </w:p>
          <w:p>
            <w:pPr>
              <w:spacing w:line="440" w:lineRule="exact"/>
              <w:rPr>
                <w:rFonts w:ascii="宋体" w:hAnsi="宋体"/>
                <w:sz w:val="24"/>
                <w:szCs w:val="24"/>
              </w:rPr>
            </w:pPr>
          </w:p>
          <w:p>
            <w:pPr>
              <w:spacing w:line="440" w:lineRule="exact"/>
              <w:rPr>
                <w:rFonts w:ascii="宋体" w:hAnsi="宋体"/>
                <w:sz w:val="24"/>
                <w:szCs w:val="24"/>
              </w:rPr>
            </w:pPr>
          </w:p>
          <w:p>
            <w:pPr>
              <w:spacing w:line="440" w:lineRule="exact"/>
              <w:rPr>
                <w:rFonts w:ascii="宋体" w:hAnsi="宋体"/>
                <w:sz w:val="24"/>
                <w:szCs w:val="24"/>
              </w:rPr>
            </w:pPr>
            <w:r>
              <w:rPr>
                <w:rFonts w:hint="eastAsia" w:ascii="宋体" w:hAnsi="宋体"/>
                <w:sz w:val="24"/>
                <w:szCs w:val="24"/>
              </w:rPr>
              <w:t>整改日期： 年  月 日</w:t>
            </w:r>
          </w:p>
        </w:tc>
        <w:tc>
          <w:tcPr>
            <w:tcW w:w="1489" w:type="pct"/>
            <w:gridSpan w:val="4"/>
            <w:vMerge w:val="restart"/>
          </w:tcPr>
          <w:p>
            <w:pPr>
              <w:spacing w:line="440" w:lineRule="exact"/>
              <w:rPr>
                <w:rFonts w:ascii="宋体" w:hAnsi="宋体"/>
                <w:sz w:val="24"/>
                <w:szCs w:val="24"/>
              </w:rPr>
            </w:pPr>
            <w:r>
              <w:rPr>
                <w:rFonts w:hint="eastAsia" w:ascii="宋体" w:hAnsi="宋体"/>
                <w:sz w:val="24"/>
                <w:szCs w:val="24"/>
              </w:rPr>
              <w:t>验收程序（是，否）完整。</w:t>
            </w:r>
          </w:p>
          <w:p>
            <w:pPr>
              <w:spacing w:line="440" w:lineRule="exact"/>
              <w:rPr>
                <w:rFonts w:ascii="宋体" w:hAnsi="宋体"/>
                <w:sz w:val="24"/>
                <w:szCs w:val="24"/>
              </w:rPr>
            </w:pPr>
            <w:r>
              <w:rPr>
                <w:rFonts w:ascii="宋体" w:hAnsi="宋体"/>
                <w:sz w:val="24"/>
                <w:szCs w:val="24"/>
              </w:rPr>
              <w:pict>
                <v:rect id="Rectangle 23" o:spid="_x0000_s1026" o:spt="1" style="position:absolute;left:0pt;margin-left:24.1pt;margin-top:9.1pt;height:8.3pt;width:9.75pt;z-index:251659264;mso-width-relative:page;mso-height-relative:page;" coordsize="21600,21600" o:gfxdata="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AyLdUAAAAHAQAADwAAAAAAAAABACAAAAAiAAAAZHJzL2Rvd25yZXYueG1sUEsBAhQAFAAA&#10;AAgAh07iQO2GvCErAgAAgQQAAA4AAAAAAAAAAQAgAAAAJAEAAGRycy9lMm9Eb2MueG1sUEsFBgAA&#10;AAAGAAYAWQEAAMEFAAAAAA==&#10;">
                  <v:path/>
                  <v:fill focussize="0,0"/>
                  <v:stroke/>
                  <v:imagedata o:title=""/>
                  <o:lock v:ext="edit"/>
                </v:rect>
              </w:pict>
            </w:r>
            <w:r>
              <w:rPr>
                <w:rFonts w:hint="eastAsia" w:ascii="宋体" w:hAnsi="宋体"/>
                <w:sz w:val="24"/>
                <w:szCs w:val="24"/>
              </w:rPr>
              <w:t xml:space="preserve">       验收合格</w:t>
            </w:r>
          </w:p>
          <w:p>
            <w:pPr>
              <w:spacing w:line="440" w:lineRule="exact"/>
              <w:rPr>
                <w:rFonts w:ascii="宋体" w:hAnsi="宋体"/>
                <w:sz w:val="24"/>
                <w:szCs w:val="24"/>
              </w:rPr>
            </w:pPr>
            <w:r>
              <w:rPr>
                <w:rFonts w:ascii="宋体" w:hAnsi="宋体"/>
                <w:sz w:val="24"/>
                <w:szCs w:val="24"/>
              </w:rPr>
              <w:pict>
                <v:rect id="Rectangle 24" o:spid="_x0000_s1030" o:spt="1" style="position:absolute;left:0pt;margin-left:24.1pt;margin-top:7.55pt;height:8.3pt;width:9.75pt;z-index:251660288;mso-width-relative:page;mso-height-relative:page;" coordsize="21600,21600"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mFdBPVAAAABwEAAA8AAAAAAAAAAQAgAAAAIgAAAGRycy9kb3ducmV2LnhtbFBLAQIUABQAAAAI&#10;AIdO4kCLZ+GiKQIAAIAEAAAOAAAAAAAAAAEAIAAAACQBAABkcnMvZTJvRG9jLnhtbFBLBQYAAAAA&#10;BgAGAFkBAAC/BQAAAAA=&#10;">
                  <v:path/>
                  <v:fill focussize="0,0"/>
                  <v:stroke/>
                  <v:imagedata o:title=""/>
                  <o:lock v:ext="edit"/>
                </v:rect>
              </w:pict>
            </w:r>
            <w:r>
              <w:rPr>
                <w:rFonts w:hint="eastAsia" w:ascii="宋体" w:hAnsi="宋体"/>
                <w:sz w:val="24"/>
                <w:szCs w:val="24"/>
              </w:rPr>
              <w:t xml:space="preserve">       验收不合格</w:t>
            </w:r>
          </w:p>
          <w:p>
            <w:pPr>
              <w:spacing w:line="440" w:lineRule="exact"/>
              <w:rPr>
                <w:rFonts w:ascii="宋体" w:hAnsi="宋体"/>
                <w:sz w:val="24"/>
                <w:szCs w:val="24"/>
              </w:rPr>
            </w:pPr>
            <w:r>
              <w:rPr>
                <w:rFonts w:ascii="宋体" w:hAnsi="宋体"/>
                <w:sz w:val="24"/>
                <w:szCs w:val="24"/>
              </w:rPr>
              <w:pict>
                <v:rect id="Rectangle 25" o:spid="_x0000_s1029" o:spt="1" style="position:absolute;left:0pt;margin-left:24.1pt;margin-top:8.3pt;height:8.3pt;width:9.75pt;z-index:251661312;mso-width-relative:page;mso-height-relative:page;" coordsize="21600,21600" o:gfxdata="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amiZgNUAAAAHAQAADwAAAAAAAAABACAAAAAiAAAAZHJzL2Rvd25yZXYueG1sUEsBAhQAFAAAAAgA&#10;h07iQE5iPAIoAgAAgAQAAA4AAAAAAAAAAQAgAAAAJAEAAGRycy9lMm9Eb2MueG1sUEsFBgAAAAAG&#10;AAYAWQEAAL4FAAAAAA==&#10;">
                  <v:path/>
                  <v:fill focussize="0,0"/>
                  <v:stroke/>
                  <v:imagedata o:title=""/>
                  <o:lock v:ext="edit"/>
                </v:rect>
              </w:pict>
            </w:r>
            <w:r>
              <w:rPr>
                <w:rFonts w:hint="eastAsia" w:ascii="宋体" w:hAnsi="宋体"/>
                <w:sz w:val="24"/>
                <w:szCs w:val="24"/>
              </w:rPr>
              <w:t xml:space="preserve">       整改后验收合格</w:t>
            </w:r>
          </w:p>
          <w:p>
            <w:pPr>
              <w:spacing w:line="440" w:lineRule="exact"/>
              <w:rPr>
                <w:rFonts w:ascii="宋体" w:hAnsi="宋体"/>
                <w:sz w:val="24"/>
                <w:szCs w:val="24"/>
              </w:rPr>
            </w:pPr>
            <w:r>
              <w:rPr>
                <w:rFonts w:ascii="宋体" w:hAnsi="宋体"/>
                <w:sz w:val="24"/>
                <w:szCs w:val="24"/>
              </w:rPr>
              <w:pict>
                <v:rect id="Rectangle 26" o:spid="_x0000_s1028" o:spt="1" style="position:absolute;left:0pt;margin-left:24.1pt;margin-top:7.55pt;height:8.3pt;width:9.75pt;z-index:251662336;mso-width-relative:page;mso-height-relative:page;" coordsize="21600,21600"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ZhXQT1QAAAAcBAAAPAAAAAAAAAAEAIAAAACIAAABkcnMvZG93bnJldi54bWxQSwECFAAUAAAA&#10;CACHTuJAe4sFMyoCAACABAAADgAAAAAAAAABACAAAAAkAQAAZHJzL2Uyb0RvYy54bWxQSwUGAAAA&#10;AAYABgBZAQAAwAUAAAAA&#10;">
                  <v:path/>
                  <v:fill focussize="0,0"/>
                  <v:stroke/>
                  <v:imagedata o:title=""/>
                  <o:lock v:ext="edit"/>
                </v:rect>
              </w:pict>
            </w:r>
            <w:r>
              <w:rPr>
                <w:rFonts w:hint="eastAsia" w:ascii="宋体" w:hAnsi="宋体"/>
                <w:sz w:val="24"/>
                <w:szCs w:val="24"/>
              </w:rPr>
              <w:t xml:space="preserve">       附整改报告</w:t>
            </w:r>
          </w:p>
          <w:p>
            <w:pPr>
              <w:spacing w:line="440" w:lineRule="exact"/>
              <w:rPr>
                <w:rFonts w:ascii="宋体" w:hAnsi="宋体"/>
                <w:sz w:val="24"/>
                <w:szCs w:val="24"/>
              </w:rPr>
            </w:pPr>
            <w:r>
              <w:rPr>
                <w:rFonts w:ascii="宋体" w:hAnsi="宋体"/>
                <w:sz w:val="24"/>
                <w:szCs w:val="24"/>
              </w:rPr>
              <w:pict>
                <v:rect id="Rectangle 27" o:spid="_x0000_s1027" o:spt="1" style="position:absolute;left:0pt;margin-left:24.1pt;margin-top:7pt;height:8.3pt;width:9.75pt;z-index:251663360;mso-width-relative:page;mso-height-relative:page;" coordsize="21600,21600" o:gfxdata="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Wv0f+9YAAAAHAQAADwAAAAAAAAABACAAAAAiAAAAZHJzL2Rvd25yZXYueG1sUEsBAhQAFAAA&#10;AAgAh07iQLTRYD8qAgAAgAQAAA4AAAAAAAAAAQAgAAAAJQEAAGRycy9lMm9Eb2MueG1sUEsFBgAA&#10;AAAGAAYAWQEAAMEFAAAAAA==&#10;">
                  <v:path/>
                  <v:fill focussize="0,0"/>
                  <v:stroke/>
                  <v:imagedata o:title=""/>
                  <o:lock v:ext="edit"/>
                </v:rect>
              </w:pict>
            </w:r>
            <w:r>
              <w:rPr>
                <w:rFonts w:hint="eastAsia" w:ascii="宋体" w:hAnsi="宋体"/>
                <w:sz w:val="24"/>
                <w:szCs w:val="24"/>
              </w:rPr>
              <w:t xml:space="preserve">       附验收相关说明</w:t>
            </w:r>
          </w:p>
          <w:p>
            <w:pPr>
              <w:spacing w:line="440" w:lineRule="exact"/>
              <w:jc w:val="right"/>
              <w:rPr>
                <w:rFonts w:ascii="宋体" w:hAnsi="宋体"/>
                <w:sz w:val="24"/>
                <w:szCs w:val="24"/>
              </w:rPr>
            </w:pPr>
            <w:r>
              <w:rPr>
                <w:rFonts w:hint="eastAsia" w:ascii="宋体" w:hAnsi="宋体"/>
                <w:sz w:val="24"/>
                <w:szCs w:val="24"/>
              </w:rPr>
              <w:t>（公章）</w:t>
            </w:r>
          </w:p>
          <w:p>
            <w:pPr>
              <w:spacing w:line="440" w:lineRule="exact"/>
              <w:rPr>
                <w:rFonts w:ascii="宋体" w:hAnsi="宋体"/>
                <w:sz w:val="24"/>
                <w:szCs w:val="24"/>
              </w:rPr>
            </w:pPr>
            <w:r>
              <w:rPr>
                <w:rFonts w:hint="eastAsia" w:ascii="宋体" w:hAnsi="宋体"/>
                <w:sz w:val="24"/>
                <w:szCs w:val="24"/>
              </w:rPr>
              <w:t>验收日期：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exac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Align w:val="center"/>
          </w:tcPr>
          <w:p>
            <w:pPr>
              <w:spacing w:line="440" w:lineRule="exact"/>
              <w:jc w:val="center"/>
              <w:rPr>
                <w:rFonts w:ascii="宋体" w:hAnsi="宋体"/>
                <w:sz w:val="24"/>
                <w:szCs w:val="24"/>
              </w:rPr>
            </w:pPr>
            <w:r>
              <w:rPr>
                <w:rFonts w:hint="eastAsia" w:ascii="宋体" w:hAnsi="宋体"/>
                <w:sz w:val="24"/>
                <w:szCs w:val="24"/>
              </w:rPr>
              <w:t>校验收专家</w:t>
            </w:r>
          </w:p>
        </w:tc>
        <w:tc>
          <w:tcPr>
            <w:tcW w:w="1036" w:type="pct"/>
            <w:vAlign w:val="center"/>
          </w:tcPr>
          <w:p>
            <w:pPr>
              <w:spacing w:line="440" w:lineRule="exact"/>
              <w:jc w:val="center"/>
              <w:rPr>
                <w:rFonts w:ascii="宋体" w:hAnsi="宋体"/>
                <w:sz w:val="24"/>
                <w:szCs w:val="24"/>
              </w:rPr>
            </w:pPr>
          </w:p>
        </w:tc>
        <w:tc>
          <w:tcPr>
            <w:tcW w:w="744" w:type="pct"/>
            <w:gridSpan w:val="2"/>
            <w:vMerge w:val="continue"/>
          </w:tcPr>
          <w:p>
            <w:pPr>
              <w:spacing w:line="440" w:lineRule="exact"/>
              <w:rPr>
                <w:rFonts w:ascii="宋体" w:hAnsi="宋体"/>
                <w:sz w:val="24"/>
                <w:szCs w:val="24"/>
              </w:rPr>
            </w:pPr>
          </w:p>
        </w:tc>
        <w:tc>
          <w:tcPr>
            <w:tcW w:w="1489" w:type="pct"/>
            <w:gridSpan w:val="4"/>
            <w:vMerge w:val="continue"/>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Align w:val="center"/>
          </w:tcPr>
          <w:p>
            <w:pPr>
              <w:spacing w:line="440" w:lineRule="exact"/>
              <w:jc w:val="center"/>
              <w:rPr>
                <w:rFonts w:ascii="宋体" w:hAnsi="宋体"/>
                <w:sz w:val="24"/>
                <w:szCs w:val="24"/>
              </w:rPr>
            </w:pPr>
            <w:r>
              <w:rPr>
                <w:rFonts w:hint="eastAsia" w:ascii="宋体" w:hAnsi="宋体"/>
                <w:sz w:val="24"/>
                <w:szCs w:val="24"/>
              </w:rPr>
              <w:t>业主专家</w:t>
            </w:r>
          </w:p>
        </w:tc>
        <w:tc>
          <w:tcPr>
            <w:tcW w:w="1036" w:type="pct"/>
            <w:vAlign w:val="center"/>
          </w:tcPr>
          <w:p>
            <w:pPr>
              <w:spacing w:line="440" w:lineRule="exact"/>
              <w:jc w:val="center"/>
              <w:rPr>
                <w:rFonts w:ascii="宋体" w:hAnsi="宋体"/>
                <w:sz w:val="24"/>
                <w:szCs w:val="24"/>
              </w:rPr>
            </w:pPr>
          </w:p>
        </w:tc>
        <w:tc>
          <w:tcPr>
            <w:tcW w:w="744" w:type="pct"/>
            <w:gridSpan w:val="2"/>
            <w:vMerge w:val="continue"/>
          </w:tcPr>
          <w:p>
            <w:pPr>
              <w:spacing w:line="440" w:lineRule="exact"/>
              <w:rPr>
                <w:rFonts w:ascii="宋体" w:hAnsi="宋体"/>
                <w:sz w:val="24"/>
                <w:szCs w:val="24"/>
              </w:rPr>
            </w:pPr>
          </w:p>
        </w:tc>
        <w:tc>
          <w:tcPr>
            <w:tcW w:w="1489" w:type="pct"/>
            <w:gridSpan w:val="4"/>
            <w:vMerge w:val="continue"/>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exac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Align w:val="center"/>
          </w:tcPr>
          <w:p>
            <w:pPr>
              <w:spacing w:line="440" w:lineRule="exact"/>
              <w:jc w:val="center"/>
              <w:rPr>
                <w:rFonts w:ascii="宋体" w:hAnsi="宋体"/>
                <w:sz w:val="24"/>
                <w:szCs w:val="24"/>
              </w:rPr>
            </w:pPr>
            <w:r>
              <w:rPr>
                <w:rFonts w:hint="eastAsia" w:ascii="宋体" w:hAnsi="宋体"/>
                <w:sz w:val="24"/>
                <w:szCs w:val="24"/>
              </w:rPr>
              <w:t>验收监督人</w:t>
            </w:r>
          </w:p>
        </w:tc>
        <w:tc>
          <w:tcPr>
            <w:tcW w:w="1036" w:type="pct"/>
            <w:vAlign w:val="center"/>
          </w:tcPr>
          <w:p>
            <w:pPr>
              <w:spacing w:line="440" w:lineRule="exact"/>
              <w:jc w:val="center"/>
              <w:rPr>
                <w:rFonts w:ascii="宋体" w:hAnsi="宋体"/>
                <w:sz w:val="24"/>
                <w:szCs w:val="24"/>
              </w:rPr>
            </w:pPr>
          </w:p>
        </w:tc>
        <w:tc>
          <w:tcPr>
            <w:tcW w:w="744" w:type="pct"/>
            <w:gridSpan w:val="2"/>
            <w:vMerge w:val="continue"/>
          </w:tcPr>
          <w:p>
            <w:pPr>
              <w:spacing w:line="440" w:lineRule="exact"/>
              <w:rPr>
                <w:rFonts w:ascii="宋体" w:hAnsi="宋体"/>
                <w:sz w:val="24"/>
                <w:szCs w:val="24"/>
              </w:rPr>
            </w:pPr>
          </w:p>
        </w:tc>
        <w:tc>
          <w:tcPr>
            <w:tcW w:w="1489" w:type="pct"/>
            <w:gridSpan w:val="4"/>
            <w:vMerge w:val="continue"/>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exact"/>
        </w:trPr>
        <w:tc>
          <w:tcPr>
            <w:tcW w:w="382" w:type="pct"/>
            <w:gridSpan w:val="3"/>
            <w:vMerge w:val="continue"/>
            <w:vAlign w:val="center"/>
          </w:tcPr>
          <w:p>
            <w:pPr>
              <w:spacing w:line="440" w:lineRule="exact"/>
              <w:jc w:val="center"/>
              <w:rPr>
                <w:rFonts w:ascii="宋体" w:hAnsi="宋体"/>
                <w:sz w:val="24"/>
                <w:szCs w:val="24"/>
              </w:rPr>
            </w:pPr>
          </w:p>
        </w:tc>
        <w:tc>
          <w:tcPr>
            <w:tcW w:w="1350" w:type="pct"/>
            <w:gridSpan w:val="2"/>
            <w:vAlign w:val="center"/>
          </w:tcPr>
          <w:p>
            <w:pPr>
              <w:spacing w:line="440" w:lineRule="exact"/>
              <w:jc w:val="center"/>
              <w:rPr>
                <w:rFonts w:ascii="宋体" w:hAnsi="宋体"/>
                <w:sz w:val="24"/>
                <w:szCs w:val="24"/>
              </w:rPr>
            </w:pPr>
            <w:r>
              <w:rPr>
                <w:rFonts w:hint="eastAsia" w:ascii="宋体" w:hAnsi="宋体"/>
                <w:sz w:val="24"/>
                <w:szCs w:val="24"/>
              </w:rPr>
              <w:t>验收组织人</w:t>
            </w:r>
          </w:p>
        </w:tc>
        <w:tc>
          <w:tcPr>
            <w:tcW w:w="1036" w:type="pct"/>
            <w:vAlign w:val="center"/>
          </w:tcPr>
          <w:p>
            <w:pPr>
              <w:spacing w:line="440" w:lineRule="exact"/>
              <w:jc w:val="center"/>
              <w:rPr>
                <w:rFonts w:ascii="宋体" w:hAnsi="宋体"/>
                <w:sz w:val="24"/>
                <w:szCs w:val="24"/>
              </w:rPr>
            </w:pPr>
          </w:p>
        </w:tc>
        <w:tc>
          <w:tcPr>
            <w:tcW w:w="744" w:type="pct"/>
            <w:gridSpan w:val="2"/>
            <w:vMerge w:val="continue"/>
          </w:tcPr>
          <w:p>
            <w:pPr>
              <w:spacing w:line="440" w:lineRule="exact"/>
              <w:rPr>
                <w:rFonts w:ascii="宋体" w:hAnsi="宋体"/>
                <w:sz w:val="24"/>
                <w:szCs w:val="24"/>
              </w:rPr>
            </w:pPr>
          </w:p>
        </w:tc>
        <w:tc>
          <w:tcPr>
            <w:tcW w:w="1489" w:type="pct"/>
            <w:gridSpan w:val="4"/>
            <w:vMerge w:val="continue"/>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5000" w:type="pct"/>
            <w:gridSpan w:val="12"/>
            <w:vAlign w:val="center"/>
          </w:tcPr>
          <w:p>
            <w:pPr>
              <w:spacing w:line="440" w:lineRule="exact"/>
              <w:rPr>
                <w:rFonts w:ascii="宋体" w:hAnsi="宋体"/>
                <w:b/>
                <w:sz w:val="30"/>
                <w:szCs w:val="30"/>
              </w:rPr>
            </w:pPr>
            <w:r>
              <w:rPr>
                <w:rFonts w:hint="eastAsia" w:ascii="宋体" w:hAnsi="宋体"/>
                <w:sz w:val="30"/>
                <w:szCs w:val="30"/>
              </w:rPr>
              <w:t>备注</w:t>
            </w:r>
            <w:r>
              <w:rPr>
                <w:rFonts w:ascii="宋体" w:hAnsi="宋体"/>
                <w:b/>
                <w:sz w:val="30"/>
                <w:szCs w:val="30"/>
              </w:rPr>
              <w:t>：</w:t>
            </w:r>
            <w:r>
              <w:rPr>
                <w:rFonts w:hint="eastAsia" w:ascii="宋体" w:hAnsi="宋体"/>
                <w:b/>
                <w:sz w:val="30"/>
                <w:szCs w:val="30"/>
              </w:rPr>
              <w:t>本栏</w:t>
            </w:r>
            <w:r>
              <w:rPr>
                <w:rFonts w:ascii="宋体" w:hAnsi="宋体"/>
                <w:b/>
                <w:sz w:val="30"/>
                <w:szCs w:val="30"/>
              </w:rPr>
              <w:t>可不打印</w:t>
            </w:r>
          </w:p>
          <w:p>
            <w:pPr>
              <w:spacing w:line="440" w:lineRule="exact"/>
              <w:rPr>
                <w:rFonts w:ascii="宋体" w:hAnsi="宋体"/>
                <w:sz w:val="30"/>
                <w:szCs w:val="30"/>
              </w:rPr>
            </w:pPr>
            <w:r>
              <w:rPr>
                <w:rFonts w:hint="eastAsia" w:ascii="宋体" w:hAnsi="宋体"/>
                <w:sz w:val="30"/>
                <w:szCs w:val="30"/>
              </w:rPr>
              <w:t>1.单台（件）30万元以下且批量金额在80万元以下的采购项目由采购单位组织</w:t>
            </w:r>
            <w:r>
              <w:rPr>
                <w:rFonts w:ascii="宋体" w:hAnsi="宋体"/>
                <w:sz w:val="30"/>
                <w:szCs w:val="30"/>
              </w:rPr>
              <w:t>安装调试验收和采购单位验收</w:t>
            </w:r>
            <w:r>
              <w:rPr>
                <w:rFonts w:hint="eastAsia" w:ascii="宋体" w:hAnsi="宋体"/>
                <w:sz w:val="30"/>
                <w:szCs w:val="30"/>
              </w:rPr>
              <w:t>，验收</w:t>
            </w:r>
            <w:r>
              <w:rPr>
                <w:rFonts w:ascii="宋体" w:hAnsi="宋体"/>
                <w:sz w:val="30"/>
                <w:szCs w:val="30"/>
              </w:rPr>
              <w:t>合格后</w:t>
            </w:r>
            <w:r>
              <w:rPr>
                <w:rFonts w:hint="eastAsia" w:ascii="宋体" w:hAnsi="宋体"/>
                <w:sz w:val="30"/>
                <w:szCs w:val="30"/>
              </w:rPr>
              <w:t>不需</w:t>
            </w:r>
            <w:r>
              <w:rPr>
                <w:rFonts w:ascii="宋体" w:hAnsi="宋体"/>
                <w:sz w:val="30"/>
                <w:szCs w:val="30"/>
              </w:rPr>
              <w:t>提交校级验收，</w:t>
            </w:r>
            <w:r>
              <w:rPr>
                <w:rFonts w:hint="eastAsia" w:ascii="宋体" w:hAnsi="宋体"/>
                <w:sz w:val="30"/>
                <w:szCs w:val="30"/>
              </w:rPr>
              <w:t>下</w:t>
            </w:r>
            <w:r>
              <w:rPr>
                <w:rFonts w:ascii="宋体" w:hAnsi="宋体"/>
                <w:sz w:val="30"/>
                <w:szCs w:val="30"/>
              </w:rPr>
              <w:t>一步</w:t>
            </w:r>
            <w:r>
              <w:rPr>
                <w:rFonts w:hint="eastAsia" w:ascii="宋体" w:hAnsi="宋体"/>
                <w:sz w:val="30"/>
                <w:szCs w:val="30"/>
              </w:rPr>
              <w:t>可</w:t>
            </w:r>
            <w:r>
              <w:rPr>
                <w:rFonts w:ascii="宋体" w:hAnsi="宋体"/>
                <w:sz w:val="30"/>
                <w:szCs w:val="30"/>
              </w:rPr>
              <w:t>办理资产入库</w:t>
            </w:r>
            <w:r>
              <w:rPr>
                <w:rFonts w:hint="eastAsia" w:ascii="宋体" w:hAnsi="宋体"/>
                <w:sz w:val="30"/>
                <w:szCs w:val="30"/>
              </w:rPr>
              <w:t>和</w:t>
            </w:r>
            <w:r>
              <w:rPr>
                <w:rFonts w:ascii="宋体" w:hAnsi="宋体"/>
                <w:sz w:val="30"/>
                <w:szCs w:val="30"/>
              </w:rPr>
              <w:t>报销等手续。</w:t>
            </w:r>
          </w:p>
          <w:p>
            <w:pPr>
              <w:spacing w:line="440" w:lineRule="exact"/>
              <w:rPr>
                <w:rFonts w:ascii="宋体" w:hAnsi="宋体"/>
                <w:sz w:val="30"/>
                <w:szCs w:val="30"/>
              </w:rPr>
            </w:pPr>
            <w:r>
              <w:rPr>
                <w:rFonts w:hint="eastAsia" w:ascii="宋体" w:hAnsi="宋体"/>
                <w:sz w:val="30"/>
                <w:szCs w:val="30"/>
              </w:rPr>
              <w:t>2.单台（件）30万元（含）以上及批量金额在80万元（含）以上的采购项目，由采购单位组织安装</w:t>
            </w:r>
            <w:r>
              <w:rPr>
                <w:rFonts w:ascii="宋体" w:hAnsi="宋体"/>
                <w:sz w:val="30"/>
                <w:szCs w:val="30"/>
              </w:rPr>
              <w:t>调试验收和采购单位</w:t>
            </w:r>
            <w:r>
              <w:rPr>
                <w:rFonts w:hint="eastAsia" w:ascii="宋体" w:hAnsi="宋体"/>
                <w:sz w:val="30"/>
                <w:szCs w:val="30"/>
              </w:rPr>
              <w:t>验收，验收通过后提交校</w:t>
            </w:r>
            <w:r>
              <w:rPr>
                <w:rFonts w:ascii="宋体" w:hAnsi="宋体"/>
                <w:sz w:val="30"/>
                <w:szCs w:val="30"/>
              </w:rPr>
              <w:t>级</w:t>
            </w:r>
            <w:r>
              <w:rPr>
                <w:rFonts w:hint="eastAsia" w:ascii="宋体" w:hAnsi="宋体"/>
                <w:sz w:val="30"/>
                <w:szCs w:val="30"/>
              </w:rPr>
              <w:t>验收，校</w:t>
            </w:r>
            <w:r>
              <w:rPr>
                <w:rFonts w:ascii="宋体" w:hAnsi="宋体"/>
                <w:sz w:val="30"/>
                <w:szCs w:val="30"/>
              </w:rPr>
              <w:t>级</w:t>
            </w:r>
            <w:r>
              <w:rPr>
                <w:rFonts w:hint="eastAsia" w:ascii="宋体" w:hAnsi="宋体"/>
                <w:sz w:val="30"/>
                <w:szCs w:val="30"/>
              </w:rPr>
              <w:t>验收</w:t>
            </w:r>
            <w:r>
              <w:rPr>
                <w:rFonts w:ascii="宋体" w:hAnsi="宋体"/>
                <w:sz w:val="30"/>
                <w:szCs w:val="30"/>
              </w:rPr>
              <w:t>合格后</w:t>
            </w:r>
            <w:r>
              <w:rPr>
                <w:rFonts w:hint="eastAsia" w:ascii="宋体" w:hAnsi="宋体"/>
                <w:sz w:val="30"/>
                <w:szCs w:val="30"/>
              </w:rPr>
              <w:t>，</w:t>
            </w:r>
            <w:r>
              <w:rPr>
                <w:rFonts w:ascii="宋体" w:hAnsi="宋体"/>
                <w:sz w:val="30"/>
                <w:szCs w:val="30"/>
              </w:rPr>
              <w:t>下一步可办理资产入库</w:t>
            </w:r>
            <w:r>
              <w:rPr>
                <w:rFonts w:hint="eastAsia" w:ascii="宋体" w:hAnsi="宋体"/>
                <w:sz w:val="30"/>
                <w:szCs w:val="30"/>
              </w:rPr>
              <w:t>和</w:t>
            </w:r>
            <w:r>
              <w:rPr>
                <w:rFonts w:ascii="宋体" w:hAnsi="宋体"/>
                <w:sz w:val="30"/>
                <w:szCs w:val="30"/>
              </w:rPr>
              <w:t>报销等手续。</w:t>
            </w:r>
          </w:p>
          <w:p>
            <w:pPr>
              <w:spacing w:line="440" w:lineRule="exact"/>
              <w:rPr>
                <w:rFonts w:ascii="宋体" w:hAnsi="宋体"/>
                <w:sz w:val="30"/>
                <w:szCs w:val="30"/>
              </w:rPr>
            </w:pPr>
            <w:r>
              <w:rPr>
                <w:rFonts w:hint="eastAsia" w:ascii="宋体" w:hAnsi="宋体"/>
                <w:sz w:val="30"/>
                <w:szCs w:val="30"/>
              </w:rPr>
              <w:t>3.免税进口设备验收</w:t>
            </w:r>
            <w:r>
              <w:rPr>
                <w:rFonts w:ascii="宋体" w:hAnsi="宋体"/>
                <w:sz w:val="30"/>
                <w:szCs w:val="30"/>
              </w:rPr>
              <w:t>时</w:t>
            </w:r>
            <w:r>
              <w:rPr>
                <w:rFonts w:hint="eastAsia" w:ascii="宋体" w:hAnsi="宋体"/>
                <w:sz w:val="30"/>
                <w:szCs w:val="30"/>
              </w:rPr>
              <w:t>须核查报</w:t>
            </w:r>
            <w:r>
              <w:rPr>
                <w:rFonts w:ascii="宋体" w:hAnsi="宋体"/>
                <w:sz w:val="30"/>
                <w:szCs w:val="30"/>
              </w:rPr>
              <w:t>关单</w:t>
            </w:r>
            <w:r>
              <w:rPr>
                <w:rFonts w:hint="eastAsia" w:ascii="宋体" w:hAnsi="宋体"/>
                <w:sz w:val="30"/>
                <w:szCs w:val="30"/>
              </w:rPr>
              <w:t>和</w:t>
            </w:r>
            <w:r>
              <w:rPr>
                <w:rFonts w:ascii="宋体" w:hAnsi="宋体"/>
                <w:sz w:val="30"/>
                <w:szCs w:val="30"/>
              </w:rPr>
              <w:t>免税证明</w:t>
            </w:r>
            <w:r>
              <w:rPr>
                <w:rFonts w:hint="eastAsia" w:ascii="宋体" w:hAnsi="宋体"/>
                <w:sz w:val="30"/>
                <w:szCs w:val="30"/>
              </w:rPr>
              <w:t>。</w:t>
            </w:r>
          </w:p>
          <w:p>
            <w:pPr>
              <w:spacing w:line="440" w:lineRule="exact"/>
              <w:rPr>
                <w:rFonts w:ascii="宋体" w:hAnsi="宋体"/>
                <w:sz w:val="30"/>
                <w:szCs w:val="30"/>
              </w:rPr>
            </w:pPr>
            <w:r>
              <w:rPr>
                <w:rFonts w:hint="eastAsia" w:ascii="宋体" w:hAnsi="宋体"/>
                <w:sz w:val="30"/>
                <w:szCs w:val="30"/>
              </w:rPr>
              <w:t>4.申请校级验收时，需提交本验收单1式4份，成交通知书（复印件），采购合同（复印件）；单台（件）30万元（含）以上采购</w:t>
            </w:r>
            <w:r>
              <w:rPr>
                <w:rFonts w:ascii="宋体" w:hAnsi="宋体"/>
                <w:sz w:val="30"/>
                <w:szCs w:val="30"/>
              </w:rPr>
              <w:t>项目</w:t>
            </w:r>
            <w:r>
              <w:rPr>
                <w:rFonts w:hint="eastAsia" w:ascii="宋体" w:hAnsi="宋体"/>
                <w:sz w:val="30"/>
                <w:szCs w:val="30"/>
              </w:rPr>
              <w:t>，需提交设备使用记录（复印件），或供货单位和采购单位签字或盖章的测试报告（</w:t>
            </w:r>
            <w:r>
              <w:rPr>
                <w:rFonts w:ascii="宋体" w:hAnsi="宋体"/>
                <w:sz w:val="30"/>
                <w:szCs w:val="30"/>
              </w:rPr>
              <w:t>复印件）</w:t>
            </w:r>
            <w:r>
              <w:rPr>
                <w:rFonts w:hint="eastAsia" w:ascii="宋体" w:hAnsi="宋体"/>
                <w:sz w:val="30"/>
                <w:szCs w:val="30"/>
              </w:rPr>
              <w:t>；免税进口</w:t>
            </w:r>
            <w:r>
              <w:rPr>
                <w:rFonts w:ascii="宋体" w:hAnsi="宋体"/>
                <w:sz w:val="30"/>
                <w:szCs w:val="30"/>
              </w:rPr>
              <w:t>设备</w:t>
            </w:r>
            <w:r>
              <w:rPr>
                <w:rFonts w:hint="eastAsia" w:ascii="宋体" w:hAnsi="宋体"/>
                <w:sz w:val="30"/>
                <w:szCs w:val="30"/>
              </w:rPr>
              <w:t>需</w:t>
            </w:r>
            <w:r>
              <w:rPr>
                <w:rFonts w:ascii="宋体" w:hAnsi="宋体"/>
                <w:sz w:val="30"/>
                <w:szCs w:val="30"/>
              </w:rPr>
              <w:t>提交报关单</w:t>
            </w:r>
            <w:r>
              <w:rPr>
                <w:rFonts w:hint="eastAsia" w:ascii="宋体" w:hAnsi="宋体"/>
                <w:sz w:val="30"/>
                <w:szCs w:val="30"/>
              </w:rPr>
              <w:t>和</w:t>
            </w:r>
            <w:r>
              <w:rPr>
                <w:rFonts w:ascii="宋体" w:hAnsi="宋体"/>
                <w:sz w:val="30"/>
                <w:szCs w:val="30"/>
              </w:rPr>
              <w:t>免税证明。</w:t>
            </w:r>
          </w:p>
          <w:p>
            <w:pPr>
              <w:spacing w:line="440" w:lineRule="exact"/>
              <w:rPr>
                <w:rFonts w:ascii="宋体" w:hAnsi="宋体"/>
                <w:sz w:val="30"/>
                <w:szCs w:val="30"/>
              </w:rPr>
            </w:pPr>
            <w:r>
              <w:rPr>
                <w:rFonts w:ascii="宋体" w:hAnsi="宋体"/>
                <w:sz w:val="30"/>
                <w:szCs w:val="30"/>
              </w:rPr>
              <w:t>5</w:t>
            </w:r>
            <w:r>
              <w:rPr>
                <w:rFonts w:hint="eastAsia" w:ascii="宋体" w:hAnsi="宋体"/>
                <w:b/>
                <w:sz w:val="30"/>
                <w:szCs w:val="30"/>
              </w:rPr>
              <w:t>.校</w:t>
            </w:r>
            <w:r>
              <w:rPr>
                <w:rFonts w:ascii="宋体" w:hAnsi="宋体"/>
                <w:b/>
                <w:sz w:val="30"/>
                <w:szCs w:val="30"/>
              </w:rPr>
              <w:t>级</w:t>
            </w:r>
            <w:r>
              <w:rPr>
                <w:rFonts w:hint="eastAsia" w:ascii="宋体" w:hAnsi="宋体"/>
                <w:b/>
                <w:sz w:val="30"/>
                <w:szCs w:val="30"/>
              </w:rPr>
              <w:t>验收时，采购单位要准备竞价文件、报价文件、采购合同等材料，以备专家核查。</w:t>
            </w:r>
          </w:p>
          <w:p>
            <w:pPr>
              <w:spacing w:line="440" w:lineRule="exact"/>
              <w:rPr>
                <w:rFonts w:ascii="宋体" w:hAnsi="宋体"/>
                <w:sz w:val="30"/>
                <w:szCs w:val="30"/>
              </w:rPr>
            </w:pPr>
            <w:r>
              <w:rPr>
                <w:rFonts w:hint="eastAsia" w:ascii="宋体" w:hAnsi="宋体"/>
                <w:sz w:val="30"/>
                <w:szCs w:val="30"/>
              </w:rPr>
              <w:t>6.验收单格式要求：本表每份一张，用A4纸打印或手填。验收货物较多的，货物清单可另附并加盖采购单位公章，但本表仍做单页，不可分页打印。</w:t>
            </w:r>
          </w:p>
          <w:p>
            <w:pPr>
              <w:spacing w:line="440" w:lineRule="exact"/>
              <w:rPr>
                <w:rFonts w:ascii="宋体" w:hAnsi="宋体"/>
                <w:sz w:val="30"/>
                <w:szCs w:val="30"/>
              </w:rPr>
            </w:pPr>
            <w:r>
              <w:rPr>
                <w:rFonts w:hint="eastAsia" w:ascii="宋体" w:hAnsi="宋体"/>
                <w:sz w:val="30"/>
                <w:szCs w:val="30"/>
              </w:rPr>
              <w:t>7.校级</w:t>
            </w:r>
            <w:r>
              <w:rPr>
                <w:rFonts w:ascii="宋体" w:hAnsi="宋体"/>
                <w:sz w:val="30"/>
                <w:szCs w:val="30"/>
              </w:rPr>
              <w:t>验收</w:t>
            </w:r>
            <w:r>
              <w:rPr>
                <w:rFonts w:hint="eastAsia" w:ascii="宋体" w:hAnsi="宋体"/>
                <w:sz w:val="30"/>
                <w:szCs w:val="30"/>
              </w:rPr>
              <w:t>咨询电话：</w:t>
            </w:r>
            <w:r>
              <w:rPr>
                <w:rFonts w:ascii="宋体" w:hAnsi="宋体"/>
                <w:sz w:val="30"/>
                <w:szCs w:val="30"/>
              </w:rPr>
              <w:t>83746975</w:t>
            </w:r>
            <w:r>
              <w:rPr>
                <w:rFonts w:hint="eastAsia" w:ascii="宋体" w:hAnsi="宋体"/>
                <w:sz w:val="30"/>
                <w:szCs w:val="30"/>
              </w:rPr>
              <w:t>，明</w:t>
            </w:r>
            <w:r>
              <w:rPr>
                <w:rFonts w:ascii="宋体" w:hAnsi="宋体"/>
                <w:sz w:val="30"/>
                <w:szCs w:val="30"/>
              </w:rPr>
              <w:t>南附</w:t>
            </w:r>
            <w:r>
              <w:rPr>
                <w:rFonts w:hint="eastAsia" w:ascii="宋体" w:hAnsi="宋体"/>
                <w:sz w:val="30"/>
                <w:szCs w:val="30"/>
              </w:rPr>
              <w:t>楼105室。</w:t>
            </w:r>
          </w:p>
        </w:tc>
      </w:tr>
    </w:tbl>
    <w:p>
      <w:pPr>
        <w:spacing w:line="460" w:lineRule="exact"/>
        <w:jc w:val="center"/>
        <w:rPr>
          <w:rFonts w:ascii="宋体" w:hAnsi="宋体"/>
          <w:b/>
          <w:sz w:val="28"/>
          <w:szCs w:val="28"/>
        </w:rPr>
      </w:pPr>
    </w:p>
    <w:p>
      <w:pPr>
        <w:spacing w:line="460" w:lineRule="exact"/>
        <w:jc w:val="center"/>
        <w:rPr>
          <w:rFonts w:ascii="宋体" w:hAnsi="宋体"/>
          <w:b/>
          <w:sz w:val="28"/>
          <w:szCs w:val="28"/>
        </w:rPr>
      </w:pPr>
    </w:p>
    <w:p>
      <w:pPr>
        <w:spacing w:line="460" w:lineRule="exact"/>
        <w:jc w:val="both"/>
        <w:rPr>
          <w:rFonts w:ascii="宋体" w:hAnsi="宋体"/>
          <w:b/>
          <w:sz w:val="28"/>
          <w:szCs w:val="28"/>
        </w:rPr>
      </w:pPr>
    </w:p>
    <w:p>
      <w:pPr>
        <w:jc w:val="center"/>
        <w:rPr>
          <w:rFonts w:hint="default" w:ascii="宋体" w:eastAsia="宋体"/>
          <w:b/>
          <w:sz w:val="32"/>
          <w:lang w:val="en-US" w:eastAsia="zh-CN"/>
        </w:rPr>
      </w:pPr>
      <w:r>
        <w:rPr>
          <w:rFonts w:hint="eastAsia" w:ascii="宋体"/>
          <w:b/>
          <w:sz w:val="32"/>
        </w:rPr>
        <w:t>福建农林大学</w:t>
      </w:r>
      <w:r>
        <w:rPr>
          <w:rFonts w:hint="eastAsia" w:ascii="宋体"/>
          <w:b/>
          <w:sz w:val="32"/>
          <w:lang w:val="en-US" w:eastAsia="zh-CN"/>
        </w:rPr>
        <w:t>服务类项目</w:t>
      </w:r>
      <w:r>
        <w:rPr>
          <w:rFonts w:hint="eastAsia" w:ascii="宋体"/>
          <w:b/>
          <w:sz w:val="32"/>
        </w:rPr>
        <w:t>验收单</w:t>
      </w:r>
      <w:r>
        <w:rPr>
          <w:rFonts w:hint="eastAsia" w:ascii="宋体"/>
          <w:b/>
          <w:sz w:val="32"/>
          <w:lang w:val="en-US" w:eastAsia="zh-CN"/>
        </w:rPr>
        <w:t>20240708</w:t>
      </w:r>
    </w:p>
    <w:tbl>
      <w:tblPr>
        <w:tblStyle w:val="21"/>
        <w:tblW w:w="504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230"/>
        <w:gridCol w:w="839"/>
        <w:gridCol w:w="420"/>
        <w:gridCol w:w="917"/>
        <w:gridCol w:w="1888"/>
        <w:gridCol w:w="373"/>
        <w:gridCol w:w="929"/>
        <w:gridCol w:w="198"/>
        <w:gridCol w:w="603"/>
        <w:gridCol w:w="1237"/>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778" w:type="pct"/>
            <w:gridSpan w:val="3"/>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招标编号</w:t>
            </w:r>
          </w:p>
        </w:tc>
        <w:tc>
          <w:tcPr>
            <w:tcW w:w="716" w:type="pct"/>
            <w:gridSpan w:val="2"/>
            <w:noWrap w:val="0"/>
            <w:vAlign w:val="center"/>
          </w:tcPr>
          <w:p>
            <w:pPr>
              <w:spacing w:line="260" w:lineRule="exact"/>
              <w:jc w:val="center"/>
              <w:rPr>
                <w:rFonts w:hint="eastAsia" w:ascii="仿宋" w:hAnsi="仿宋" w:eastAsia="仿宋"/>
                <w:sz w:val="24"/>
                <w:szCs w:val="24"/>
              </w:rPr>
            </w:pPr>
          </w:p>
        </w:tc>
        <w:tc>
          <w:tcPr>
            <w:tcW w:w="1012" w:type="pc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lang w:val="en-US" w:eastAsia="zh-CN"/>
              </w:rPr>
              <w:t>采购编号</w:t>
            </w:r>
          </w:p>
        </w:tc>
        <w:tc>
          <w:tcPr>
            <w:tcW w:w="698" w:type="pct"/>
            <w:gridSpan w:val="2"/>
            <w:noWrap w:val="0"/>
            <w:vAlign w:val="center"/>
          </w:tcPr>
          <w:p>
            <w:pPr>
              <w:spacing w:line="260" w:lineRule="exact"/>
              <w:jc w:val="center"/>
              <w:rPr>
                <w:rFonts w:hint="eastAsia" w:ascii="仿宋" w:hAnsi="仿宋" w:eastAsia="仿宋"/>
                <w:sz w:val="24"/>
                <w:szCs w:val="24"/>
              </w:rPr>
            </w:pPr>
          </w:p>
        </w:tc>
        <w:tc>
          <w:tcPr>
            <w:tcW w:w="429" w:type="pct"/>
            <w:gridSpan w:val="2"/>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合同签订日期</w:t>
            </w:r>
          </w:p>
        </w:tc>
        <w:tc>
          <w:tcPr>
            <w:tcW w:w="1364" w:type="pct"/>
            <w:gridSpan w:val="2"/>
            <w:noWrap w:val="0"/>
            <w:vAlign w:val="top"/>
          </w:tcPr>
          <w:p>
            <w:pPr>
              <w:spacing w:line="260" w:lineRule="exac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04" w:type="pct"/>
            <w:vMerge w:val="restar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供货</w:t>
            </w:r>
          </w:p>
          <w:p>
            <w:pPr>
              <w:spacing w:line="260" w:lineRule="exact"/>
              <w:jc w:val="center"/>
              <w:rPr>
                <w:rFonts w:hint="eastAsia" w:ascii="仿宋" w:hAnsi="仿宋" w:eastAsia="仿宋"/>
                <w:sz w:val="24"/>
                <w:szCs w:val="24"/>
              </w:rPr>
            </w:pPr>
            <w:r>
              <w:rPr>
                <w:rFonts w:hint="eastAsia" w:ascii="仿宋" w:hAnsi="仿宋" w:eastAsia="仿宋"/>
                <w:sz w:val="24"/>
                <w:szCs w:val="24"/>
              </w:rPr>
              <w:t>单位</w:t>
            </w:r>
          </w:p>
        </w:tc>
        <w:tc>
          <w:tcPr>
            <w:tcW w:w="573" w:type="pct"/>
            <w:gridSpan w:val="2"/>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单位名称</w:t>
            </w:r>
          </w:p>
        </w:tc>
        <w:tc>
          <w:tcPr>
            <w:tcW w:w="1729" w:type="pct"/>
            <w:gridSpan w:val="3"/>
            <w:noWrap w:val="0"/>
            <w:vAlign w:val="center"/>
          </w:tcPr>
          <w:p>
            <w:pPr>
              <w:spacing w:line="260" w:lineRule="exact"/>
              <w:jc w:val="center"/>
              <w:rPr>
                <w:rFonts w:hint="eastAsia" w:ascii="仿宋" w:hAnsi="仿宋" w:eastAsia="仿宋"/>
                <w:sz w:val="24"/>
                <w:szCs w:val="24"/>
              </w:rPr>
            </w:pPr>
          </w:p>
        </w:tc>
        <w:tc>
          <w:tcPr>
            <w:tcW w:w="200" w:type="pct"/>
            <w:vMerge w:val="restart"/>
            <w:tcBorders>
              <w:right w:val="single" w:color="auto" w:sz="4" w:space="0"/>
            </w:tcBorders>
            <w:noWrap w:val="0"/>
            <w:vAlign w:val="center"/>
          </w:tcPr>
          <w:p>
            <w:pPr>
              <w:spacing w:line="260" w:lineRule="exact"/>
              <w:jc w:val="center"/>
              <w:rPr>
                <w:rFonts w:hint="eastAsia" w:ascii="仿宋" w:hAnsi="仿宋" w:eastAsia="仿宋"/>
                <w:sz w:val="24"/>
                <w:szCs w:val="24"/>
              </w:rPr>
            </w:pPr>
          </w:p>
          <w:p>
            <w:pPr>
              <w:spacing w:line="260" w:lineRule="exact"/>
              <w:jc w:val="center"/>
              <w:rPr>
                <w:rFonts w:hint="eastAsia" w:ascii="仿宋" w:hAnsi="仿宋" w:eastAsia="仿宋"/>
                <w:sz w:val="24"/>
                <w:szCs w:val="24"/>
              </w:rPr>
            </w:pPr>
            <w:r>
              <w:rPr>
                <w:rFonts w:hint="eastAsia" w:ascii="仿宋" w:hAnsi="仿宋" w:eastAsia="仿宋"/>
                <w:sz w:val="24"/>
                <w:szCs w:val="24"/>
              </w:rPr>
              <w:t>采购</w:t>
            </w:r>
          </w:p>
          <w:p>
            <w:pPr>
              <w:spacing w:line="260" w:lineRule="exact"/>
              <w:jc w:val="center"/>
              <w:rPr>
                <w:rFonts w:ascii="仿宋" w:hAnsi="仿宋" w:eastAsia="仿宋"/>
                <w:sz w:val="24"/>
                <w:szCs w:val="24"/>
              </w:rPr>
            </w:pPr>
            <w:r>
              <w:rPr>
                <w:rFonts w:hint="eastAsia" w:ascii="仿宋" w:hAnsi="仿宋" w:eastAsia="仿宋"/>
                <w:sz w:val="24"/>
                <w:szCs w:val="24"/>
              </w:rPr>
              <w:t>单位</w:t>
            </w:r>
          </w:p>
          <w:p>
            <w:pPr>
              <w:spacing w:line="260" w:lineRule="exact"/>
              <w:jc w:val="center"/>
              <w:rPr>
                <w:rFonts w:hint="eastAsia" w:ascii="仿宋" w:hAnsi="仿宋" w:eastAsia="仿宋"/>
                <w:sz w:val="24"/>
                <w:szCs w:val="24"/>
              </w:rPr>
            </w:pPr>
          </w:p>
        </w:tc>
        <w:tc>
          <w:tcPr>
            <w:tcW w:w="604" w:type="pct"/>
            <w:gridSpan w:val="2"/>
            <w:tcBorders>
              <w:right w:val="single" w:color="auto" w:sz="4" w:space="0"/>
            </w:tcBorders>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部、处、学院</w:t>
            </w:r>
          </w:p>
        </w:tc>
        <w:tc>
          <w:tcPr>
            <w:tcW w:w="1688" w:type="pct"/>
            <w:gridSpan w:val="3"/>
            <w:tcBorders>
              <w:right w:val="single" w:color="auto" w:sz="4" w:space="0"/>
            </w:tcBorders>
            <w:noWrap w:val="0"/>
            <w:vAlign w:val="center"/>
          </w:tcPr>
          <w:p>
            <w:pPr>
              <w:spacing w:line="26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04" w:type="pct"/>
            <w:vMerge w:val="continue"/>
            <w:noWrap w:val="0"/>
            <w:vAlign w:val="center"/>
          </w:tcPr>
          <w:p>
            <w:pPr>
              <w:spacing w:line="260" w:lineRule="exact"/>
              <w:jc w:val="center"/>
              <w:rPr>
                <w:rFonts w:hint="eastAsia" w:ascii="仿宋" w:hAnsi="仿宋" w:eastAsia="仿宋"/>
                <w:sz w:val="24"/>
                <w:szCs w:val="24"/>
              </w:rPr>
            </w:pPr>
          </w:p>
        </w:tc>
        <w:tc>
          <w:tcPr>
            <w:tcW w:w="573" w:type="pct"/>
            <w:gridSpan w:val="2"/>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联系人</w:t>
            </w:r>
          </w:p>
        </w:tc>
        <w:tc>
          <w:tcPr>
            <w:tcW w:w="1729" w:type="pct"/>
            <w:gridSpan w:val="3"/>
            <w:noWrap w:val="0"/>
            <w:vAlign w:val="center"/>
          </w:tcPr>
          <w:p>
            <w:pPr>
              <w:spacing w:line="260" w:lineRule="exact"/>
              <w:jc w:val="center"/>
              <w:rPr>
                <w:rFonts w:hint="eastAsia" w:ascii="仿宋" w:hAnsi="仿宋" w:eastAsia="仿宋"/>
                <w:sz w:val="24"/>
                <w:szCs w:val="24"/>
              </w:rPr>
            </w:pPr>
          </w:p>
        </w:tc>
        <w:tc>
          <w:tcPr>
            <w:tcW w:w="200" w:type="pct"/>
            <w:vMerge w:val="continue"/>
            <w:tcBorders>
              <w:right w:val="single" w:color="auto" w:sz="4" w:space="0"/>
            </w:tcBorders>
            <w:noWrap w:val="0"/>
            <w:vAlign w:val="center"/>
          </w:tcPr>
          <w:p>
            <w:pPr>
              <w:spacing w:line="420" w:lineRule="exact"/>
              <w:rPr>
                <w:rFonts w:hint="eastAsia" w:ascii="仿宋" w:hAnsi="仿宋" w:eastAsia="仿宋"/>
                <w:sz w:val="24"/>
                <w:szCs w:val="24"/>
              </w:rPr>
            </w:pPr>
          </w:p>
        </w:tc>
        <w:tc>
          <w:tcPr>
            <w:tcW w:w="604" w:type="pct"/>
            <w:gridSpan w:val="2"/>
            <w:tcBorders>
              <w:right w:val="single" w:color="auto" w:sz="4" w:space="0"/>
            </w:tcBorders>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联系人</w:t>
            </w:r>
          </w:p>
        </w:tc>
        <w:tc>
          <w:tcPr>
            <w:tcW w:w="1688" w:type="pct"/>
            <w:gridSpan w:val="3"/>
            <w:tcBorders>
              <w:right w:val="single" w:color="auto" w:sz="4" w:space="0"/>
            </w:tcBorders>
            <w:noWrap w:val="0"/>
            <w:vAlign w:val="center"/>
          </w:tcPr>
          <w:p>
            <w:pPr>
              <w:spacing w:line="26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04" w:type="pct"/>
            <w:vMerge w:val="continue"/>
            <w:noWrap w:val="0"/>
            <w:vAlign w:val="center"/>
          </w:tcPr>
          <w:p>
            <w:pPr>
              <w:spacing w:line="260" w:lineRule="exact"/>
              <w:jc w:val="center"/>
              <w:rPr>
                <w:rFonts w:hint="eastAsia" w:ascii="仿宋" w:hAnsi="仿宋" w:eastAsia="仿宋"/>
                <w:sz w:val="24"/>
                <w:szCs w:val="24"/>
              </w:rPr>
            </w:pPr>
          </w:p>
        </w:tc>
        <w:tc>
          <w:tcPr>
            <w:tcW w:w="573" w:type="pct"/>
            <w:gridSpan w:val="2"/>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联系电话</w:t>
            </w:r>
          </w:p>
        </w:tc>
        <w:tc>
          <w:tcPr>
            <w:tcW w:w="1729" w:type="pct"/>
            <w:gridSpan w:val="3"/>
            <w:noWrap w:val="0"/>
            <w:vAlign w:val="top"/>
          </w:tcPr>
          <w:p>
            <w:pPr>
              <w:spacing w:line="260" w:lineRule="exact"/>
              <w:jc w:val="center"/>
              <w:rPr>
                <w:rFonts w:hint="eastAsia" w:ascii="仿宋" w:hAnsi="仿宋" w:eastAsia="仿宋"/>
                <w:sz w:val="24"/>
                <w:szCs w:val="24"/>
              </w:rPr>
            </w:pPr>
          </w:p>
        </w:tc>
        <w:tc>
          <w:tcPr>
            <w:tcW w:w="200" w:type="pct"/>
            <w:vMerge w:val="continue"/>
            <w:tcBorders>
              <w:right w:val="single" w:color="auto" w:sz="4" w:space="0"/>
            </w:tcBorders>
            <w:noWrap w:val="0"/>
            <w:vAlign w:val="top"/>
          </w:tcPr>
          <w:p>
            <w:pPr>
              <w:spacing w:line="260" w:lineRule="exact"/>
              <w:rPr>
                <w:rFonts w:hint="eastAsia" w:ascii="仿宋" w:hAnsi="仿宋" w:eastAsia="仿宋"/>
                <w:sz w:val="24"/>
                <w:szCs w:val="24"/>
              </w:rPr>
            </w:pPr>
          </w:p>
        </w:tc>
        <w:tc>
          <w:tcPr>
            <w:tcW w:w="604" w:type="pct"/>
            <w:gridSpan w:val="2"/>
            <w:tcBorders>
              <w:right w:val="single" w:color="auto" w:sz="4" w:space="0"/>
            </w:tcBorders>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联系电话</w:t>
            </w:r>
          </w:p>
        </w:tc>
        <w:tc>
          <w:tcPr>
            <w:tcW w:w="1688" w:type="pct"/>
            <w:gridSpan w:val="3"/>
            <w:tcBorders>
              <w:right w:val="single" w:color="auto" w:sz="4" w:space="0"/>
            </w:tcBorders>
            <w:noWrap w:val="0"/>
            <w:vAlign w:val="top"/>
          </w:tcPr>
          <w:p>
            <w:pPr>
              <w:spacing w:line="260" w:lineRule="exac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04" w:type="pc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序号</w:t>
            </w:r>
          </w:p>
        </w:tc>
        <w:tc>
          <w:tcPr>
            <w:tcW w:w="1290" w:type="pct"/>
            <w:gridSpan w:val="4"/>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lang w:val="en-US" w:eastAsia="zh-CN"/>
              </w:rPr>
              <w:t>采购标的</w:t>
            </w:r>
          </w:p>
        </w:tc>
        <w:tc>
          <w:tcPr>
            <w:tcW w:w="1012" w:type="pc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lang w:eastAsia="zh-CN"/>
              </w:rPr>
              <w:t>服务时间（起始）</w:t>
            </w:r>
          </w:p>
        </w:tc>
        <w:tc>
          <w:tcPr>
            <w:tcW w:w="804" w:type="pct"/>
            <w:gridSpan w:val="3"/>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lang w:val="en-US" w:eastAsia="zh-CN"/>
              </w:rPr>
              <w:t>服务</w:t>
            </w:r>
            <w:r>
              <w:rPr>
                <w:rFonts w:hint="eastAsia" w:ascii="仿宋" w:hAnsi="仿宋" w:eastAsia="仿宋"/>
                <w:sz w:val="24"/>
                <w:szCs w:val="24"/>
              </w:rPr>
              <w:t>地点</w:t>
            </w:r>
          </w:p>
        </w:tc>
        <w:tc>
          <w:tcPr>
            <w:tcW w:w="323" w:type="pc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数量</w:t>
            </w:r>
          </w:p>
        </w:tc>
        <w:tc>
          <w:tcPr>
            <w:tcW w:w="663" w:type="pc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单价</w:t>
            </w:r>
          </w:p>
        </w:tc>
        <w:tc>
          <w:tcPr>
            <w:tcW w:w="701" w:type="pc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04" w:type="pct"/>
            <w:noWrap w:val="0"/>
            <w:vAlign w:val="top"/>
          </w:tcPr>
          <w:p>
            <w:pPr>
              <w:spacing w:line="260" w:lineRule="exact"/>
              <w:rPr>
                <w:rFonts w:hint="eastAsia" w:ascii="仿宋" w:hAnsi="仿宋" w:eastAsia="仿宋"/>
                <w:sz w:val="24"/>
                <w:szCs w:val="24"/>
              </w:rPr>
            </w:pPr>
          </w:p>
        </w:tc>
        <w:tc>
          <w:tcPr>
            <w:tcW w:w="1290" w:type="pct"/>
            <w:gridSpan w:val="4"/>
            <w:noWrap w:val="0"/>
            <w:vAlign w:val="center"/>
          </w:tcPr>
          <w:p>
            <w:pPr>
              <w:spacing w:line="260" w:lineRule="exact"/>
              <w:ind w:left="1151" w:leftChars="548"/>
              <w:rPr>
                <w:rFonts w:hint="eastAsia" w:ascii="仿宋" w:hAnsi="仿宋" w:eastAsia="仿宋"/>
                <w:sz w:val="24"/>
                <w:szCs w:val="24"/>
              </w:rPr>
            </w:pPr>
          </w:p>
        </w:tc>
        <w:tc>
          <w:tcPr>
            <w:tcW w:w="1012" w:type="pct"/>
            <w:noWrap w:val="0"/>
            <w:vAlign w:val="center"/>
          </w:tcPr>
          <w:p>
            <w:pPr>
              <w:spacing w:line="260" w:lineRule="exact"/>
              <w:ind w:left="1151" w:leftChars="548"/>
              <w:rPr>
                <w:rFonts w:hint="eastAsia" w:ascii="仿宋" w:hAnsi="仿宋" w:eastAsia="仿宋"/>
                <w:sz w:val="24"/>
                <w:szCs w:val="24"/>
              </w:rPr>
            </w:pPr>
          </w:p>
        </w:tc>
        <w:tc>
          <w:tcPr>
            <w:tcW w:w="804" w:type="pct"/>
            <w:gridSpan w:val="3"/>
            <w:noWrap w:val="0"/>
            <w:vAlign w:val="center"/>
          </w:tcPr>
          <w:p>
            <w:pPr>
              <w:spacing w:line="260" w:lineRule="exact"/>
              <w:ind w:left="1151" w:leftChars="548"/>
              <w:rPr>
                <w:rFonts w:hint="eastAsia" w:ascii="仿宋" w:hAnsi="仿宋" w:eastAsia="仿宋"/>
                <w:sz w:val="24"/>
                <w:szCs w:val="24"/>
              </w:rPr>
            </w:pPr>
          </w:p>
        </w:tc>
        <w:tc>
          <w:tcPr>
            <w:tcW w:w="323" w:type="pct"/>
            <w:noWrap w:val="0"/>
            <w:vAlign w:val="top"/>
          </w:tcPr>
          <w:p>
            <w:pPr>
              <w:spacing w:line="260" w:lineRule="exact"/>
              <w:rPr>
                <w:rFonts w:hint="eastAsia" w:ascii="仿宋" w:hAnsi="仿宋" w:eastAsia="仿宋"/>
                <w:sz w:val="24"/>
                <w:szCs w:val="24"/>
              </w:rPr>
            </w:pPr>
          </w:p>
        </w:tc>
        <w:tc>
          <w:tcPr>
            <w:tcW w:w="663" w:type="pct"/>
            <w:noWrap w:val="0"/>
            <w:vAlign w:val="top"/>
          </w:tcPr>
          <w:p>
            <w:pPr>
              <w:spacing w:line="260" w:lineRule="exact"/>
              <w:rPr>
                <w:rFonts w:hint="eastAsia" w:ascii="仿宋" w:hAnsi="仿宋" w:eastAsia="仿宋"/>
                <w:sz w:val="24"/>
                <w:szCs w:val="24"/>
              </w:rPr>
            </w:pPr>
          </w:p>
        </w:tc>
        <w:tc>
          <w:tcPr>
            <w:tcW w:w="701" w:type="pct"/>
            <w:noWrap w:val="0"/>
            <w:vAlign w:val="top"/>
          </w:tcPr>
          <w:p>
            <w:pPr>
              <w:spacing w:line="260" w:lineRule="exac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3311" w:type="pct"/>
            <w:gridSpan w:val="9"/>
            <w:noWrap w:val="0"/>
            <w:vAlign w:val="top"/>
          </w:tcPr>
          <w:p>
            <w:pPr>
              <w:spacing w:line="260" w:lineRule="exact"/>
              <w:rPr>
                <w:rFonts w:hint="eastAsia" w:ascii="仿宋" w:hAnsi="仿宋" w:eastAsia="仿宋"/>
                <w:sz w:val="24"/>
                <w:szCs w:val="24"/>
              </w:rPr>
            </w:pPr>
          </w:p>
        </w:tc>
        <w:tc>
          <w:tcPr>
            <w:tcW w:w="986" w:type="pct"/>
            <w:gridSpan w:val="2"/>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金额总计</w:t>
            </w:r>
          </w:p>
        </w:tc>
        <w:tc>
          <w:tcPr>
            <w:tcW w:w="701" w:type="pct"/>
            <w:noWrap w:val="0"/>
            <w:vAlign w:val="top"/>
          </w:tcPr>
          <w:p>
            <w:pPr>
              <w:spacing w:line="260" w:lineRule="exac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trPr>
        <w:tc>
          <w:tcPr>
            <w:tcW w:w="328" w:type="pct"/>
            <w:gridSpan w:val="2"/>
            <w:vMerge w:val="restart"/>
            <w:noWrap w:val="0"/>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采购单位验收</w:t>
            </w:r>
          </w:p>
        </w:tc>
        <w:tc>
          <w:tcPr>
            <w:tcW w:w="675" w:type="pct"/>
            <w:gridSpan w:val="2"/>
            <w:vMerge w:val="restart"/>
            <w:noWrap w:val="0"/>
            <w:vAlign w:val="top"/>
          </w:tcPr>
          <w:p>
            <w:pPr>
              <w:spacing w:line="360" w:lineRule="exact"/>
              <w:rPr>
                <w:rFonts w:hint="eastAsia" w:ascii="仿宋" w:hAnsi="仿宋" w:eastAsia="仿宋"/>
                <w:sz w:val="24"/>
                <w:szCs w:val="24"/>
              </w:rPr>
            </w:pPr>
            <w:r>
              <w:rPr>
                <w:rFonts w:hint="eastAsia" w:ascii="仿宋" w:hAnsi="仿宋" w:eastAsia="仿宋"/>
                <w:sz w:val="24"/>
                <w:szCs w:val="24"/>
              </w:rPr>
              <w:t>单位负责人、经费负责人、项目</w:t>
            </w:r>
            <w:r>
              <w:rPr>
                <w:rFonts w:ascii="仿宋" w:hAnsi="仿宋" w:eastAsia="仿宋"/>
                <w:sz w:val="24"/>
                <w:szCs w:val="24"/>
              </w:rPr>
              <w:t>负责人等</w:t>
            </w:r>
            <w:r>
              <w:rPr>
                <w:rFonts w:hint="eastAsia" w:ascii="仿宋" w:hAnsi="仿宋" w:eastAsia="仿宋"/>
                <w:sz w:val="24"/>
                <w:szCs w:val="24"/>
              </w:rPr>
              <w:t>（</w:t>
            </w:r>
            <w:r>
              <w:rPr>
                <w:rFonts w:ascii="仿宋" w:hAnsi="仿宋" w:eastAsia="仿宋"/>
                <w:sz w:val="24"/>
                <w:szCs w:val="24"/>
              </w:rPr>
              <w:t>至少</w:t>
            </w:r>
            <w:r>
              <w:rPr>
                <w:rFonts w:hint="eastAsia" w:ascii="仿宋" w:hAnsi="仿宋" w:eastAsia="仿宋"/>
                <w:sz w:val="24"/>
                <w:szCs w:val="24"/>
              </w:rPr>
              <w:t>3人，</w:t>
            </w:r>
            <w:r>
              <w:rPr>
                <w:rFonts w:ascii="仿宋" w:hAnsi="仿宋" w:eastAsia="仿宋"/>
                <w:sz w:val="24"/>
                <w:szCs w:val="24"/>
              </w:rPr>
              <w:t>且至少</w:t>
            </w:r>
            <w:r>
              <w:rPr>
                <w:rFonts w:hint="eastAsia" w:ascii="仿宋" w:hAnsi="仿宋" w:eastAsia="仿宋"/>
                <w:sz w:val="24"/>
                <w:szCs w:val="24"/>
              </w:rPr>
              <w:t>1人</w:t>
            </w:r>
            <w:r>
              <w:rPr>
                <w:rFonts w:ascii="仿宋" w:hAnsi="仿宋" w:eastAsia="仿宋"/>
                <w:sz w:val="24"/>
                <w:szCs w:val="24"/>
              </w:rPr>
              <w:t>为处级干部</w:t>
            </w:r>
            <w:r>
              <w:rPr>
                <w:rFonts w:hint="eastAsia" w:ascii="仿宋" w:hAnsi="仿宋" w:eastAsia="仿宋"/>
                <w:sz w:val="24"/>
                <w:szCs w:val="24"/>
              </w:rPr>
              <w:t>）</w:t>
            </w:r>
          </w:p>
          <w:p>
            <w:pPr>
              <w:spacing w:line="360" w:lineRule="exact"/>
              <w:rPr>
                <w:rFonts w:hint="eastAsia" w:ascii="仿宋" w:hAnsi="仿宋" w:eastAsia="仿宋"/>
                <w:sz w:val="24"/>
                <w:szCs w:val="24"/>
              </w:rPr>
            </w:pPr>
          </w:p>
        </w:tc>
        <w:tc>
          <w:tcPr>
            <w:tcW w:w="1504" w:type="pct"/>
            <w:gridSpan w:val="2"/>
            <w:noWrap w:val="0"/>
            <w:vAlign w:val="center"/>
          </w:tcPr>
          <w:p>
            <w:pPr>
              <w:spacing w:line="300" w:lineRule="exact"/>
              <w:jc w:val="center"/>
              <w:rPr>
                <w:rFonts w:hint="eastAsia" w:ascii="仿宋" w:hAnsi="仿宋" w:eastAsia="仿宋"/>
                <w:sz w:val="24"/>
                <w:szCs w:val="24"/>
              </w:rPr>
            </w:pPr>
          </w:p>
        </w:tc>
        <w:tc>
          <w:tcPr>
            <w:tcW w:w="1127" w:type="pct"/>
            <w:gridSpan w:val="4"/>
            <w:vMerge w:val="restart"/>
            <w:noWrap w:val="0"/>
            <w:vAlign w:val="top"/>
          </w:tcPr>
          <w:p>
            <w:pPr>
              <w:spacing w:line="240" w:lineRule="exact"/>
              <w:jc w:val="left"/>
              <w:rPr>
                <w:rFonts w:hint="eastAsia" w:ascii="仿宋" w:hAnsi="仿宋" w:eastAsia="仿宋"/>
                <w:sz w:val="24"/>
                <w:szCs w:val="24"/>
              </w:rPr>
            </w:pPr>
          </w:p>
          <w:p>
            <w:pPr>
              <w:spacing w:line="240" w:lineRule="exact"/>
              <w:jc w:val="left"/>
              <w:rPr>
                <w:rFonts w:hint="eastAsia" w:ascii="仿宋" w:hAnsi="仿宋" w:eastAsia="仿宋"/>
                <w:sz w:val="24"/>
                <w:szCs w:val="24"/>
              </w:rPr>
            </w:pPr>
            <w:r>
              <w:rPr>
                <w:rFonts w:hint="eastAsia" w:ascii="仿宋" w:hAnsi="仿宋" w:eastAsia="仿宋"/>
                <w:sz w:val="24"/>
                <w:szCs w:val="24"/>
              </w:rPr>
              <w:t>验收发现问题及整改要求：</w:t>
            </w:r>
          </w:p>
          <w:p>
            <w:pPr>
              <w:spacing w:line="240" w:lineRule="exact"/>
              <w:jc w:val="left"/>
              <w:rPr>
                <w:rFonts w:hint="eastAsia" w:ascii="仿宋" w:hAnsi="仿宋" w:eastAsia="仿宋"/>
                <w:sz w:val="24"/>
                <w:szCs w:val="24"/>
              </w:rPr>
            </w:pPr>
          </w:p>
          <w:p>
            <w:pPr>
              <w:spacing w:line="240" w:lineRule="exact"/>
              <w:jc w:val="left"/>
              <w:rPr>
                <w:rFonts w:hint="eastAsia" w:ascii="仿宋" w:hAnsi="仿宋" w:eastAsia="仿宋"/>
                <w:sz w:val="24"/>
                <w:szCs w:val="24"/>
              </w:rPr>
            </w:pPr>
          </w:p>
          <w:p>
            <w:pPr>
              <w:spacing w:line="240" w:lineRule="exact"/>
              <w:jc w:val="left"/>
              <w:rPr>
                <w:rFonts w:hint="eastAsia" w:ascii="仿宋" w:hAnsi="仿宋" w:eastAsia="仿宋"/>
                <w:sz w:val="24"/>
                <w:szCs w:val="24"/>
              </w:rPr>
            </w:pPr>
          </w:p>
          <w:p>
            <w:pPr>
              <w:spacing w:line="240" w:lineRule="exact"/>
              <w:jc w:val="left"/>
              <w:rPr>
                <w:rFonts w:hint="eastAsia" w:ascii="仿宋" w:hAnsi="仿宋" w:eastAsia="仿宋"/>
                <w:sz w:val="24"/>
                <w:szCs w:val="24"/>
              </w:rPr>
            </w:pPr>
          </w:p>
          <w:p>
            <w:pPr>
              <w:spacing w:line="240" w:lineRule="exact"/>
              <w:jc w:val="left"/>
              <w:rPr>
                <w:rFonts w:hint="eastAsia" w:ascii="仿宋" w:hAnsi="仿宋" w:eastAsia="仿宋"/>
                <w:sz w:val="24"/>
                <w:szCs w:val="24"/>
              </w:rPr>
            </w:pPr>
          </w:p>
          <w:p>
            <w:pPr>
              <w:spacing w:line="240" w:lineRule="exact"/>
              <w:rPr>
                <w:rFonts w:hint="eastAsia" w:ascii="仿宋" w:hAnsi="仿宋" w:eastAsia="仿宋"/>
                <w:sz w:val="24"/>
                <w:szCs w:val="24"/>
              </w:rPr>
            </w:pPr>
          </w:p>
          <w:p>
            <w:pPr>
              <w:spacing w:line="240" w:lineRule="exact"/>
              <w:rPr>
                <w:rFonts w:hint="eastAsia" w:ascii="仿宋" w:hAnsi="仿宋" w:eastAsia="仿宋"/>
                <w:sz w:val="24"/>
                <w:szCs w:val="24"/>
              </w:rPr>
            </w:pPr>
          </w:p>
          <w:p>
            <w:pPr>
              <w:spacing w:line="240" w:lineRule="exact"/>
              <w:rPr>
                <w:rFonts w:hint="eastAsia" w:ascii="仿宋" w:hAnsi="仿宋" w:eastAsia="仿宋"/>
                <w:sz w:val="24"/>
                <w:szCs w:val="24"/>
              </w:rPr>
            </w:pPr>
          </w:p>
          <w:p>
            <w:pPr>
              <w:spacing w:line="240" w:lineRule="exact"/>
              <w:rPr>
                <w:rFonts w:ascii="仿宋" w:hAnsi="仿宋" w:eastAsia="仿宋"/>
                <w:sz w:val="24"/>
                <w:szCs w:val="24"/>
              </w:rPr>
            </w:pPr>
            <w:r>
              <w:rPr>
                <w:rFonts w:hint="eastAsia" w:ascii="仿宋" w:hAnsi="仿宋" w:eastAsia="仿宋"/>
                <w:sz w:val="24"/>
                <w:szCs w:val="24"/>
              </w:rPr>
              <w:t>整改负责人签字：</w:t>
            </w:r>
          </w:p>
          <w:p>
            <w:pPr>
              <w:spacing w:line="240" w:lineRule="exact"/>
              <w:rPr>
                <w:rFonts w:hint="eastAsia" w:ascii="仿宋" w:hAnsi="仿宋" w:eastAsia="仿宋"/>
                <w:sz w:val="24"/>
                <w:szCs w:val="24"/>
              </w:rPr>
            </w:pPr>
          </w:p>
          <w:p>
            <w:pPr>
              <w:spacing w:line="240" w:lineRule="exact"/>
              <w:rPr>
                <w:rFonts w:hint="eastAsia" w:ascii="仿宋" w:hAnsi="仿宋" w:eastAsia="仿宋"/>
                <w:sz w:val="24"/>
                <w:szCs w:val="24"/>
              </w:rPr>
            </w:pPr>
            <w:r>
              <w:rPr>
                <w:rFonts w:hint="eastAsia" w:ascii="仿宋" w:hAnsi="仿宋" w:eastAsia="仿宋"/>
                <w:sz w:val="24"/>
                <w:szCs w:val="24"/>
              </w:rPr>
              <w:t>整改日期： 年  月 日</w:t>
            </w:r>
          </w:p>
        </w:tc>
        <w:tc>
          <w:tcPr>
            <w:tcW w:w="1364" w:type="pct"/>
            <w:gridSpan w:val="2"/>
            <w:vMerge w:val="restart"/>
            <w:noWrap w:val="0"/>
            <w:vAlign w:val="top"/>
          </w:tcPr>
          <w:p>
            <w:pPr>
              <w:spacing w:line="520" w:lineRule="exact"/>
              <w:rPr>
                <w:rFonts w:hint="eastAsia" w:ascii="仿宋" w:hAnsi="仿宋" w:eastAsia="仿宋"/>
                <w:sz w:val="24"/>
                <w:szCs w:val="24"/>
              </w:rPr>
            </w:pPr>
            <w:r>
              <w:rPr>
                <w:rFonts w:hint="eastAsia" w:ascii="仿宋" w:hAnsi="仿宋" w:eastAsia="仿宋"/>
                <w:sz w:val="24"/>
                <w:szCs w:val="24"/>
              </w:rPr>
              <w:t>验收程序</w:t>
            </w:r>
            <w:r>
              <w:rPr>
                <w:rFonts w:hint="eastAsia" w:ascii="仿宋" w:hAnsi="仿宋" w:eastAsia="仿宋"/>
                <w:sz w:val="24"/>
                <w:szCs w:val="24"/>
                <w:u w:val="single"/>
              </w:rPr>
              <w:t xml:space="preserve">    </w:t>
            </w:r>
            <w:r>
              <w:rPr>
                <w:rFonts w:hint="eastAsia" w:ascii="仿宋" w:hAnsi="仿宋" w:eastAsia="仿宋"/>
                <w:sz w:val="24"/>
                <w:szCs w:val="24"/>
              </w:rPr>
              <w:t>（是，否）完整。</w:t>
            </w:r>
          </w:p>
          <w:p>
            <w:pPr>
              <w:spacing w:line="520" w:lineRule="exact"/>
              <w:rPr>
                <w:rFonts w:hint="eastAsia" w:ascii="仿宋" w:hAnsi="仿宋" w:eastAsia="仿宋"/>
                <w:sz w:val="24"/>
                <w:szCs w:val="24"/>
              </w:rPr>
            </w:pPr>
            <w:r>
              <w:rPr>
                <w:rFonts w:hint="eastAsia" w:ascii="仿宋" w:hAnsi="仿宋" w:eastAsia="仿宋"/>
                <w:sz w:val="24"/>
                <w:szCs w:val="24"/>
              </w:rPr>
              <w:pict>
                <v:rect id="_x0000_s1031" o:spid="_x0000_s1031" o:spt="1" style="position:absolute;left:0pt;margin-left:24.1pt;margin-top:9.1pt;height:8.3pt;width:9.75pt;z-index:251664384;mso-width-relative:page;mso-height-relative:page;" coordsize="21600,21600">
                  <v:path/>
                  <v:fill focussize="0,0"/>
                  <v:stroke/>
                  <v:imagedata o:title=""/>
                  <o:lock v:ext="edit" grouping="f" rotation="f" text="f" aspectratio="f"/>
                </v:rect>
              </w:pict>
            </w:r>
            <w:r>
              <w:rPr>
                <w:rFonts w:hint="eastAsia" w:ascii="仿宋" w:hAnsi="仿宋" w:eastAsia="仿宋"/>
                <w:sz w:val="24"/>
                <w:szCs w:val="24"/>
              </w:rPr>
              <w:t xml:space="preserve">       验收合格</w:t>
            </w:r>
          </w:p>
          <w:p>
            <w:pPr>
              <w:spacing w:line="520" w:lineRule="exact"/>
              <w:rPr>
                <w:rFonts w:hint="eastAsia" w:ascii="仿宋" w:hAnsi="仿宋" w:eastAsia="仿宋"/>
                <w:sz w:val="24"/>
                <w:szCs w:val="24"/>
              </w:rPr>
            </w:pPr>
            <w:r>
              <w:rPr>
                <w:rFonts w:hint="eastAsia" w:ascii="仿宋" w:hAnsi="仿宋" w:eastAsia="仿宋"/>
                <w:sz w:val="24"/>
                <w:szCs w:val="24"/>
              </w:rPr>
              <w:pict>
                <v:rect id="_x0000_s1032" o:spid="_x0000_s1032" o:spt="1" style="position:absolute;left:0pt;margin-left:24.1pt;margin-top:7.55pt;height:8.3pt;width:9.75pt;z-index:251665408;mso-width-relative:page;mso-height-relative:page;" coordsize="21600,21600">
                  <v:path/>
                  <v:fill focussize="0,0"/>
                  <v:stroke/>
                  <v:imagedata o:title=""/>
                  <o:lock v:ext="edit" grouping="f" rotation="f" text="f" aspectratio="f"/>
                </v:rect>
              </w:pict>
            </w:r>
            <w:r>
              <w:rPr>
                <w:rFonts w:hint="eastAsia" w:ascii="仿宋" w:hAnsi="仿宋" w:eastAsia="仿宋"/>
                <w:sz w:val="24"/>
                <w:szCs w:val="24"/>
              </w:rPr>
              <w:t xml:space="preserve">       验收不合格</w:t>
            </w:r>
          </w:p>
          <w:p>
            <w:pPr>
              <w:spacing w:line="520" w:lineRule="exact"/>
              <w:rPr>
                <w:rFonts w:hint="eastAsia" w:ascii="仿宋" w:hAnsi="仿宋" w:eastAsia="仿宋"/>
                <w:sz w:val="24"/>
                <w:szCs w:val="24"/>
              </w:rPr>
            </w:pPr>
          </w:p>
          <w:p>
            <w:pPr>
              <w:spacing w:line="360" w:lineRule="exact"/>
              <w:jc w:val="right"/>
              <w:rPr>
                <w:rFonts w:hint="eastAsia" w:ascii="仿宋" w:hAnsi="仿宋" w:eastAsia="仿宋"/>
                <w:sz w:val="24"/>
                <w:szCs w:val="24"/>
              </w:rPr>
            </w:pPr>
            <w:r>
              <w:rPr>
                <w:rFonts w:hint="eastAsia" w:ascii="仿宋" w:hAnsi="仿宋" w:eastAsia="仿宋"/>
                <w:sz w:val="24"/>
                <w:szCs w:val="24"/>
              </w:rPr>
              <w:t xml:space="preserve">  （</w:t>
            </w:r>
            <w:r>
              <w:rPr>
                <w:rFonts w:hint="eastAsia" w:ascii="仿宋" w:hAnsi="仿宋" w:eastAsia="仿宋"/>
                <w:b/>
                <w:sz w:val="24"/>
                <w:szCs w:val="24"/>
              </w:rPr>
              <w:t>采购单位公章</w:t>
            </w:r>
            <w:r>
              <w:rPr>
                <w:rFonts w:hint="eastAsia" w:ascii="仿宋" w:hAnsi="仿宋" w:eastAsia="仿宋"/>
                <w:sz w:val="24"/>
                <w:szCs w:val="24"/>
              </w:rPr>
              <w:t>）</w:t>
            </w:r>
          </w:p>
          <w:p>
            <w:pPr>
              <w:spacing w:line="520" w:lineRule="exact"/>
              <w:rPr>
                <w:rFonts w:hint="eastAsia" w:ascii="仿宋" w:hAnsi="仿宋" w:eastAsia="仿宋"/>
                <w:sz w:val="24"/>
                <w:szCs w:val="24"/>
              </w:rPr>
            </w:pPr>
            <w:r>
              <w:rPr>
                <w:rFonts w:hint="eastAsia" w:ascii="仿宋" w:hAnsi="仿宋" w:eastAsia="仿宋"/>
                <w:sz w:val="24"/>
                <w:szCs w:val="24"/>
              </w:rPr>
              <w:t>验收日期：  年  月  日</w:t>
            </w:r>
          </w:p>
          <w:p>
            <w:pPr>
              <w:spacing w:line="520" w:lineRule="exact"/>
              <w:rPr>
                <w:rFonts w:ascii="仿宋" w:hAnsi="仿宋" w:eastAsia="仿宋"/>
                <w:sz w:val="24"/>
                <w:szCs w:val="24"/>
              </w:rPr>
            </w:pPr>
            <w:r>
              <w:rPr>
                <w:rFonts w:hint="eastAsia" w:ascii="仿宋" w:hAnsi="仿宋" w:eastAsia="仿宋"/>
                <w:sz w:val="24"/>
                <w:szCs w:val="24"/>
              </w:rPr>
              <w:t xml:space="preserve">      </w:t>
            </w:r>
          </w:p>
          <w:p>
            <w:pPr>
              <w:spacing w:line="520" w:lineRule="exact"/>
              <w:jc w:val="right"/>
              <w:rPr>
                <w:rFonts w:hint="eastAsia" w:ascii="仿宋" w:hAnsi="仿宋" w:eastAsia="仿宋"/>
                <w:sz w:val="24"/>
                <w:szCs w:val="24"/>
              </w:rPr>
            </w:pPr>
            <w:r>
              <w:rPr>
                <w:rFonts w:hint="eastAsia" w:ascii="仿宋" w:hAnsi="仿宋" w:eastAsia="仿宋"/>
                <w:sz w:val="24"/>
                <w:szCs w:val="24"/>
              </w:rPr>
              <w:t>（公章）</w:t>
            </w:r>
          </w:p>
          <w:p>
            <w:pPr>
              <w:spacing w:line="520" w:lineRule="exact"/>
              <w:jc w:val="right"/>
              <w:rPr>
                <w:rFonts w:hint="eastAsia" w:ascii="仿宋" w:hAnsi="仿宋" w:eastAsia="仿宋"/>
                <w:sz w:val="24"/>
                <w:szCs w:val="24"/>
              </w:rPr>
            </w:pPr>
            <w:r>
              <w:rPr>
                <w:rFonts w:hint="eastAsia" w:ascii="仿宋" w:hAnsi="仿宋" w:eastAsia="仿宋"/>
                <w:sz w:val="24"/>
                <w:szCs w:val="24"/>
              </w:rPr>
              <w:t>验收日期：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exact"/>
        </w:trPr>
        <w:tc>
          <w:tcPr>
            <w:tcW w:w="328" w:type="pct"/>
            <w:gridSpan w:val="2"/>
            <w:vMerge w:val="continue"/>
            <w:noWrap w:val="0"/>
            <w:vAlign w:val="center"/>
          </w:tcPr>
          <w:p>
            <w:pPr>
              <w:spacing w:line="260" w:lineRule="exact"/>
              <w:jc w:val="center"/>
              <w:rPr>
                <w:rFonts w:hint="eastAsia" w:ascii="仿宋" w:hAnsi="仿宋" w:eastAsia="仿宋"/>
                <w:sz w:val="24"/>
                <w:szCs w:val="24"/>
              </w:rPr>
            </w:pPr>
          </w:p>
        </w:tc>
        <w:tc>
          <w:tcPr>
            <w:tcW w:w="675" w:type="pct"/>
            <w:gridSpan w:val="2"/>
            <w:vMerge w:val="continue"/>
            <w:noWrap w:val="0"/>
            <w:vAlign w:val="center"/>
          </w:tcPr>
          <w:p>
            <w:pPr>
              <w:spacing w:line="360" w:lineRule="exact"/>
              <w:jc w:val="center"/>
              <w:rPr>
                <w:rFonts w:hint="eastAsia" w:ascii="仿宋" w:hAnsi="仿宋" w:eastAsia="仿宋"/>
                <w:sz w:val="24"/>
                <w:szCs w:val="24"/>
              </w:rPr>
            </w:pPr>
          </w:p>
        </w:tc>
        <w:tc>
          <w:tcPr>
            <w:tcW w:w="1504" w:type="pct"/>
            <w:gridSpan w:val="2"/>
            <w:noWrap w:val="0"/>
            <w:vAlign w:val="center"/>
          </w:tcPr>
          <w:p>
            <w:pPr>
              <w:spacing w:line="300" w:lineRule="exact"/>
              <w:jc w:val="center"/>
              <w:rPr>
                <w:rFonts w:hint="eastAsia" w:ascii="仿宋" w:hAnsi="仿宋" w:eastAsia="仿宋"/>
                <w:sz w:val="24"/>
                <w:szCs w:val="24"/>
              </w:rPr>
            </w:pPr>
          </w:p>
        </w:tc>
        <w:tc>
          <w:tcPr>
            <w:tcW w:w="1127" w:type="pct"/>
            <w:gridSpan w:val="4"/>
            <w:vMerge w:val="continue"/>
            <w:noWrap w:val="0"/>
            <w:vAlign w:val="top"/>
          </w:tcPr>
          <w:p>
            <w:pPr>
              <w:spacing w:line="300" w:lineRule="exact"/>
              <w:rPr>
                <w:rFonts w:hint="eastAsia" w:ascii="仿宋" w:hAnsi="仿宋" w:eastAsia="仿宋"/>
                <w:sz w:val="24"/>
                <w:szCs w:val="24"/>
              </w:rPr>
            </w:pPr>
          </w:p>
        </w:tc>
        <w:tc>
          <w:tcPr>
            <w:tcW w:w="1364" w:type="pct"/>
            <w:gridSpan w:val="2"/>
            <w:vMerge w:val="continue"/>
            <w:noWrap w:val="0"/>
            <w:vAlign w:val="top"/>
          </w:tcPr>
          <w:p>
            <w:pPr>
              <w:spacing w:line="300" w:lineRule="exac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8" w:hRule="exact"/>
        </w:trPr>
        <w:tc>
          <w:tcPr>
            <w:tcW w:w="328" w:type="pct"/>
            <w:gridSpan w:val="2"/>
            <w:vMerge w:val="continue"/>
            <w:noWrap w:val="0"/>
            <w:vAlign w:val="center"/>
          </w:tcPr>
          <w:p>
            <w:pPr>
              <w:spacing w:line="260" w:lineRule="exact"/>
              <w:jc w:val="center"/>
              <w:rPr>
                <w:rFonts w:hint="eastAsia" w:ascii="仿宋" w:hAnsi="仿宋" w:eastAsia="仿宋"/>
                <w:sz w:val="24"/>
                <w:szCs w:val="24"/>
              </w:rPr>
            </w:pPr>
          </w:p>
        </w:tc>
        <w:tc>
          <w:tcPr>
            <w:tcW w:w="675" w:type="pct"/>
            <w:gridSpan w:val="2"/>
            <w:vMerge w:val="continue"/>
            <w:noWrap w:val="0"/>
            <w:vAlign w:val="center"/>
          </w:tcPr>
          <w:p>
            <w:pPr>
              <w:spacing w:line="360" w:lineRule="exact"/>
              <w:jc w:val="center"/>
              <w:rPr>
                <w:rFonts w:hint="eastAsia" w:ascii="仿宋" w:hAnsi="仿宋" w:eastAsia="仿宋"/>
                <w:sz w:val="24"/>
                <w:szCs w:val="24"/>
              </w:rPr>
            </w:pPr>
          </w:p>
        </w:tc>
        <w:tc>
          <w:tcPr>
            <w:tcW w:w="1504" w:type="pct"/>
            <w:gridSpan w:val="2"/>
            <w:noWrap w:val="0"/>
            <w:vAlign w:val="center"/>
          </w:tcPr>
          <w:p>
            <w:pPr>
              <w:spacing w:line="300" w:lineRule="exact"/>
              <w:jc w:val="center"/>
              <w:rPr>
                <w:rFonts w:hint="eastAsia" w:ascii="仿宋" w:hAnsi="仿宋" w:eastAsia="仿宋"/>
                <w:sz w:val="24"/>
                <w:szCs w:val="24"/>
              </w:rPr>
            </w:pPr>
          </w:p>
        </w:tc>
        <w:tc>
          <w:tcPr>
            <w:tcW w:w="1127" w:type="pct"/>
            <w:gridSpan w:val="4"/>
            <w:vMerge w:val="continue"/>
            <w:noWrap w:val="0"/>
            <w:vAlign w:val="top"/>
          </w:tcPr>
          <w:p>
            <w:pPr>
              <w:spacing w:line="300" w:lineRule="exact"/>
              <w:rPr>
                <w:rFonts w:hint="eastAsia" w:ascii="仿宋" w:hAnsi="仿宋" w:eastAsia="仿宋"/>
                <w:sz w:val="24"/>
                <w:szCs w:val="24"/>
              </w:rPr>
            </w:pPr>
          </w:p>
        </w:tc>
        <w:tc>
          <w:tcPr>
            <w:tcW w:w="1364" w:type="pct"/>
            <w:gridSpan w:val="2"/>
            <w:vMerge w:val="continue"/>
            <w:noWrap w:val="0"/>
            <w:vAlign w:val="top"/>
          </w:tcPr>
          <w:p>
            <w:pPr>
              <w:spacing w:line="300" w:lineRule="exact"/>
              <w:rPr>
                <w:rFonts w:hint="eastAsia" w:ascii="仿宋" w:hAnsi="仿宋" w:eastAsia="仿宋"/>
                <w:sz w:val="24"/>
                <w:szCs w:val="24"/>
              </w:rPr>
            </w:pPr>
          </w:p>
        </w:tc>
      </w:tr>
    </w:tbl>
    <w:p>
      <w:pPr>
        <w:spacing w:line="260" w:lineRule="exact"/>
        <w:rPr>
          <w:rFonts w:hint="eastAsia"/>
        </w:rPr>
      </w:pPr>
    </w:p>
    <w:p>
      <w:pPr>
        <w:spacing w:line="30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备注：1、定制开发类软件、系统属于物资设备范畴，采用物资设备验收单验收。</w:t>
      </w:r>
    </w:p>
    <w:p>
      <w:pPr>
        <w:spacing w:line="300" w:lineRule="exact"/>
        <w:rPr>
          <w:rFonts w:hint="eastAsia" w:ascii="仿宋" w:hAnsi="仿宋" w:eastAsia="仿宋" w:cs="仿宋"/>
          <w:sz w:val="21"/>
          <w:szCs w:val="21"/>
          <w:lang w:val="en-US" w:eastAsia="zh-CN"/>
        </w:rPr>
      </w:pPr>
      <w:r>
        <w:rPr>
          <w:rFonts w:hint="eastAsia" w:ascii="仿宋" w:hAnsi="仿宋" w:eastAsia="仿宋" w:cs="仿宋"/>
          <w:szCs w:val="21"/>
          <w:lang w:val="en-US" w:eastAsia="zh-CN"/>
        </w:rPr>
        <w:t xml:space="preserve">      2、履约考评</w:t>
      </w:r>
      <w:r>
        <w:rPr>
          <w:rFonts w:hint="eastAsia" w:ascii="仿宋" w:hAnsi="仿宋" w:eastAsia="仿宋" w:cs="仿宋"/>
          <w:sz w:val="21"/>
          <w:szCs w:val="21"/>
          <w:lang w:val="en-US" w:eastAsia="zh-CN"/>
        </w:rPr>
        <w:t>（服务人员配备、岗位履职、服务质量、违规情况、安全保障等）评价报告或者考评表作为本验收单附件，项目总体情况报告于项目合同期结束后，以书面及电子版形式与本验收单一并提交国资处备案（适用于</w:t>
      </w:r>
      <w:r>
        <w:rPr>
          <w:rFonts w:hint="eastAsia" w:ascii="仿宋" w:hAnsi="仿宋" w:eastAsia="仿宋" w:cs="仿宋"/>
          <w:szCs w:val="21"/>
          <w:highlight w:val="none"/>
          <w:vertAlign w:val="baseline"/>
          <w:lang w:val="en-US" w:eastAsia="zh-CN"/>
        </w:rPr>
        <w:t>2024年起合同到期的项目）</w:t>
      </w:r>
      <w:r>
        <w:rPr>
          <w:rFonts w:hint="eastAsia" w:ascii="仿宋" w:hAnsi="仿宋" w:eastAsia="仿宋" w:cs="仿宋"/>
          <w:sz w:val="21"/>
          <w:szCs w:val="21"/>
          <w:lang w:val="en-US" w:eastAsia="zh-CN"/>
        </w:rPr>
        <w:t>。</w:t>
      </w:r>
    </w:p>
    <w:p>
      <w:pPr>
        <w:spacing w:line="300" w:lineRule="exact"/>
        <w:rPr>
          <w:rFonts w:hint="default" w:ascii="仿宋" w:hAnsi="仿宋" w:eastAsia="仿宋" w:cs="仿宋"/>
          <w:szCs w:val="21"/>
          <w:highlight w:val="none"/>
          <w:vertAlign w:val="baseline"/>
          <w:lang w:val="en-US" w:eastAsia="zh-CN"/>
        </w:rPr>
      </w:pPr>
      <w:r>
        <w:rPr>
          <w:rFonts w:hint="eastAsia" w:ascii="仿宋" w:hAnsi="仿宋" w:eastAsia="仿宋" w:cs="仿宋"/>
          <w:sz w:val="21"/>
          <w:szCs w:val="21"/>
          <w:lang w:val="en-US" w:eastAsia="zh-CN"/>
        </w:rPr>
        <w:t xml:space="preserve">      3、联系人：何彤璇， 电话：</w:t>
      </w:r>
      <w:r>
        <w:rPr>
          <w:rFonts w:hint="eastAsia" w:ascii="仿宋" w:hAnsi="仿宋" w:eastAsia="仿宋" w:cs="仿宋"/>
          <w:sz w:val="21"/>
          <w:szCs w:val="21"/>
        </w:rPr>
        <w:t>837</w:t>
      </w:r>
      <w:r>
        <w:rPr>
          <w:rFonts w:hint="eastAsia" w:ascii="仿宋" w:hAnsi="仿宋" w:eastAsia="仿宋" w:cs="仿宋"/>
          <w:sz w:val="21"/>
          <w:szCs w:val="21"/>
          <w:lang w:val="en-US" w:eastAsia="zh-CN"/>
        </w:rPr>
        <w:t>46975，地址：</w:t>
      </w:r>
      <w:r>
        <w:rPr>
          <w:rFonts w:hint="eastAsia" w:ascii="仿宋" w:hAnsi="仿宋" w:eastAsia="仿宋" w:cs="仿宋"/>
          <w:sz w:val="21"/>
          <w:szCs w:val="21"/>
        </w:rPr>
        <w:t>明南附楼10</w:t>
      </w:r>
      <w:r>
        <w:rPr>
          <w:rFonts w:hint="eastAsia" w:ascii="仿宋" w:hAnsi="仿宋" w:eastAsia="仿宋" w:cs="仿宋"/>
          <w:sz w:val="21"/>
          <w:szCs w:val="21"/>
          <w:lang w:val="en-US" w:eastAsia="zh-CN"/>
        </w:rPr>
        <w:t>5</w:t>
      </w:r>
      <w:r>
        <w:rPr>
          <w:rFonts w:hint="eastAsia" w:ascii="仿宋" w:hAnsi="仿宋" w:eastAsia="仿宋" w:cs="仿宋"/>
          <w:sz w:val="21"/>
          <w:szCs w:val="21"/>
        </w:rPr>
        <w:t>室</w:t>
      </w:r>
      <w:r>
        <w:rPr>
          <w:rFonts w:hint="eastAsia" w:ascii="仿宋" w:hAnsi="仿宋" w:eastAsia="仿宋" w:cs="仿宋"/>
          <w:sz w:val="21"/>
          <w:szCs w:val="21"/>
          <w:lang w:eastAsia="zh-CN"/>
        </w:rPr>
        <w:t>，</w:t>
      </w:r>
      <w:r>
        <w:rPr>
          <w:rFonts w:hint="eastAsia" w:ascii="仿宋" w:hAnsi="仿宋" w:eastAsia="仿宋" w:cs="仿宋"/>
          <w:szCs w:val="21"/>
          <w:vertAlign w:val="baseline"/>
          <w:lang w:val="en-US" w:eastAsia="zh-CN"/>
        </w:rPr>
        <w:t>邮箱：</w:t>
      </w:r>
      <w:r>
        <w:rPr>
          <w:rFonts w:hint="eastAsia" w:ascii="仿宋" w:hAnsi="仿宋" w:eastAsia="仿宋" w:cs="仿宋"/>
          <w:szCs w:val="21"/>
          <w:highlight w:val="none"/>
          <w:vertAlign w:val="baseline"/>
          <w:lang w:val="en-US" w:eastAsia="zh-CN"/>
        </w:rPr>
        <w:fldChar w:fldCharType="begin"/>
      </w:r>
      <w:r>
        <w:rPr>
          <w:rFonts w:hint="eastAsia" w:ascii="仿宋" w:hAnsi="仿宋" w:eastAsia="仿宋" w:cs="仿宋"/>
          <w:szCs w:val="21"/>
          <w:highlight w:val="none"/>
          <w:vertAlign w:val="baseline"/>
          <w:lang w:val="en-US" w:eastAsia="zh-CN"/>
        </w:rPr>
        <w:instrText xml:space="preserve"> HYPERLINK "mailto:gzc@fafu.edu.cn。" </w:instrText>
      </w:r>
      <w:r>
        <w:rPr>
          <w:rFonts w:hint="eastAsia" w:ascii="仿宋" w:hAnsi="仿宋" w:eastAsia="仿宋" w:cs="仿宋"/>
          <w:szCs w:val="21"/>
          <w:highlight w:val="none"/>
          <w:vertAlign w:val="baseline"/>
          <w:lang w:val="en-US" w:eastAsia="zh-CN"/>
        </w:rPr>
        <w:fldChar w:fldCharType="separate"/>
      </w:r>
      <w:r>
        <w:rPr>
          <w:rStyle w:val="26"/>
          <w:rFonts w:hint="eastAsia" w:ascii="仿宋" w:hAnsi="仿宋" w:eastAsia="仿宋" w:cs="仿宋"/>
          <w:szCs w:val="21"/>
          <w:highlight w:val="none"/>
          <w:vertAlign w:val="baseline"/>
          <w:lang w:val="en-US" w:eastAsia="zh-CN"/>
        </w:rPr>
        <w:t>gzc@fafu.edu.cn。</w:t>
      </w:r>
      <w:r>
        <w:rPr>
          <w:rFonts w:hint="eastAsia" w:ascii="仿宋" w:hAnsi="仿宋" w:eastAsia="仿宋" w:cs="仿宋"/>
          <w:szCs w:val="21"/>
          <w:highlight w:val="none"/>
          <w:vertAlign w:val="baseline"/>
          <w:lang w:val="en-US" w:eastAsia="zh-CN"/>
        </w:rPr>
        <w:fldChar w:fldCharType="end"/>
      </w:r>
    </w:p>
    <w:p>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pPr>
        <w:spacing w:line="460" w:lineRule="exact"/>
        <w:jc w:val="center"/>
        <w:rPr>
          <w:rFonts w:ascii="宋体" w:hAnsi="宋体"/>
          <w:b/>
          <w:sz w:val="28"/>
          <w:szCs w:val="28"/>
        </w:rPr>
      </w:pPr>
      <w:r>
        <w:rPr>
          <w:rFonts w:hint="eastAsia" w:ascii="宋体" w:hAnsi="宋体"/>
          <w:b/>
          <w:sz w:val="28"/>
          <w:szCs w:val="28"/>
        </w:rPr>
        <w:t>（包含但不仅限于以下内容）</w:t>
      </w:r>
    </w:p>
    <w:p>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pPr>
        <w:spacing w:line="380" w:lineRule="exact"/>
        <w:ind w:left="420"/>
        <w:rPr>
          <w:rFonts w:ascii="宋体" w:hAnsi="宋体"/>
          <w:sz w:val="24"/>
          <w:szCs w:val="24"/>
        </w:rPr>
      </w:pPr>
      <w:r>
        <w:rPr>
          <w:rFonts w:hint="eastAsia" w:ascii="宋体" w:hAnsi="宋体"/>
          <w:sz w:val="24"/>
          <w:szCs w:val="24"/>
        </w:rPr>
        <w:t>2、财务状况报告（或资格承诺）</w:t>
      </w:r>
    </w:p>
    <w:p>
      <w:pPr>
        <w:spacing w:line="380" w:lineRule="exact"/>
        <w:ind w:left="420"/>
        <w:rPr>
          <w:rFonts w:ascii="宋体" w:hAnsi="宋体"/>
          <w:sz w:val="24"/>
          <w:szCs w:val="24"/>
        </w:rPr>
      </w:pPr>
      <w:r>
        <w:rPr>
          <w:rFonts w:hint="eastAsia" w:ascii="宋体" w:hAnsi="宋体"/>
          <w:sz w:val="24"/>
          <w:szCs w:val="24"/>
        </w:rPr>
        <w:t>3、依法缴纳税收凭据（或资格承诺）</w:t>
      </w:r>
    </w:p>
    <w:p>
      <w:pPr>
        <w:spacing w:line="380" w:lineRule="exact"/>
        <w:ind w:left="420"/>
        <w:rPr>
          <w:rFonts w:ascii="宋体" w:hAnsi="宋体"/>
          <w:sz w:val="24"/>
          <w:szCs w:val="24"/>
        </w:rPr>
      </w:pPr>
      <w:r>
        <w:rPr>
          <w:rFonts w:hint="eastAsia" w:ascii="宋体" w:hAnsi="宋体"/>
          <w:sz w:val="24"/>
          <w:szCs w:val="24"/>
        </w:rPr>
        <w:t>4、依法缴纳社会保障资金凭据（或资格承诺）</w:t>
      </w:r>
    </w:p>
    <w:p>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pPr>
        <w:spacing w:line="380" w:lineRule="exact"/>
        <w:ind w:left="420"/>
        <w:rPr>
          <w:rFonts w:hint="eastAsia" w:ascii="宋体" w:hAnsi="宋体"/>
          <w:sz w:val="24"/>
          <w:szCs w:val="24"/>
        </w:rPr>
      </w:pPr>
      <w:r>
        <w:rPr>
          <w:rFonts w:hint="eastAsia" w:ascii="宋体" w:hAnsi="宋体"/>
          <w:sz w:val="24"/>
          <w:szCs w:val="24"/>
        </w:rPr>
        <w:t>6、参加采购活动前三年内在经营活动中没有重大违法记录书面声明</w:t>
      </w:r>
    </w:p>
    <w:p>
      <w:pPr>
        <w:spacing w:line="380" w:lineRule="exact"/>
        <w:ind w:left="420"/>
        <w:rPr>
          <w:rFonts w:hint="eastAsia" w:ascii="宋体" w:hAnsi="宋体"/>
          <w:sz w:val="24"/>
          <w:szCs w:val="24"/>
        </w:rPr>
      </w:pPr>
      <w:r>
        <w:rPr>
          <w:rFonts w:hint="eastAsia" w:ascii="宋体" w:hAnsi="宋体"/>
          <w:sz w:val="24"/>
          <w:szCs w:val="24"/>
        </w:rPr>
        <w:t>7、信用信息查询结果</w:t>
      </w:r>
    </w:p>
    <w:p>
      <w:pPr>
        <w:spacing w:line="380" w:lineRule="exact"/>
        <w:ind w:left="420"/>
        <w:rPr>
          <w:rFonts w:hint="eastAsia" w:ascii="宋体" w:hAnsi="宋体"/>
          <w:sz w:val="24"/>
          <w:szCs w:val="24"/>
        </w:rPr>
      </w:pPr>
      <w:r>
        <w:rPr>
          <w:rFonts w:hint="eastAsia" w:ascii="宋体" w:hAnsi="宋体"/>
          <w:sz w:val="24"/>
          <w:szCs w:val="24"/>
          <w:lang w:val="en-US" w:eastAsia="zh-CN"/>
        </w:rPr>
        <w:t>8、</w:t>
      </w:r>
      <w:r>
        <w:rPr>
          <w:rFonts w:hint="eastAsia" w:ascii="宋体" w:hAnsi="宋体"/>
          <w:sz w:val="24"/>
          <w:szCs w:val="24"/>
        </w:rPr>
        <w:t>资格承诺函</w:t>
      </w:r>
    </w:p>
    <w:p>
      <w:pPr>
        <w:spacing w:line="380" w:lineRule="exact"/>
        <w:ind w:left="420"/>
        <w:rPr>
          <w:rFonts w:hint="eastAsia" w:ascii="宋体" w:hAnsi="宋体"/>
          <w:sz w:val="24"/>
          <w:szCs w:val="24"/>
        </w:rPr>
      </w:pPr>
      <w:r>
        <w:rPr>
          <w:rFonts w:hint="eastAsia" w:ascii="宋体" w:hAnsi="宋体"/>
          <w:sz w:val="24"/>
          <w:szCs w:val="24"/>
          <w:lang w:val="en-US" w:eastAsia="zh-CN"/>
        </w:rPr>
        <w:t>9</w:t>
      </w:r>
      <w:r>
        <w:rPr>
          <w:rFonts w:hint="eastAsia" w:ascii="宋体" w:hAnsi="宋体"/>
          <w:sz w:val="24"/>
          <w:szCs w:val="24"/>
        </w:rPr>
        <w:t>、法定代表人授权书</w:t>
      </w:r>
    </w:p>
    <w:p>
      <w:pPr>
        <w:spacing w:line="380" w:lineRule="exact"/>
        <w:ind w:left="420"/>
        <w:rPr>
          <w:rFonts w:ascii="宋体" w:hAnsi="宋体"/>
          <w:sz w:val="24"/>
          <w:szCs w:val="24"/>
        </w:rPr>
      </w:pPr>
      <w:r>
        <w:rPr>
          <w:rFonts w:hint="eastAsia" w:ascii="宋体" w:hAnsi="宋体"/>
          <w:sz w:val="24"/>
          <w:szCs w:val="24"/>
          <w:lang w:val="en-US" w:eastAsia="zh-CN"/>
        </w:rPr>
        <w:t>10</w:t>
      </w:r>
      <w:r>
        <w:rPr>
          <w:rFonts w:hint="eastAsia" w:ascii="宋体" w:hAnsi="宋体"/>
          <w:sz w:val="24"/>
          <w:szCs w:val="24"/>
        </w:rPr>
        <w:t>、竞价书</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、竞价一览表</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、技术和服务要求响应表</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、商务条件响应表</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4</w:t>
      </w:r>
      <w:r>
        <w:rPr>
          <w:rFonts w:hint="eastAsia" w:ascii="宋体" w:hAnsi="宋体"/>
          <w:sz w:val="24"/>
          <w:szCs w:val="24"/>
        </w:rPr>
        <w:t>、属于政府强制节能产品的证明材料（若有）</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、售后服务承诺</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6</w:t>
      </w:r>
      <w:r>
        <w:rPr>
          <w:rFonts w:hint="eastAsia" w:ascii="宋体" w:hAnsi="宋体"/>
          <w:sz w:val="24"/>
          <w:szCs w:val="24"/>
        </w:rPr>
        <w:t>、竞价人认为需提供的其他资料</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7</w:t>
      </w:r>
      <w:r>
        <w:rPr>
          <w:rFonts w:hint="eastAsia" w:ascii="宋体" w:hAnsi="宋体"/>
          <w:sz w:val="24"/>
          <w:szCs w:val="24"/>
        </w:rPr>
        <w:t>、网上竞价承诺书</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8</w:t>
      </w:r>
      <w:r>
        <w:rPr>
          <w:rFonts w:hint="eastAsia" w:ascii="宋体" w:hAnsi="宋体"/>
          <w:sz w:val="24"/>
          <w:szCs w:val="24"/>
        </w:rPr>
        <w:t>、网上竞价采购合同送达承诺书</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9</w:t>
      </w:r>
      <w:r>
        <w:rPr>
          <w:rFonts w:hint="eastAsia" w:ascii="宋体" w:hAnsi="宋体"/>
          <w:sz w:val="24"/>
          <w:szCs w:val="24"/>
        </w:rPr>
        <w:t>、代理服务费承诺书</w:t>
      </w:r>
    </w:p>
    <w:p>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pPr>
        <w:spacing w:line="500" w:lineRule="atLeast"/>
        <w:rPr>
          <w:rFonts w:ascii="宋体" w:hAnsi="宋体"/>
          <w:b/>
          <w:sz w:val="52"/>
          <w:szCs w:val="52"/>
        </w:rPr>
      </w:pPr>
    </w:p>
    <w:p>
      <w:pPr>
        <w:spacing w:line="500" w:lineRule="atLeast"/>
        <w:rPr>
          <w:rFonts w:ascii="宋体" w:hAnsi="宋体"/>
          <w:b/>
          <w:sz w:val="52"/>
          <w:szCs w:val="52"/>
        </w:rPr>
      </w:pPr>
    </w:p>
    <w:p>
      <w:pPr>
        <w:spacing w:line="500" w:lineRule="atLeast"/>
        <w:jc w:val="center"/>
        <w:rPr>
          <w:rFonts w:ascii="宋体" w:hAnsi="宋体"/>
          <w:b/>
          <w:bCs/>
          <w:sz w:val="24"/>
        </w:rPr>
      </w:pPr>
      <w:r>
        <w:rPr>
          <w:rFonts w:hint="eastAsia" w:ascii="宋体" w:hAnsi="宋体"/>
          <w:b/>
          <w:sz w:val="52"/>
          <w:szCs w:val="52"/>
        </w:rPr>
        <w:t>网上竞价报价文件</w:t>
      </w: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sz w:val="24"/>
        </w:rPr>
      </w:pP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p>
    <w:p>
      <w:pPr>
        <w:spacing w:line="500" w:lineRule="atLeast"/>
        <w:ind w:firstLine="2108" w:firstLineChars="750"/>
        <w:rPr>
          <w:rFonts w:ascii="宋体" w:hAnsi="宋体"/>
          <w:sz w:val="24"/>
        </w:rPr>
      </w:pPr>
      <w:r>
        <w:rPr>
          <w:rFonts w:hint="eastAsia" w:ascii="宋体" w:hAnsi="宋体"/>
          <w:b/>
          <w:bCs/>
          <w:sz w:val="28"/>
          <w:szCs w:val="21"/>
        </w:rPr>
        <w:t>日      期：</w:t>
      </w:r>
    </w:p>
    <w:p>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pPr>
        <w:jc w:val="center"/>
        <w:rPr>
          <w:rFonts w:ascii="宋体" w:hAnsi="宋体"/>
          <w:b/>
          <w:bCs/>
          <w:sz w:val="28"/>
          <w:szCs w:val="28"/>
        </w:rPr>
      </w:pPr>
      <w:r>
        <w:rPr>
          <w:rFonts w:hint="eastAsia" w:ascii="宋体" w:hAnsi="宋体"/>
          <w:b/>
          <w:bCs/>
          <w:sz w:val="28"/>
          <w:szCs w:val="28"/>
        </w:rPr>
        <w:t>营业执照等证明文件</w:t>
      </w:r>
    </w:p>
    <w:p>
      <w:pPr>
        <w:ind w:firstLine="442" w:firstLineChars="200"/>
        <w:jc w:val="left"/>
        <w:rPr>
          <w:rFonts w:ascii="宋体" w:hAnsi="宋体"/>
          <w:sz w:val="22"/>
          <w:szCs w:val="22"/>
        </w:rPr>
      </w:pPr>
      <w:bookmarkStart w:id="0" w:name="OLE_LINK1"/>
      <w:r>
        <w:rPr>
          <w:rFonts w:hint="eastAsia"/>
          <w:b/>
          <w:sz w:val="22"/>
          <w:szCs w:val="22"/>
        </w:rPr>
        <w:t>竞价</w:t>
      </w:r>
      <w:r>
        <w:rPr>
          <w:b/>
          <w:sz w:val="22"/>
          <w:szCs w:val="22"/>
        </w:rPr>
        <w:t>人为企业的，提供有效的营业执照复印件；</w:t>
      </w:r>
      <w:r>
        <w:rPr>
          <w:rFonts w:hint="eastAsia"/>
          <w:b/>
          <w:sz w:val="22"/>
          <w:szCs w:val="22"/>
        </w:rPr>
        <w:t>竞价</w:t>
      </w:r>
      <w:r>
        <w:rPr>
          <w:b/>
          <w:sz w:val="22"/>
          <w:szCs w:val="22"/>
        </w:rPr>
        <w:t>人为事业单位的，提供有效的事业单位法人证书复印件；</w:t>
      </w:r>
      <w:r>
        <w:rPr>
          <w:rFonts w:hint="eastAsia"/>
          <w:b/>
          <w:sz w:val="22"/>
          <w:szCs w:val="22"/>
        </w:rPr>
        <w:t>竞价</w:t>
      </w:r>
      <w:r>
        <w:rPr>
          <w:b/>
          <w:sz w:val="22"/>
          <w:szCs w:val="22"/>
        </w:rPr>
        <w:t>人为社会团体的，提供有效的社会团体法人登记证书复印件；</w:t>
      </w:r>
      <w:r>
        <w:rPr>
          <w:rFonts w:hint="eastAsia"/>
          <w:b/>
          <w:sz w:val="22"/>
          <w:szCs w:val="22"/>
        </w:rPr>
        <w:t>竞价</w:t>
      </w:r>
      <w:r>
        <w:rPr>
          <w:b/>
          <w:sz w:val="22"/>
          <w:szCs w:val="22"/>
        </w:rPr>
        <w:t>人为合伙企业、个体工商户的，提供有效的营业执照复印件；</w:t>
      </w:r>
      <w:r>
        <w:rPr>
          <w:rFonts w:hint="eastAsia"/>
          <w:b/>
          <w:sz w:val="22"/>
          <w:szCs w:val="22"/>
        </w:rPr>
        <w:t>竞价</w:t>
      </w:r>
      <w:r>
        <w:rPr>
          <w:b/>
          <w:sz w:val="22"/>
          <w:szCs w:val="22"/>
        </w:rPr>
        <w:t>人为非企业专业服务机构的，提供有效的执业许可证等证明材料复印件；</w:t>
      </w:r>
      <w:r>
        <w:rPr>
          <w:rFonts w:hint="eastAsia"/>
          <w:b/>
          <w:sz w:val="22"/>
          <w:szCs w:val="22"/>
        </w:rPr>
        <w:t>竞价</w:t>
      </w:r>
      <w:r>
        <w:rPr>
          <w:b/>
          <w:sz w:val="22"/>
          <w:szCs w:val="22"/>
        </w:rPr>
        <w:t>人为自然人的，提供有效的自然人身份证件复印件；其他</w:t>
      </w:r>
      <w:r>
        <w:rPr>
          <w:rFonts w:hint="eastAsia"/>
          <w:b/>
          <w:sz w:val="22"/>
          <w:szCs w:val="22"/>
        </w:rPr>
        <w:t>竞价</w:t>
      </w:r>
      <w:r>
        <w:rPr>
          <w:b/>
          <w:sz w:val="22"/>
          <w:szCs w:val="22"/>
        </w:rPr>
        <w:t>人应按照有关法律、法规和规章规定，提供有效的相应具体证照复印件。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pPr>
              <w:jc w:val="left"/>
              <w:rPr>
                <w:rFonts w:ascii="宋体" w:hAnsi="宋体" w:cs="宋体"/>
                <w:b/>
                <w:kern w:val="0"/>
                <w:sz w:val="24"/>
              </w:rPr>
            </w:pPr>
          </w:p>
        </w:tc>
      </w:tr>
    </w:tbl>
    <w:p>
      <w:pPr>
        <w:ind w:firstLine="482" w:firstLineChars="200"/>
        <w:jc w:val="left"/>
        <w:rPr>
          <w:rFonts w:ascii="宋体" w:hAnsi="宋体" w:cs="宋体"/>
          <w:b/>
          <w:kern w:val="0"/>
          <w:sz w:val="24"/>
        </w:rPr>
      </w:pPr>
      <w:r>
        <w:rPr>
          <w:rFonts w:hint="eastAsia" w:ascii="宋体" w:hAnsi="宋体" w:cs="宋体"/>
          <w:b/>
          <w:kern w:val="0"/>
          <w:sz w:val="24"/>
        </w:rPr>
        <w:br w:type="page"/>
      </w:r>
    </w:p>
    <w:p>
      <w:pPr>
        <w:jc w:val="left"/>
        <w:rPr>
          <w:rFonts w:ascii="宋体" w:hAnsi="宋体" w:cs="宋体"/>
          <w:kern w:val="0"/>
          <w:sz w:val="24"/>
        </w:rPr>
      </w:pPr>
      <w:r>
        <w:rPr>
          <w:rFonts w:hint="eastAsia" w:ascii="宋体" w:hAnsi="宋体" w:cs="宋体"/>
          <w:b/>
          <w:kern w:val="0"/>
          <w:sz w:val="24"/>
        </w:rPr>
        <w:t>附件2：</w:t>
      </w:r>
    </w:p>
    <w:p>
      <w:pPr>
        <w:jc w:val="center"/>
        <w:rPr>
          <w:rFonts w:ascii="宋体" w:hAnsi="宋体"/>
          <w:b/>
          <w:bCs/>
          <w:sz w:val="28"/>
          <w:szCs w:val="28"/>
        </w:rPr>
      </w:pPr>
      <w:r>
        <w:rPr>
          <w:rFonts w:hint="eastAsia" w:ascii="宋体" w:hAnsi="宋体"/>
          <w:b/>
          <w:bCs/>
          <w:sz w:val="28"/>
          <w:szCs w:val="28"/>
        </w:rPr>
        <w:t>财务状况报告</w:t>
      </w:r>
    </w:p>
    <w:p>
      <w:pPr>
        <w:ind w:firstLine="442" w:firstLineChars="200"/>
        <w:jc w:val="left"/>
        <w:rPr>
          <w:rFonts w:ascii="宋体" w:hAnsi="宋体"/>
          <w:sz w:val="21"/>
          <w:szCs w:val="21"/>
        </w:rPr>
      </w:pPr>
      <w:r>
        <w:rPr>
          <w:rFonts w:hint="eastAsia"/>
          <w:b/>
          <w:sz w:val="22"/>
          <w:szCs w:val="22"/>
        </w:rPr>
        <w:t>竞价人</w:t>
      </w:r>
      <w:r>
        <w:rPr>
          <w:b/>
          <w:sz w:val="22"/>
          <w:szCs w:val="22"/>
        </w:rPr>
        <w:t>提供的财务报告复印件（成立年限按照竞价截止时间推算）应符合下列规定： a.成立年限满1年及以上的</w:t>
      </w:r>
      <w:r>
        <w:rPr>
          <w:rFonts w:hint="eastAsia"/>
          <w:b/>
          <w:sz w:val="22"/>
          <w:szCs w:val="22"/>
        </w:rPr>
        <w:t>竞价人</w:t>
      </w:r>
      <w:r>
        <w:rPr>
          <w:b/>
          <w:sz w:val="22"/>
          <w:szCs w:val="22"/>
        </w:rPr>
        <w:t>，提供经审计的上一年度的年度财务报告。 b.成立年限满半年但不足1年的</w:t>
      </w:r>
      <w:r>
        <w:rPr>
          <w:rFonts w:hint="eastAsia"/>
          <w:b/>
          <w:sz w:val="22"/>
          <w:szCs w:val="22"/>
        </w:rPr>
        <w:t>竞价人</w:t>
      </w:r>
      <w:r>
        <w:rPr>
          <w:b/>
          <w:sz w:val="22"/>
          <w:szCs w:val="22"/>
        </w:rPr>
        <w:t>，提供该半年度中任一季度的季度财务报告或该半年度的半年度财务报告。 c.无法按照以上a、b项规定提供财务报告复印件的</w:t>
      </w:r>
      <w:r>
        <w:rPr>
          <w:rFonts w:hint="eastAsia"/>
          <w:b/>
          <w:sz w:val="22"/>
          <w:szCs w:val="22"/>
        </w:rPr>
        <w:t>竞价人</w:t>
      </w:r>
      <w:r>
        <w:rPr>
          <w:b/>
          <w:sz w:val="22"/>
          <w:szCs w:val="22"/>
        </w:rPr>
        <w:t>（包括但不限于：成立年限满1年及以上的</w:t>
      </w:r>
      <w:r>
        <w:rPr>
          <w:rFonts w:hint="eastAsia"/>
          <w:b/>
          <w:sz w:val="22"/>
          <w:szCs w:val="22"/>
        </w:rPr>
        <w:t>竞价人</w:t>
      </w:r>
      <w:r>
        <w:rPr>
          <w:b/>
          <w:sz w:val="22"/>
          <w:szCs w:val="22"/>
        </w:rPr>
        <w:t>、成立年限满半年但不足1年的</w:t>
      </w:r>
      <w:r>
        <w:rPr>
          <w:rFonts w:hint="eastAsia"/>
          <w:b/>
          <w:sz w:val="22"/>
          <w:szCs w:val="22"/>
        </w:rPr>
        <w:t>竞价人</w:t>
      </w:r>
      <w:r>
        <w:rPr>
          <w:b/>
          <w:sz w:val="22"/>
          <w:szCs w:val="22"/>
        </w:rPr>
        <w:t>、成立年限不足半年的</w:t>
      </w:r>
      <w:r>
        <w:rPr>
          <w:rFonts w:hint="eastAsia"/>
          <w:b/>
          <w:sz w:val="22"/>
          <w:szCs w:val="22"/>
        </w:rPr>
        <w:t>竞价人</w:t>
      </w:r>
      <w:r>
        <w:rPr>
          <w:b/>
          <w:sz w:val="22"/>
          <w:szCs w:val="22"/>
        </w:rPr>
        <w:t>），应选择提供资信证明复印件。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pPr>
              <w:jc w:val="left"/>
              <w:rPr>
                <w:rFonts w:ascii="宋体" w:hAnsi="宋体" w:cs="宋体"/>
                <w:b/>
                <w:kern w:val="0"/>
                <w:sz w:val="24"/>
              </w:rPr>
            </w:pPr>
          </w:p>
        </w:tc>
      </w:tr>
    </w:tbl>
    <w:p>
      <w:pPr>
        <w:jc w:val="center"/>
        <w:rPr>
          <w:rFonts w:ascii="宋体" w:hAnsi="宋体" w:cs="宋体"/>
          <w:b/>
          <w:kern w:val="0"/>
          <w:sz w:val="24"/>
        </w:rPr>
      </w:pPr>
      <w:r>
        <w:rPr>
          <w:rFonts w:hint="eastAsia" w:ascii="宋体" w:hAnsi="宋体" w:cs="宋体"/>
          <w:b/>
          <w:kern w:val="0"/>
          <w:sz w:val="24"/>
        </w:rPr>
        <w:br w:type="page"/>
      </w:r>
    </w:p>
    <w:p>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pPr>
        <w:jc w:val="center"/>
        <w:rPr>
          <w:rFonts w:ascii="宋体" w:hAnsi="宋体"/>
          <w:b/>
          <w:bCs/>
          <w:sz w:val="28"/>
          <w:szCs w:val="28"/>
        </w:rPr>
      </w:pPr>
      <w:r>
        <w:rPr>
          <w:rFonts w:hint="eastAsia" w:ascii="宋体" w:hAnsi="宋体"/>
          <w:b/>
          <w:bCs/>
          <w:sz w:val="28"/>
          <w:szCs w:val="28"/>
        </w:rPr>
        <w:t>依法缴纳税收凭据</w:t>
      </w:r>
    </w:p>
    <w:p>
      <w:pPr>
        <w:spacing w:line="440" w:lineRule="exact"/>
        <w:ind w:firstLine="442" w:firstLineChars="200"/>
        <w:rPr>
          <w:rFonts w:ascii="宋体" w:hAnsi="宋体"/>
          <w:b/>
          <w:sz w:val="22"/>
          <w:szCs w:val="22"/>
        </w:rPr>
      </w:pPr>
      <w:r>
        <w:rPr>
          <w:rFonts w:hint="eastAsia"/>
          <w:b/>
          <w:sz w:val="22"/>
          <w:szCs w:val="22"/>
        </w:rPr>
        <w:t>竞价人</w:t>
      </w:r>
      <w:r>
        <w:rPr>
          <w:b/>
          <w:sz w:val="22"/>
          <w:szCs w:val="22"/>
        </w:rPr>
        <w:t>提供的税收缴纳凭据复印件应符合下列规定： a.竞价截止时间前（不含竞价截止时间的当月）已依法缴纳税收的</w:t>
      </w:r>
      <w:r>
        <w:rPr>
          <w:rFonts w:hint="eastAsia"/>
          <w:b/>
          <w:sz w:val="22"/>
          <w:szCs w:val="22"/>
        </w:rPr>
        <w:t>竞价人</w:t>
      </w:r>
      <w:r>
        <w:rPr>
          <w:b/>
          <w:sz w:val="22"/>
          <w:szCs w:val="22"/>
        </w:rPr>
        <w:t>，提供竞价截止时间前六个月（不含竞价截止时间的当月）中任一月份的税收缴纳凭据复印件。 b.竞价截止时间的当月成立的</w:t>
      </w:r>
      <w:r>
        <w:rPr>
          <w:rFonts w:hint="eastAsia"/>
          <w:b/>
          <w:sz w:val="22"/>
          <w:szCs w:val="22"/>
        </w:rPr>
        <w:t>竞价人</w:t>
      </w:r>
      <w:r>
        <w:rPr>
          <w:b/>
          <w:sz w:val="22"/>
          <w:szCs w:val="22"/>
        </w:rPr>
        <w:t>，视同满足本项资格条件要求。 c.若为依法免税范围的</w:t>
      </w:r>
      <w:r>
        <w:rPr>
          <w:rFonts w:hint="eastAsia"/>
          <w:b/>
          <w:sz w:val="22"/>
          <w:szCs w:val="22"/>
        </w:rPr>
        <w:t>竞价人</w:t>
      </w:r>
      <w:r>
        <w:rPr>
          <w:b/>
          <w:sz w:val="22"/>
          <w:szCs w:val="22"/>
        </w:rPr>
        <w:t>，提供依法免税证明材料的，视同满足本项资格条件要求。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pPr>
              <w:jc w:val="left"/>
              <w:rPr>
                <w:rFonts w:ascii="宋体" w:hAnsi="宋体" w:cs="宋体"/>
                <w:b/>
                <w:kern w:val="0"/>
                <w:sz w:val="24"/>
              </w:rPr>
            </w:pPr>
          </w:p>
        </w:tc>
      </w:tr>
    </w:tbl>
    <w:p>
      <w:pPr>
        <w:jc w:val="center"/>
        <w:rPr>
          <w:rFonts w:ascii="宋体" w:hAnsi="宋体" w:cs="宋体"/>
          <w:b/>
          <w:kern w:val="0"/>
          <w:sz w:val="24"/>
        </w:rPr>
      </w:pPr>
      <w:r>
        <w:rPr>
          <w:rFonts w:hint="eastAsia" w:ascii="宋体" w:hAnsi="宋体" w:cs="宋体"/>
          <w:b/>
          <w:bCs/>
          <w:sz w:val="32"/>
          <w:szCs w:val="32"/>
        </w:rPr>
        <w:br w:type="page"/>
      </w:r>
    </w:p>
    <w:p>
      <w:pPr>
        <w:spacing w:line="440" w:lineRule="exact"/>
        <w:rPr>
          <w:rFonts w:ascii="宋体" w:hAnsi="宋体"/>
          <w:sz w:val="24"/>
          <w:szCs w:val="24"/>
        </w:rPr>
      </w:pPr>
      <w:r>
        <w:rPr>
          <w:rFonts w:hint="eastAsia" w:ascii="宋体" w:hAnsi="宋体" w:cs="宋体"/>
          <w:b/>
          <w:kern w:val="0"/>
          <w:sz w:val="24"/>
        </w:rPr>
        <w:t>附件4：</w:t>
      </w:r>
    </w:p>
    <w:p>
      <w:pPr>
        <w:jc w:val="center"/>
        <w:rPr>
          <w:rFonts w:ascii="宋体" w:hAnsi="宋体"/>
          <w:b/>
          <w:bCs/>
          <w:sz w:val="28"/>
          <w:szCs w:val="28"/>
        </w:rPr>
      </w:pPr>
      <w:r>
        <w:rPr>
          <w:rFonts w:hint="eastAsia" w:ascii="宋体" w:hAnsi="宋体"/>
          <w:b/>
          <w:bCs/>
          <w:sz w:val="28"/>
          <w:szCs w:val="28"/>
        </w:rPr>
        <w:t>依法缴纳社会保障资金凭据</w:t>
      </w:r>
    </w:p>
    <w:p>
      <w:pPr>
        <w:jc w:val="left"/>
        <w:rPr>
          <w:rFonts w:hint="eastAsia" w:ascii="宋体" w:hAnsi="宋体" w:eastAsia="宋体" w:cs="宋体"/>
          <w:sz w:val="22"/>
          <w:szCs w:val="21"/>
        </w:rPr>
      </w:pPr>
      <w:r>
        <w:rPr>
          <w:rFonts w:hint="eastAsia" w:ascii="宋体" w:hAnsi="宋体" w:eastAsia="宋体" w:cs="宋体"/>
          <w:b/>
        </w:rPr>
        <w:t xml:space="preserve">    </w:t>
      </w:r>
      <w:r>
        <w:rPr>
          <w:rFonts w:hint="eastAsia" w:ascii="宋体" w:hAnsi="宋体" w:eastAsia="宋体" w:cs="宋体"/>
          <w:b/>
          <w:sz w:val="22"/>
          <w:szCs w:val="21"/>
        </w:rPr>
        <w:t>竞价人提供的社会保障资金缴纳凭据复印件应符合下列规定： a.竞价截止时间前（不含竞价截止时间的当月）已依法缴纳社会保障资金的竞价人，提供竞价截止时间前六个月（不含竞价截止时间的当月）中任一月份的社会保障资金缴纳凭据复印件。 b.竞价截止时间的当月成立的竞价人，视同满足本项资格条件要求。 c.若为依法不需要缴纳或暂缓缴纳社会保障资金的竞价人，提供依法不需要缴纳或暂缓缴纳社会保障资金证明材料的，视同满足本项资格条件要求。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pPr>
              <w:jc w:val="left"/>
              <w:rPr>
                <w:rFonts w:ascii="宋体" w:hAnsi="宋体" w:cs="宋体"/>
                <w:b/>
                <w:kern w:val="0"/>
                <w:sz w:val="24"/>
              </w:rPr>
            </w:pPr>
          </w:p>
        </w:tc>
      </w:tr>
    </w:tbl>
    <w:p>
      <w:pPr>
        <w:jc w:val="center"/>
        <w:rPr>
          <w:rFonts w:ascii="宋体" w:hAnsi="宋体" w:cs="宋体"/>
          <w:b/>
          <w:kern w:val="0"/>
          <w:sz w:val="24"/>
        </w:rPr>
      </w:pPr>
      <w:r>
        <w:rPr>
          <w:rFonts w:hint="eastAsia" w:ascii="宋体" w:hAnsi="宋体" w:cs="宋体"/>
          <w:b/>
          <w:kern w:val="0"/>
          <w:sz w:val="24"/>
        </w:rPr>
        <w:br w:type="page"/>
      </w:r>
    </w:p>
    <w:p>
      <w:pPr>
        <w:spacing w:line="440" w:lineRule="exact"/>
        <w:rPr>
          <w:rFonts w:ascii="宋体" w:hAnsi="宋体"/>
          <w:sz w:val="24"/>
          <w:szCs w:val="24"/>
        </w:rPr>
      </w:pPr>
      <w:r>
        <w:rPr>
          <w:rFonts w:hint="eastAsia" w:ascii="宋体" w:hAnsi="宋体" w:cs="宋体"/>
          <w:b/>
          <w:kern w:val="0"/>
          <w:sz w:val="24"/>
        </w:rPr>
        <w:t>附件5：</w:t>
      </w:r>
    </w:p>
    <w:p>
      <w:pPr>
        <w:jc w:val="center"/>
        <w:rPr>
          <w:rFonts w:ascii="宋体" w:hAnsi="宋体"/>
          <w:b/>
          <w:bCs/>
          <w:sz w:val="28"/>
          <w:szCs w:val="28"/>
        </w:rPr>
      </w:pPr>
    </w:p>
    <w:p>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pPr>
        <w:spacing w:line="440" w:lineRule="exact"/>
        <w:rPr>
          <w:rFonts w:ascii="宋体" w:hAnsi="宋体"/>
          <w:sz w:val="24"/>
          <w:szCs w:val="24"/>
        </w:rPr>
      </w:pPr>
    </w:p>
    <w:p>
      <w:pPr>
        <w:pStyle w:val="18"/>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pPr>
        <w:pStyle w:val="18"/>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pPr>
        <w:pStyle w:val="18"/>
        <w:widowControl/>
        <w:spacing w:before="0" w:beforeAutospacing="0" w:after="150" w:afterAutospacing="0"/>
        <w:ind w:firstLine="420"/>
        <w:rPr>
          <w:rFonts w:ascii="宋体" w:hAnsi="宋体"/>
          <w:szCs w:val="24"/>
        </w:rPr>
      </w:pPr>
      <w:r>
        <w:rPr>
          <w:rFonts w:hint="eastAsia" w:ascii="宋体" w:hAnsi="宋体" w:cs="宋体"/>
          <w:szCs w:val="24"/>
        </w:rPr>
        <w:t>特此声明。</w:t>
      </w:r>
    </w:p>
    <w:p>
      <w:pPr>
        <w:spacing w:line="460" w:lineRule="exact"/>
        <w:rPr>
          <w:rFonts w:ascii="宋体" w:hAnsi="宋体" w:cs="宋体"/>
          <w:kern w:val="0"/>
          <w:sz w:val="24"/>
          <w:szCs w:val="24"/>
        </w:rPr>
      </w:pPr>
    </w:p>
    <w:p>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sz w:val="24"/>
          <w:szCs w:val="24"/>
        </w:rPr>
      </w:pPr>
      <w:r>
        <w:rPr>
          <w:rFonts w:hint="eastAsia" w:ascii="宋体" w:hAnsi="宋体" w:cs="宋体"/>
          <w:b/>
          <w:kern w:val="0"/>
          <w:sz w:val="24"/>
        </w:rPr>
        <w:t>附件6：</w:t>
      </w:r>
    </w:p>
    <w:p>
      <w:pPr>
        <w:jc w:val="center"/>
        <w:rPr>
          <w:rFonts w:ascii="宋体" w:hAnsi="宋体"/>
          <w:b/>
          <w:bCs/>
          <w:sz w:val="28"/>
          <w:szCs w:val="28"/>
        </w:rPr>
      </w:pPr>
    </w:p>
    <w:p>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pPr>
        <w:pStyle w:val="18"/>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pPr>
        <w:pStyle w:val="18"/>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pPr>
        <w:pStyle w:val="18"/>
        <w:widowControl/>
        <w:ind w:firstLine="420"/>
        <w:rPr>
          <w:rFonts w:ascii="宋体" w:hAnsi="宋体"/>
          <w:szCs w:val="24"/>
        </w:rPr>
      </w:pPr>
      <w:r>
        <w:rPr>
          <w:rFonts w:hint="eastAsia" w:ascii="宋体" w:hAnsi="宋体" w:cs="宋体"/>
          <w:szCs w:val="24"/>
        </w:rPr>
        <w:t>特此声明。</w:t>
      </w:r>
    </w:p>
    <w:p>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pPr>
        <w:spacing w:line="440" w:lineRule="exact"/>
        <w:rPr>
          <w:rFonts w:ascii="宋体" w:hAnsi="宋体" w:cs="宋体"/>
          <w:b/>
          <w:kern w:val="0"/>
          <w:sz w:val="24"/>
        </w:rPr>
      </w:pPr>
    </w:p>
    <w:p>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pPr>
        <w:jc w:val="center"/>
        <w:rPr>
          <w:rFonts w:ascii="宋体" w:hAnsi="宋体"/>
          <w:b/>
          <w:bCs/>
          <w:sz w:val="28"/>
          <w:szCs w:val="28"/>
        </w:rPr>
      </w:pPr>
      <w:r>
        <w:rPr>
          <w:rFonts w:hint="eastAsia" w:ascii="宋体" w:hAnsi="宋体"/>
          <w:b/>
          <w:bCs/>
          <w:sz w:val="28"/>
          <w:szCs w:val="28"/>
        </w:rPr>
        <w:t>信用信息查询结果</w:t>
      </w:r>
    </w:p>
    <w:p>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pPr>
        <w:ind w:firstLine="480" w:firstLineChars="200"/>
        <w:jc w:val="left"/>
        <w:rPr>
          <w:rFonts w:ascii="宋体" w:hAnsi="宋体"/>
          <w:sz w:val="24"/>
          <w:szCs w:val="24"/>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pPr>
              <w:jc w:val="left"/>
              <w:rPr>
                <w:rFonts w:ascii="宋体" w:hAnsi="宋体" w:cs="宋体"/>
                <w:b/>
                <w:kern w:val="0"/>
                <w:sz w:val="24"/>
              </w:rPr>
            </w:pPr>
          </w:p>
        </w:tc>
      </w:tr>
    </w:tbl>
    <w:p/>
    <w:p>
      <w:pPr>
        <w:pStyle w:val="5"/>
      </w:pPr>
    </w:p>
    <w:p>
      <w:pPr>
        <w:pStyle w:val="44"/>
        <w:spacing w:line="500" w:lineRule="exact"/>
        <w:jc w:val="left"/>
        <w:rPr>
          <w:rFonts w:hAnsi="宋体" w:cs="宋体"/>
          <w:b/>
          <w:kern w:val="0"/>
          <w:sz w:val="24"/>
        </w:rPr>
      </w:pPr>
    </w:p>
    <w:p>
      <w:pPr>
        <w:pStyle w:val="44"/>
        <w:spacing w:line="500" w:lineRule="exact"/>
        <w:jc w:val="left"/>
        <w:rPr>
          <w:rFonts w:hAnsi="宋体" w:cs="宋体"/>
          <w:b/>
          <w:kern w:val="0"/>
          <w:sz w:val="24"/>
        </w:rPr>
      </w:pPr>
    </w:p>
    <w:p>
      <w:pPr>
        <w:pStyle w:val="44"/>
        <w:spacing w:line="500" w:lineRule="exact"/>
        <w:jc w:val="left"/>
        <w:rPr>
          <w:rFonts w:hAnsi="宋体" w:cs="宋体"/>
          <w:b/>
          <w:kern w:val="0"/>
          <w:sz w:val="24"/>
          <w:highlight w:val="none"/>
        </w:rPr>
      </w:pPr>
      <w:r>
        <w:rPr>
          <w:rFonts w:hint="eastAsia" w:hAnsi="宋体" w:cs="宋体"/>
          <w:b/>
          <w:kern w:val="0"/>
          <w:sz w:val="24"/>
          <w:highlight w:val="none"/>
        </w:rPr>
        <w:t>附件</w:t>
      </w:r>
      <w:r>
        <w:rPr>
          <w:rFonts w:hint="eastAsia" w:hAnsi="宋体" w:cs="宋体"/>
          <w:b/>
          <w:kern w:val="0"/>
          <w:sz w:val="24"/>
          <w:highlight w:val="none"/>
          <w:lang w:val="en-US" w:eastAsia="zh-CN"/>
        </w:rPr>
        <w:t>8</w:t>
      </w:r>
      <w:r>
        <w:rPr>
          <w:rFonts w:hint="eastAsia" w:hAnsi="宋体" w:cs="宋体"/>
          <w:b/>
          <w:kern w:val="0"/>
          <w:sz w:val="24"/>
          <w:highlight w:val="none"/>
        </w:rPr>
        <w:t>：资格承诺函</w:t>
      </w:r>
    </w:p>
    <w:p>
      <w:pPr>
        <w:pStyle w:val="4"/>
        <w:spacing w:before="0" w:after="0" w:line="360" w:lineRule="exact"/>
        <w:jc w:val="center"/>
        <w:rPr>
          <w:rFonts w:hint="eastAsia" w:ascii="宋体" w:hAnsi="宋体" w:eastAsia="宋体" w:cs="宋体"/>
          <w:color w:val="auto"/>
          <w:highlight w:val="none"/>
        </w:rPr>
      </w:pPr>
    </w:p>
    <w:p>
      <w:pPr>
        <w:pStyle w:val="4"/>
        <w:spacing w:before="0" w:after="0" w:line="360" w:lineRule="exact"/>
        <w:jc w:val="center"/>
        <w:rPr>
          <w:rFonts w:ascii="宋体" w:hAnsi="宋体" w:cs="宋体"/>
          <w:color w:val="auto"/>
          <w:sz w:val="32"/>
          <w:szCs w:val="32"/>
          <w:highlight w:val="none"/>
        </w:rPr>
      </w:pPr>
      <w:r>
        <w:rPr>
          <w:rFonts w:hint="eastAsia" w:ascii="宋体" w:hAnsi="宋体" w:eastAsia="宋体" w:cs="宋体"/>
          <w:color w:val="auto"/>
          <w:highlight w:val="none"/>
        </w:rPr>
        <w:t>福建省政府采购供应商资格承诺函</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致(采购人或政府采购代理机构)</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单位名称(自然人姓名)</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统一社会信用代码(身份证号码)</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法定代表人(负责人)</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联系地址和电话</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ascii="宋体" w:hAnsi="宋体" w:cs="宋体"/>
          <w:color w:val="auto"/>
          <w:sz w:val="24"/>
          <w:szCs w:val="24"/>
          <w:highlight w:val="none"/>
        </w:rPr>
      </w:pP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一、我单位(本人)具备采购文件要求以及《中华人民共和国政府采购法》第二十二条规定的条件:</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1.具有独立承担民事责任的能力</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2.具有良好的商业信誉和健全的财务会计制度</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3.具有履行合同所必需的设备和专业技术能力</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4.有依法缴纳税收和社会保障资金的良好记录</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5.参加政府采购活动前三年内，在经营活动中没有重大违法记录</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6.法律、行政法规规定的其他条件。</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ageBreakBefore w:val="0"/>
        <w:widowControl w:val="0"/>
        <w:kinsoku/>
        <w:wordWrap/>
        <w:overflowPunct/>
        <w:topLinePunct w:val="0"/>
        <w:autoSpaceDE/>
        <w:autoSpaceDN/>
        <w:bidi w:val="0"/>
        <w:adjustRightInd/>
        <w:snapToGrid/>
        <w:spacing w:line="360" w:lineRule="exact"/>
        <w:textAlignment w:val="auto"/>
        <w:rPr>
          <w:rFonts w:ascii="宋体" w:hAnsi="宋体" w:cs="宋体"/>
          <w:color w:val="auto"/>
          <w:sz w:val="24"/>
          <w:szCs w:val="24"/>
          <w:highlight w:val="none"/>
        </w:rPr>
      </w:pPr>
    </w:p>
    <w:p>
      <w:pPr>
        <w:pageBreakBefore w:val="0"/>
        <w:widowControl w:val="0"/>
        <w:kinsoku/>
        <w:wordWrap/>
        <w:overflowPunct/>
        <w:topLinePunct w:val="0"/>
        <w:autoSpaceDE/>
        <w:autoSpaceDN/>
        <w:bidi w:val="0"/>
        <w:adjustRightInd/>
        <w:snapToGrid/>
        <w:spacing w:line="360" w:lineRule="exact"/>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供应商名称(单位公章):</w:t>
      </w:r>
    </w:p>
    <w:p>
      <w:pPr>
        <w:pageBreakBefore w:val="0"/>
        <w:widowControl w:val="0"/>
        <w:kinsoku/>
        <w:wordWrap/>
        <w:overflowPunct/>
        <w:topLinePunct w:val="0"/>
        <w:autoSpaceDE/>
        <w:autoSpaceDN/>
        <w:bidi w:val="0"/>
        <w:adjustRightInd/>
        <w:snapToGrid/>
        <w:spacing w:line="360" w:lineRule="exact"/>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p>
      <w:pPr>
        <w:pageBreakBefore w:val="0"/>
        <w:widowControl w:val="0"/>
        <w:kinsoku/>
        <w:wordWrap/>
        <w:overflowPunct/>
        <w:topLinePunct w:val="0"/>
        <w:autoSpaceDE/>
        <w:autoSpaceDN/>
        <w:bidi w:val="0"/>
        <w:adjustRightInd/>
        <w:snapToGrid/>
        <w:spacing w:line="360" w:lineRule="exact"/>
        <w:textAlignment w:val="auto"/>
        <w:rPr>
          <w:rFonts w:ascii="宋体" w:hAnsi="宋体" w:cs="宋体"/>
          <w:color w:val="auto"/>
          <w:sz w:val="32"/>
          <w:szCs w:val="32"/>
          <w:highlight w:val="none"/>
        </w:rPr>
      </w:pP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注:</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1.我单位(本人)专指参加政府采购活动的供应商(含自然人)；</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hAnsi="宋体" w:cs="宋体"/>
          <w:b/>
          <w:kern w:val="0"/>
          <w:sz w:val="24"/>
        </w:rPr>
      </w:pPr>
      <w:r>
        <w:rPr>
          <w:rFonts w:hint="eastAsia" w:ascii="宋体" w:hAnsi="宋体" w:cs="宋体"/>
          <w:color w:val="auto"/>
          <w:sz w:val="24"/>
          <w:szCs w:val="24"/>
          <w:highlight w:val="none"/>
        </w:rPr>
        <w:t>2.资格承诺的供应商应在</w:t>
      </w: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rPr>
        <w:t>文件中按此模板提供承诺函</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否则</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视为未按照</w:t>
      </w:r>
      <w:r>
        <w:rPr>
          <w:rFonts w:hint="eastAsia" w:ascii="宋体" w:hAnsi="宋体" w:cs="宋体"/>
          <w:color w:val="auto"/>
          <w:sz w:val="24"/>
          <w:szCs w:val="24"/>
          <w:highlight w:val="none"/>
          <w:lang w:eastAsia="zh-CN"/>
        </w:rPr>
        <w:t>网上竞价</w:t>
      </w:r>
      <w:r>
        <w:rPr>
          <w:rFonts w:hint="eastAsia" w:ascii="宋体" w:hAnsi="宋体" w:cs="宋体"/>
          <w:color w:val="auto"/>
          <w:sz w:val="24"/>
          <w:szCs w:val="24"/>
          <w:highlight w:val="none"/>
        </w:rPr>
        <w:t>文件规定提交</w:t>
      </w:r>
      <w:r>
        <w:rPr>
          <w:rFonts w:hint="eastAsia" w:ascii="宋体" w:hAnsi="宋体" w:cs="宋体"/>
          <w:color w:val="auto"/>
          <w:sz w:val="24"/>
          <w:szCs w:val="24"/>
          <w:highlight w:val="none"/>
          <w:lang w:eastAsia="zh-CN"/>
        </w:rPr>
        <w:t>资格证明材料</w:t>
      </w:r>
      <w:r>
        <w:rPr>
          <w:rFonts w:hint="eastAsia" w:ascii="宋体" w:hAnsi="宋体" w:cs="宋体"/>
          <w:color w:val="auto"/>
          <w:sz w:val="24"/>
          <w:szCs w:val="24"/>
          <w:highlight w:val="none"/>
        </w:rPr>
        <w:t>，按</w:t>
      </w:r>
      <w:r>
        <w:rPr>
          <w:rFonts w:hint="eastAsia" w:ascii="宋体" w:hAnsi="宋体" w:cs="宋体"/>
          <w:color w:val="auto"/>
          <w:sz w:val="24"/>
          <w:szCs w:val="24"/>
          <w:highlight w:val="none"/>
          <w:lang w:val="en-US" w:eastAsia="zh-CN"/>
        </w:rPr>
        <w:t>报名</w:t>
      </w:r>
      <w:r>
        <w:rPr>
          <w:rFonts w:hint="eastAsia" w:ascii="宋体" w:hAnsi="宋体" w:cs="宋体"/>
          <w:color w:val="auto"/>
          <w:sz w:val="24"/>
          <w:szCs w:val="24"/>
          <w:highlight w:val="none"/>
        </w:rPr>
        <w:t>审查不通过处理。</w:t>
      </w:r>
    </w:p>
    <w:p>
      <w:pPr>
        <w:rPr>
          <w:rFonts w:hint="eastAsia" w:hAnsi="宋体" w:cs="宋体"/>
          <w:b/>
          <w:kern w:val="0"/>
          <w:sz w:val="24"/>
        </w:rPr>
      </w:pPr>
      <w:r>
        <w:rPr>
          <w:rFonts w:hint="eastAsia" w:hAnsi="宋体" w:cs="宋体"/>
          <w:b/>
          <w:kern w:val="0"/>
          <w:sz w:val="24"/>
        </w:rPr>
        <w:br w:type="page"/>
      </w:r>
    </w:p>
    <w:p>
      <w:pPr>
        <w:pStyle w:val="44"/>
        <w:spacing w:line="500" w:lineRule="exact"/>
        <w:jc w:val="left"/>
        <w:rPr>
          <w:rFonts w:hAnsi="宋体" w:cs="宋体"/>
          <w:b/>
          <w:kern w:val="0"/>
          <w:sz w:val="24"/>
        </w:rPr>
      </w:pPr>
      <w:r>
        <w:rPr>
          <w:rFonts w:hint="eastAsia" w:hAnsi="宋体" w:cs="宋体"/>
          <w:b/>
          <w:kern w:val="0"/>
          <w:sz w:val="24"/>
        </w:rPr>
        <w:t>附件</w:t>
      </w:r>
      <w:r>
        <w:rPr>
          <w:rFonts w:hint="eastAsia" w:hAnsi="宋体" w:cs="宋体"/>
          <w:b/>
          <w:kern w:val="0"/>
          <w:sz w:val="24"/>
          <w:lang w:val="en-US" w:eastAsia="zh-CN"/>
        </w:rPr>
        <w:t>9</w:t>
      </w:r>
      <w:r>
        <w:rPr>
          <w:rFonts w:hint="eastAsia" w:hAnsi="宋体" w:cs="宋体"/>
          <w:b/>
          <w:kern w:val="0"/>
          <w:sz w:val="24"/>
        </w:rPr>
        <w:t>：</w:t>
      </w:r>
    </w:p>
    <w:p>
      <w:pPr>
        <w:jc w:val="center"/>
        <w:rPr>
          <w:rFonts w:ascii="宋体" w:hAnsi="宋体"/>
          <w:b/>
          <w:sz w:val="28"/>
          <w:szCs w:val="28"/>
        </w:rPr>
      </w:pPr>
      <w:r>
        <w:rPr>
          <w:rFonts w:hint="eastAsia" w:ascii="宋体" w:hAnsi="宋体"/>
          <w:b/>
          <w:sz w:val="28"/>
          <w:szCs w:val="28"/>
        </w:rPr>
        <w:t>法定代表人授权书</w:t>
      </w:r>
    </w:p>
    <w:p>
      <w:pPr>
        <w:spacing w:line="500" w:lineRule="exact"/>
        <w:rPr>
          <w:rFonts w:ascii="宋体" w:hAnsi="宋体"/>
          <w:sz w:val="24"/>
          <w:highlight w:val="none"/>
        </w:rPr>
      </w:pPr>
      <w:r>
        <w:rPr>
          <w:rFonts w:hint="eastAsia" w:ascii="宋体" w:hAnsi="宋体"/>
          <w:sz w:val="24"/>
          <w:szCs w:val="24"/>
          <w:highlight w:val="none"/>
        </w:rPr>
        <w:t>福建省智信招标有限公司</w:t>
      </w:r>
      <w:r>
        <w:rPr>
          <w:rFonts w:hint="eastAsia" w:ascii="宋体" w:hAnsi="宋体"/>
          <w:sz w:val="24"/>
          <w:highlight w:val="none"/>
        </w:rPr>
        <w:t>：</w:t>
      </w:r>
    </w:p>
    <w:p>
      <w:pPr>
        <w:pStyle w:val="10"/>
        <w:snapToGrid w:val="0"/>
        <w:spacing w:line="500" w:lineRule="exact"/>
        <w:ind w:firstLine="480" w:firstLineChars="200"/>
        <w:jc w:val="left"/>
        <w:rPr>
          <w:rFonts w:hAnsi="宋体"/>
          <w:sz w:val="24"/>
          <w:szCs w:val="24"/>
        </w:rPr>
      </w:pPr>
      <w:r>
        <w:rPr>
          <w:rFonts w:hint="eastAsia" w:hAnsi="宋体"/>
          <w:sz w:val="24"/>
          <w:szCs w:val="24"/>
          <w:u w:val="single"/>
          <w:lang w:val="en-US" w:eastAsia="zh-CN"/>
        </w:rPr>
        <w:t xml:space="preserve">              </w:t>
      </w:r>
      <w:r>
        <w:rPr>
          <w:rFonts w:hint="eastAsia" w:hAnsi="宋体"/>
          <w:sz w:val="24"/>
          <w:szCs w:val="24"/>
          <w:u w:val="none"/>
          <w:lang w:val="en-US" w:eastAsia="zh-CN"/>
        </w:rPr>
        <w:t>法</w:t>
      </w:r>
      <w:r>
        <w:rPr>
          <w:rFonts w:hint="eastAsia" w:hAnsi="宋体"/>
          <w:sz w:val="24"/>
          <w:szCs w:val="24"/>
        </w:rPr>
        <w:t>定代表人</w:t>
      </w:r>
      <w:r>
        <w:rPr>
          <w:rFonts w:hint="eastAsia" w:hAnsi="宋体"/>
          <w:sz w:val="24"/>
          <w:szCs w:val="24"/>
          <w:u w:val="single"/>
          <w:lang w:val="en-US" w:eastAsia="zh-CN"/>
        </w:rPr>
        <w:t xml:space="preserve">      </w:t>
      </w:r>
      <w:r>
        <w:rPr>
          <w:rFonts w:hint="eastAsia" w:hAnsi="宋体"/>
          <w:sz w:val="24"/>
          <w:szCs w:val="24"/>
        </w:rPr>
        <w:t>授权</w:t>
      </w:r>
      <w:r>
        <w:rPr>
          <w:rFonts w:hint="eastAsia" w:hAnsi="宋体"/>
          <w:sz w:val="24"/>
          <w:szCs w:val="24"/>
          <w:u w:val="single"/>
          <w:lang w:val="en-US" w:eastAsia="zh-CN"/>
        </w:rPr>
        <w:t xml:space="preserve">      </w:t>
      </w:r>
      <w:r>
        <w:rPr>
          <w:rFonts w:hint="eastAsia" w:hAnsi="宋体"/>
          <w:sz w:val="24"/>
          <w:szCs w:val="24"/>
        </w:rPr>
        <w:t>为竞价人的委托代理人</w:t>
      </w:r>
      <w:r>
        <w:rPr>
          <w:rFonts w:hint="eastAsia" w:hAnsi="宋体"/>
          <w:sz w:val="24"/>
          <w:szCs w:val="24"/>
          <w:lang w:eastAsia="zh-CN"/>
        </w:rPr>
        <w:t>，</w:t>
      </w:r>
      <w:r>
        <w:rPr>
          <w:rFonts w:hint="eastAsia" w:hAnsi="宋体"/>
          <w:sz w:val="24"/>
          <w:szCs w:val="24"/>
        </w:rPr>
        <w:t>代表本公司参加贵司组织的项目（项目编号</w:t>
      </w:r>
      <w:r>
        <w:rPr>
          <w:rFonts w:hint="eastAsia" w:hAnsi="宋体"/>
          <w:sz w:val="24"/>
          <w:szCs w:val="24"/>
          <w:lang w:eastAsia="zh-CN"/>
        </w:rPr>
        <w:t>：</w:t>
      </w:r>
      <w:r>
        <w:rPr>
          <w:rFonts w:hint="eastAsia" w:hAnsi="宋体"/>
          <w:sz w:val="24"/>
          <w:szCs w:val="24"/>
          <w:u w:val="single"/>
          <w:lang w:val="en-US" w:eastAsia="zh-CN"/>
        </w:rPr>
        <w:t xml:space="preserve">          </w:t>
      </w:r>
      <w:r>
        <w:rPr>
          <w:rFonts w:hint="eastAsia" w:hAnsi="宋体"/>
          <w:sz w:val="24"/>
          <w:szCs w:val="24"/>
        </w:rPr>
        <w:t>）网上竞价活动，全权代表本公司处理竞价过程的一切事宜，包括但不限于：竞价、参与谈判、签约等。</w:t>
      </w:r>
      <w:r>
        <w:rPr>
          <w:rFonts w:hint="eastAsia" w:hAnsi="宋体"/>
          <w:sz w:val="24"/>
          <w:szCs w:val="24"/>
          <w:lang w:val="en-US" w:eastAsia="zh-CN"/>
        </w:rPr>
        <w:t xml:space="preserve"> </w:t>
      </w:r>
      <w:r>
        <w:rPr>
          <w:rFonts w:hint="eastAsia" w:hAnsi="宋体"/>
          <w:sz w:val="24"/>
          <w:szCs w:val="24"/>
        </w:rPr>
        <w:t>竞价人的委托代理人在竞价过程中所签署的一切文件和处理与之有关的一切事务，本公司均予以认可并对此承担责任。竞价人的委托代理人无转委权。特此授权。</w:t>
      </w:r>
    </w:p>
    <w:p>
      <w:pPr>
        <w:pStyle w:val="10"/>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lang w:val="en-US" w:eastAsia="zh-CN"/>
        </w:rPr>
        <w:t xml:space="preserve">      </w:t>
      </w:r>
      <w:r>
        <w:rPr>
          <w:rFonts w:hint="eastAsia" w:ascii="宋体" w:hAnsi="宋体"/>
          <w:sz w:val="24"/>
        </w:rPr>
        <w:t>性别：</w:t>
      </w:r>
      <w:r>
        <w:rPr>
          <w:rFonts w:hint="eastAsia" w:ascii="宋体" w:hAnsi="宋体"/>
          <w:sz w:val="24"/>
          <w:u w:val="single"/>
          <w:lang w:val="en-US" w:eastAsia="zh-CN"/>
        </w:rPr>
        <w:t xml:space="preserve">      </w:t>
      </w:r>
      <w:r>
        <w:rPr>
          <w:rFonts w:hint="eastAsia" w:ascii="宋体" w:hAnsi="宋体"/>
          <w:sz w:val="24"/>
        </w:rPr>
        <w:t>身份证号：</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单位：</w:t>
      </w:r>
      <w:r>
        <w:rPr>
          <w:rFonts w:hint="eastAsia" w:ascii="宋体" w:hAnsi="宋体"/>
          <w:sz w:val="24"/>
          <w:u w:val="single"/>
          <w:lang w:val="en-US" w:eastAsia="zh-CN"/>
        </w:rPr>
        <w:t xml:space="preserve">      </w:t>
      </w:r>
      <w:r>
        <w:rPr>
          <w:rFonts w:hint="eastAsia" w:ascii="宋体" w:hAnsi="宋体"/>
          <w:sz w:val="24"/>
        </w:rPr>
        <w:t>部门：</w:t>
      </w:r>
      <w:r>
        <w:rPr>
          <w:rFonts w:hint="eastAsia" w:ascii="宋体" w:hAnsi="宋体"/>
          <w:sz w:val="24"/>
          <w:u w:val="single"/>
          <w:lang w:val="en-US" w:eastAsia="zh-CN"/>
        </w:rPr>
        <w:t xml:space="preserve">      </w:t>
      </w:r>
      <w:r>
        <w:rPr>
          <w:rFonts w:hint="eastAsia" w:ascii="宋体" w:hAnsi="宋体"/>
          <w:sz w:val="24"/>
        </w:rPr>
        <w:t>职务：</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详细通讯地址：</w:t>
      </w:r>
      <w:r>
        <w:rPr>
          <w:rFonts w:hint="eastAsia" w:ascii="宋体" w:hAnsi="宋体"/>
          <w:sz w:val="24"/>
          <w:u w:val="single"/>
          <w:lang w:val="en-US" w:eastAsia="zh-CN"/>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lang w:val="en-US" w:eastAsia="zh-CN"/>
        </w:rPr>
        <w:t xml:space="preserve">      </w:t>
      </w:r>
      <w:r>
        <w:rPr>
          <w:rFonts w:hint="eastAsia" w:ascii="宋体" w:hAnsi="宋体"/>
          <w:sz w:val="24"/>
        </w:rPr>
        <w:t>电话：</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附：被授权人身份证件</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竞价人</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default" w:ascii="宋体" w:hAnsi="宋体" w:eastAsia="宋体"/>
          <w:sz w:val="24"/>
          <w:u w:val="single"/>
          <w:lang w:val="en-US" w:eastAsia="zh-CN"/>
        </w:rPr>
      </w:pPr>
      <w:r>
        <w:rPr>
          <w:rFonts w:hint="eastAsia" w:ascii="宋体" w:hAnsi="宋体"/>
          <w:sz w:val="24"/>
        </w:rPr>
        <w:t>竞价人（全称并加盖公章）：</w:t>
      </w:r>
      <w:r>
        <w:rPr>
          <w:rFonts w:hint="eastAsia" w:ascii="宋体" w:hAnsi="宋体"/>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法定代表人签字或盖章：</w:t>
      </w:r>
      <w:r>
        <w:rPr>
          <w:rFonts w:hint="eastAsia" w:ascii="宋体" w:hAnsi="宋体"/>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日     期：</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被授权人</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default" w:ascii="宋体" w:hAnsi="宋体" w:eastAsia="宋体"/>
          <w:sz w:val="24"/>
          <w:u w:val="single"/>
          <w:lang w:val="en-US" w:eastAsia="zh-CN"/>
        </w:rPr>
      </w:pPr>
      <w:r>
        <w:rPr>
          <w:rFonts w:hint="eastAsia" w:ascii="宋体" w:hAnsi="宋体"/>
          <w:sz w:val="24"/>
        </w:rPr>
        <w:t>竞价人的委托代理人签字：</w:t>
      </w:r>
      <w:r>
        <w:rPr>
          <w:rFonts w:hint="eastAsia" w:ascii="宋体" w:hAnsi="宋体"/>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tabs>
          <w:tab w:val="left" w:pos="5355"/>
        </w:tabs>
        <w:kinsoku/>
        <w:wordWrap/>
        <w:overflowPunct/>
        <w:topLinePunct w:val="0"/>
        <w:autoSpaceDE/>
        <w:autoSpaceDN/>
        <w:bidi w:val="0"/>
        <w:adjustRightInd/>
        <w:snapToGrid/>
        <w:spacing w:line="500" w:lineRule="exact"/>
        <w:ind w:firstLine="3720" w:firstLineChars="1550"/>
        <w:textAlignment w:val="auto"/>
        <w:rPr>
          <w:rFonts w:ascii="宋体" w:hAnsi="宋体"/>
          <w:sz w:val="24"/>
          <w:u w:val="single"/>
        </w:rPr>
      </w:pPr>
      <w:r>
        <w:rPr>
          <w:rFonts w:hint="eastAsia" w:ascii="宋体" w:hAnsi="宋体"/>
          <w:sz w:val="24"/>
        </w:rPr>
        <w:t>日     期：</w:t>
      </w:r>
    </w:p>
    <w:p>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w:t>
      </w:r>
      <w:r>
        <w:rPr>
          <w:rFonts w:hint="eastAsia" w:ascii="宋体" w:hAnsi="宋体" w:cs="宋体"/>
          <w:b/>
          <w:kern w:val="0"/>
          <w:sz w:val="24"/>
          <w:lang w:val="en-US" w:eastAsia="zh-CN"/>
        </w:rPr>
        <w:t>10</w:t>
      </w:r>
      <w:r>
        <w:rPr>
          <w:rFonts w:hint="eastAsia" w:ascii="宋体" w:hAnsi="宋体" w:cs="宋体"/>
          <w:b/>
          <w:kern w:val="0"/>
          <w:sz w:val="24"/>
        </w:rPr>
        <w:t>：</w:t>
      </w:r>
    </w:p>
    <w:bookmarkEnd w:id="0"/>
    <w:p>
      <w:pPr>
        <w:jc w:val="center"/>
        <w:rPr>
          <w:rFonts w:ascii="宋体" w:hAnsi="宋体"/>
          <w:b/>
          <w:sz w:val="28"/>
          <w:szCs w:val="28"/>
          <w:highlight w:val="none"/>
        </w:rPr>
      </w:pPr>
      <w:r>
        <w:rPr>
          <w:rFonts w:hint="eastAsia" w:ascii="宋体" w:hAnsi="宋体"/>
          <w:b/>
          <w:sz w:val="28"/>
          <w:szCs w:val="28"/>
          <w:highlight w:val="none"/>
        </w:rPr>
        <w:t>竞 价 书</w:t>
      </w:r>
    </w:p>
    <w:p>
      <w:pPr>
        <w:tabs>
          <w:tab w:val="left" w:pos="900"/>
        </w:tabs>
        <w:spacing w:line="500" w:lineRule="exact"/>
        <w:rPr>
          <w:rFonts w:ascii="宋体" w:hAnsi="宋体"/>
          <w:sz w:val="24"/>
          <w:szCs w:val="21"/>
          <w:highlight w:val="none"/>
        </w:rPr>
      </w:pPr>
      <w:r>
        <w:rPr>
          <w:rFonts w:hint="eastAsia" w:ascii="宋体" w:hAnsi="宋体"/>
          <w:sz w:val="24"/>
          <w:szCs w:val="21"/>
          <w:highlight w:val="none"/>
        </w:rPr>
        <w:t>致：</w:t>
      </w:r>
      <w:r>
        <w:rPr>
          <w:rFonts w:hint="eastAsia" w:ascii="宋体" w:hAnsi="宋体"/>
          <w:sz w:val="24"/>
          <w:szCs w:val="24"/>
          <w:highlight w:val="none"/>
        </w:rPr>
        <w:t>福建省智信招标有限公司</w:t>
      </w:r>
    </w:p>
    <w:p>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lang w:val="en-US" w:eastAsia="zh-CN"/>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（7）信用信息查询结果</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w:t>
      </w:r>
      <w:r>
        <w:rPr>
          <w:rFonts w:hint="eastAsia" w:ascii="宋体" w:hAnsi="宋体" w:cs="Arial"/>
          <w:sz w:val="24"/>
          <w:lang w:val="en-US" w:eastAsia="zh-CN"/>
        </w:rPr>
        <w:t>8</w:t>
      </w:r>
      <w:r>
        <w:rPr>
          <w:rFonts w:hint="eastAsia" w:ascii="宋体" w:hAnsi="宋体" w:cs="Arial"/>
          <w:sz w:val="24"/>
        </w:rPr>
        <w:t>）资格承诺函</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w:t>
      </w:r>
      <w:r>
        <w:rPr>
          <w:rFonts w:hint="eastAsia" w:ascii="宋体" w:hAnsi="宋体" w:cs="Arial"/>
          <w:sz w:val="24"/>
          <w:lang w:val="en-US" w:eastAsia="zh-CN"/>
        </w:rPr>
        <w:t>9</w:t>
      </w:r>
      <w:r>
        <w:rPr>
          <w:rFonts w:hint="eastAsia" w:ascii="宋体" w:hAnsi="宋体" w:cs="Arial"/>
          <w:sz w:val="24"/>
        </w:rPr>
        <w:t>）法定代表人授权书</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w:t>
      </w:r>
      <w:r>
        <w:rPr>
          <w:rFonts w:hint="eastAsia" w:ascii="宋体" w:hAnsi="宋体" w:cs="Arial"/>
          <w:sz w:val="24"/>
          <w:lang w:val="en-US" w:eastAsia="zh-CN"/>
        </w:rPr>
        <w:t>10</w:t>
      </w:r>
      <w:r>
        <w:rPr>
          <w:rFonts w:hint="eastAsia" w:ascii="宋体" w:hAnsi="宋体" w:cs="Arial"/>
          <w:sz w:val="24"/>
        </w:rPr>
        <w:t>）竞价书</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1</w:t>
      </w:r>
      <w:r>
        <w:rPr>
          <w:rFonts w:hint="eastAsia" w:ascii="宋体" w:hAnsi="宋体" w:cs="Arial"/>
          <w:sz w:val="24"/>
        </w:rPr>
        <w:t>）竞价一览表</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2</w:t>
      </w:r>
      <w:r>
        <w:rPr>
          <w:rFonts w:hint="eastAsia" w:ascii="宋体" w:hAnsi="宋体" w:cs="Arial"/>
          <w:sz w:val="24"/>
        </w:rPr>
        <w:t>）技术和服务要求响应表</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3</w:t>
      </w:r>
      <w:r>
        <w:rPr>
          <w:rFonts w:hint="eastAsia" w:ascii="宋体" w:hAnsi="宋体" w:cs="Arial"/>
          <w:sz w:val="24"/>
        </w:rPr>
        <w:t>）商务条件响应表</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4</w:t>
      </w:r>
      <w:r>
        <w:rPr>
          <w:rFonts w:hint="eastAsia" w:ascii="宋体" w:hAnsi="宋体" w:cs="Arial"/>
          <w:sz w:val="24"/>
        </w:rPr>
        <w:t>）属于政府强制节能产品的证明材料（若有）</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5</w:t>
      </w:r>
      <w:r>
        <w:rPr>
          <w:rFonts w:hint="eastAsia" w:ascii="宋体" w:hAnsi="宋体" w:cs="Arial"/>
          <w:sz w:val="24"/>
        </w:rPr>
        <w:t>）售后服务承诺</w:t>
      </w:r>
    </w:p>
    <w:p>
      <w:pPr>
        <w:tabs>
          <w:tab w:val="left" w:pos="900"/>
        </w:tabs>
        <w:spacing w:line="500" w:lineRule="exact"/>
        <w:ind w:firstLine="480" w:firstLineChars="200"/>
        <w:rPr>
          <w:rFonts w:ascii="宋体" w:hAnsi="宋体"/>
        </w:rPr>
      </w:pPr>
      <w:r>
        <w:rPr>
          <w:rFonts w:hint="eastAsia" w:ascii="宋体" w:hAnsi="宋体" w:cs="Arial"/>
          <w:sz w:val="24"/>
          <w:szCs w:val="22"/>
        </w:rPr>
        <w:t>（1</w:t>
      </w:r>
      <w:r>
        <w:rPr>
          <w:rFonts w:hint="eastAsia" w:ascii="宋体" w:hAnsi="宋体" w:cs="Arial"/>
          <w:sz w:val="24"/>
          <w:szCs w:val="22"/>
          <w:lang w:val="en-US" w:eastAsia="zh-CN"/>
        </w:rPr>
        <w:t>6</w:t>
      </w:r>
      <w:r>
        <w:rPr>
          <w:rFonts w:hint="eastAsia" w:ascii="宋体" w:hAnsi="宋体" w:cs="Arial"/>
          <w:sz w:val="24"/>
          <w:szCs w:val="22"/>
        </w:rPr>
        <w:t>）竞价人认为需提供的其他资料</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7</w:t>
      </w:r>
      <w:r>
        <w:rPr>
          <w:rFonts w:hint="eastAsia" w:ascii="宋体" w:hAnsi="宋体" w:cs="Arial"/>
          <w:sz w:val="24"/>
        </w:rPr>
        <w:t>）网上竞价承诺书</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8</w:t>
      </w:r>
      <w:r>
        <w:rPr>
          <w:rFonts w:hint="eastAsia" w:ascii="宋体" w:hAnsi="宋体" w:cs="Arial"/>
          <w:sz w:val="24"/>
        </w:rPr>
        <w:t>）网上竞价采购合同送达承诺书</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9</w:t>
      </w:r>
      <w:r>
        <w:rPr>
          <w:rFonts w:hint="eastAsia" w:ascii="宋体" w:hAnsi="宋体" w:cs="Arial"/>
          <w:sz w:val="24"/>
        </w:rPr>
        <w:t>）代理服务费承诺书</w:t>
      </w:r>
    </w:p>
    <w:p>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10.与本竞价有关的一切正式往来通讯请寄：</w:t>
      </w:r>
    </w:p>
    <w:p>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lang w:val="en-US" w:eastAsia="zh-CN"/>
        </w:rPr>
        <w:t xml:space="preserve">            </w:t>
      </w:r>
      <w:r>
        <w:rPr>
          <w:rFonts w:hint="eastAsia" w:ascii="宋体" w:hAnsi="宋体"/>
          <w:sz w:val="24"/>
        </w:rPr>
        <w:t xml:space="preserve">  邮编：</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lang w:val="en-US" w:eastAsia="zh-CN"/>
        </w:rPr>
        <w:t xml:space="preserve">            </w:t>
      </w:r>
      <w:r>
        <w:rPr>
          <w:rFonts w:hint="eastAsia" w:ascii="宋体" w:hAnsi="宋体"/>
          <w:sz w:val="24"/>
        </w:rPr>
        <w:t xml:space="preserve">  传真：</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lang w:val="en-US" w:eastAsia="zh-CN"/>
        </w:rPr>
        <w:t xml:space="preserve">            </w:t>
      </w:r>
    </w:p>
    <w:p>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kern w:val="0"/>
          <w:sz w:val="24"/>
        </w:rPr>
        <w:sectPr>
          <w:headerReference r:id="rId9" w:type="default"/>
          <w:footerReference r:id="rId10" w:type="default"/>
          <w:footerReference r:id="rId11" w:type="even"/>
          <w:pgSz w:w="11906" w:h="16838"/>
          <w:pgMar w:top="1440" w:right="1440" w:bottom="1440" w:left="1440" w:header="851" w:footer="992" w:gutter="0"/>
          <w:cols w:space="720" w:num="1"/>
          <w:docGrid w:type="lines" w:linePitch="312" w:charSpace="0"/>
        </w:sectPr>
      </w:pPr>
    </w:p>
    <w:p>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w:t>
      </w:r>
      <w:r>
        <w:rPr>
          <w:rFonts w:hint="eastAsia" w:ascii="宋体" w:hAnsi="宋体" w:cs="宋体"/>
          <w:b/>
          <w:kern w:val="0"/>
          <w:sz w:val="24"/>
          <w:lang w:val="en-US" w:eastAsia="zh-CN"/>
        </w:rPr>
        <w:t>11</w:t>
      </w:r>
      <w:r>
        <w:rPr>
          <w:rFonts w:hint="eastAsia" w:ascii="宋体" w:hAnsi="宋体" w:cs="宋体"/>
          <w:b/>
          <w:kern w:val="0"/>
          <w:sz w:val="24"/>
        </w:rPr>
        <w:t>：</w:t>
      </w:r>
    </w:p>
    <w:p>
      <w:pPr>
        <w:jc w:val="center"/>
        <w:rPr>
          <w:rFonts w:ascii="宋体" w:hAnsi="宋体"/>
          <w:b/>
          <w:sz w:val="28"/>
          <w:szCs w:val="28"/>
        </w:rPr>
      </w:pPr>
      <w:r>
        <w:rPr>
          <w:rFonts w:hint="eastAsia" w:ascii="宋体" w:hAnsi="宋体"/>
          <w:b/>
          <w:sz w:val="28"/>
          <w:szCs w:val="28"/>
        </w:rPr>
        <w:t>竞价一览表</w:t>
      </w:r>
    </w:p>
    <w:p>
      <w:pPr>
        <w:rPr>
          <w:rFonts w:ascii="宋体" w:hAnsi="宋体"/>
          <w:b/>
          <w:sz w:val="24"/>
          <w:szCs w:val="24"/>
        </w:rPr>
      </w:pPr>
    </w:p>
    <w:p>
      <w:pPr>
        <w:jc w:val="right"/>
        <w:rPr>
          <w:rFonts w:ascii="宋体" w:hAnsi="宋体"/>
          <w:sz w:val="24"/>
          <w:szCs w:val="24"/>
        </w:rPr>
      </w:pPr>
      <w:r>
        <w:rPr>
          <w:rFonts w:hint="eastAsia" w:ascii="宋体" w:hAnsi="宋体"/>
          <w:sz w:val="24"/>
          <w:szCs w:val="24"/>
        </w:rPr>
        <w:t>金额单位：元人民币</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703"/>
        <w:gridCol w:w="1391"/>
        <w:gridCol w:w="994"/>
        <w:gridCol w:w="1386"/>
        <w:gridCol w:w="992"/>
        <w:gridCol w:w="1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pPr>
              <w:jc w:val="center"/>
              <w:rPr>
                <w:rFonts w:ascii="宋体" w:hAnsi="宋体"/>
                <w:sz w:val="24"/>
              </w:rPr>
            </w:pPr>
            <w:r>
              <w:rPr>
                <w:rFonts w:hint="eastAsia" w:ascii="宋体" w:hAnsi="宋体"/>
                <w:sz w:val="24"/>
              </w:rPr>
              <w:t>合同包</w:t>
            </w:r>
          </w:p>
        </w:tc>
        <w:tc>
          <w:tcPr>
            <w:tcW w:w="763" w:type="dxa"/>
            <w:vAlign w:val="center"/>
          </w:tcPr>
          <w:p>
            <w:pPr>
              <w:jc w:val="center"/>
              <w:rPr>
                <w:rFonts w:ascii="宋体" w:hAnsi="宋体"/>
                <w:sz w:val="24"/>
              </w:rPr>
            </w:pPr>
            <w:r>
              <w:rPr>
                <w:rFonts w:hint="eastAsia" w:ascii="宋体" w:hAnsi="宋体"/>
                <w:sz w:val="24"/>
              </w:rPr>
              <w:t>品目号</w:t>
            </w:r>
          </w:p>
        </w:tc>
        <w:tc>
          <w:tcPr>
            <w:tcW w:w="1703" w:type="dxa"/>
            <w:vAlign w:val="center"/>
          </w:tcPr>
          <w:p>
            <w:pPr>
              <w:jc w:val="center"/>
              <w:rPr>
                <w:rFonts w:ascii="宋体" w:hAnsi="宋体"/>
                <w:sz w:val="24"/>
              </w:rPr>
            </w:pPr>
            <w:r>
              <w:rPr>
                <w:rFonts w:hint="eastAsia" w:ascii="宋体" w:hAnsi="宋体"/>
                <w:sz w:val="24"/>
              </w:rPr>
              <w:t>品目名称</w:t>
            </w:r>
          </w:p>
        </w:tc>
        <w:tc>
          <w:tcPr>
            <w:tcW w:w="1391" w:type="dxa"/>
            <w:vAlign w:val="center"/>
          </w:tcPr>
          <w:p>
            <w:pPr>
              <w:jc w:val="center"/>
              <w:rPr>
                <w:rFonts w:ascii="宋体" w:hAnsi="宋体"/>
                <w:sz w:val="24"/>
                <w:highlight w:val="none"/>
              </w:rPr>
            </w:pPr>
            <w:r>
              <w:rPr>
                <w:rFonts w:hint="eastAsia" w:ascii="宋体" w:hAnsi="宋体"/>
                <w:sz w:val="24"/>
                <w:highlight w:val="none"/>
              </w:rPr>
              <w:t>品牌型号（若有）</w:t>
            </w:r>
          </w:p>
        </w:tc>
        <w:tc>
          <w:tcPr>
            <w:tcW w:w="994" w:type="dxa"/>
            <w:vAlign w:val="center"/>
          </w:tcPr>
          <w:p>
            <w:pPr>
              <w:jc w:val="center"/>
              <w:rPr>
                <w:rFonts w:ascii="宋体" w:hAnsi="宋体"/>
                <w:sz w:val="24"/>
              </w:rPr>
            </w:pPr>
            <w:r>
              <w:rPr>
                <w:rFonts w:hint="eastAsia" w:ascii="宋体" w:hAnsi="宋体"/>
                <w:sz w:val="24"/>
              </w:rPr>
              <w:t>数量</w:t>
            </w:r>
          </w:p>
        </w:tc>
        <w:tc>
          <w:tcPr>
            <w:tcW w:w="1386" w:type="dxa"/>
            <w:vAlign w:val="center"/>
          </w:tcPr>
          <w:p>
            <w:pPr>
              <w:jc w:val="center"/>
              <w:rPr>
                <w:rFonts w:ascii="宋体" w:hAnsi="宋体"/>
                <w:sz w:val="24"/>
              </w:rPr>
            </w:pPr>
            <w:r>
              <w:rPr>
                <w:rFonts w:hint="eastAsia" w:ascii="宋体" w:hAnsi="宋体"/>
                <w:sz w:val="24"/>
              </w:rPr>
              <w:t>总价最高限价(元)</w:t>
            </w:r>
          </w:p>
        </w:tc>
        <w:tc>
          <w:tcPr>
            <w:tcW w:w="992" w:type="dxa"/>
            <w:vAlign w:val="center"/>
          </w:tcPr>
          <w:p>
            <w:pPr>
              <w:jc w:val="center"/>
              <w:rPr>
                <w:rFonts w:ascii="宋体" w:hAnsi="宋体"/>
                <w:sz w:val="24"/>
              </w:rPr>
            </w:pPr>
            <w:r>
              <w:rPr>
                <w:rFonts w:hint="eastAsia" w:ascii="宋体" w:hAnsi="宋体"/>
                <w:sz w:val="24"/>
              </w:rPr>
              <w:t>单价(元)</w:t>
            </w:r>
          </w:p>
        </w:tc>
        <w:tc>
          <w:tcPr>
            <w:tcW w:w="1405" w:type="dxa"/>
            <w:vAlign w:val="center"/>
          </w:tcPr>
          <w:p>
            <w:pPr>
              <w:jc w:val="center"/>
              <w:rPr>
                <w:rFonts w:ascii="宋体" w:hAnsi="宋体"/>
                <w:sz w:val="24"/>
              </w:rPr>
            </w:pPr>
            <w:r>
              <w:rPr>
                <w:rFonts w:hint="eastAsia" w:ascii="宋体" w:hAnsi="宋体"/>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restart"/>
            <w:vAlign w:val="center"/>
          </w:tcPr>
          <w:p>
            <w:pPr>
              <w:spacing w:line="500" w:lineRule="exact"/>
              <w:jc w:val="center"/>
              <w:rPr>
                <w:rFonts w:ascii="宋体" w:hAnsi="宋体"/>
                <w:sz w:val="24"/>
              </w:rPr>
            </w:pPr>
            <w:r>
              <w:rPr>
                <w:rFonts w:hint="eastAsia" w:ascii="宋体" w:hAnsi="宋体"/>
                <w:sz w:val="24"/>
              </w:rPr>
              <w:t>1</w:t>
            </w: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175" w:type="dxa"/>
            <w:gridSpan w:val="3"/>
            <w:vAlign w:val="center"/>
          </w:tcPr>
          <w:p>
            <w:pPr>
              <w:spacing w:line="500" w:lineRule="exact"/>
              <w:jc w:val="center"/>
              <w:rPr>
                <w:rFonts w:ascii="宋体" w:hAnsi="宋体"/>
                <w:sz w:val="24"/>
              </w:rPr>
            </w:pPr>
            <w:r>
              <w:rPr>
                <w:rFonts w:hint="eastAsia" w:ascii="宋体" w:hAnsi="宋体"/>
                <w:sz w:val="24"/>
              </w:rPr>
              <w:t>竞价总价（大写）</w:t>
            </w:r>
          </w:p>
        </w:tc>
        <w:tc>
          <w:tcPr>
            <w:tcW w:w="3771" w:type="dxa"/>
            <w:gridSpan w:val="3"/>
            <w:vAlign w:val="center"/>
          </w:tcPr>
          <w:p>
            <w:pPr>
              <w:spacing w:line="500" w:lineRule="exact"/>
              <w:rPr>
                <w:rFonts w:ascii="宋体" w:hAnsi="宋体"/>
                <w:sz w:val="24"/>
              </w:rPr>
            </w:pPr>
          </w:p>
        </w:tc>
        <w:tc>
          <w:tcPr>
            <w:tcW w:w="2397" w:type="dxa"/>
            <w:gridSpan w:val="2"/>
            <w:vAlign w:val="center"/>
          </w:tcPr>
          <w:p>
            <w:pPr>
              <w:spacing w:line="500" w:lineRule="exact"/>
              <w:rPr>
                <w:rFonts w:ascii="宋体" w:hAnsi="宋体"/>
                <w:sz w:val="24"/>
              </w:rPr>
            </w:pPr>
            <w:r>
              <w:rPr>
                <w:rFonts w:hint="eastAsia" w:ascii="宋体" w:hAnsi="宋体"/>
                <w:sz w:val="24"/>
              </w:rPr>
              <w:t>小写：</w:t>
            </w:r>
          </w:p>
        </w:tc>
      </w:tr>
    </w:tbl>
    <w:p>
      <w:pPr>
        <w:rPr>
          <w:rFonts w:ascii="宋体" w:hAnsi="宋体"/>
          <w:b/>
          <w:sz w:val="24"/>
          <w:szCs w:val="24"/>
          <w:u w:val="single"/>
        </w:rPr>
      </w:pP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pPr>
      <w:r>
        <w:rPr>
          <w:rFonts w:hint="eastAsia" w:ascii="宋体" w:hAnsi="宋体"/>
          <w:b/>
          <w:sz w:val="24"/>
          <w:szCs w:val="24"/>
          <w:highlight w:val="none"/>
          <w:u w:val="single"/>
        </w:rPr>
        <w:t>注：（1）竞价人首次提交的报价总价不能超过公告最高限价，报价单价不能超过竞价文件的单价最高限价，否则，视为无效报价。</w:t>
      </w:r>
    </w:p>
    <w:p>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2" w:firstLineChars="200"/>
        <w:textAlignment w:val="auto"/>
        <w:rPr>
          <w:rFonts w:ascii="宋体" w:hAnsi="宋体"/>
          <w:highlight w:val="none"/>
        </w:rPr>
      </w:pPr>
      <w:r>
        <w:rPr>
          <w:rFonts w:hint="eastAsia" w:ascii="宋体" w:hAnsi="宋体"/>
          <w:b/>
          <w:sz w:val="24"/>
          <w:highlight w:val="none"/>
          <w:u w:val="single"/>
        </w:rPr>
        <w:t>（2）竞价人应以包括本项目所涉及的有关项目的所有费用进行报价，包括：报价应包含人工、税金以及所有不可预见的费用等。</w:t>
      </w:r>
    </w:p>
    <w:p>
      <w:pPr>
        <w:rPr>
          <w:rFonts w:ascii="宋体" w:hAnsi="宋体"/>
          <w:b/>
          <w:sz w:val="24"/>
          <w:szCs w:val="24"/>
          <w:u w:val="singl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9374" w:type="dxa"/>
          </w:tcPr>
          <w:p>
            <w:pPr>
              <w:ind w:left="4410" w:leftChars="2100"/>
              <w:jc w:val="center"/>
              <w:rPr>
                <w:rFonts w:ascii="宋体" w:hAnsi="宋体"/>
                <w:b/>
                <w:sz w:val="36"/>
                <w:szCs w:val="36"/>
              </w:rPr>
            </w:pPr>
          </w:p>
          <w:p>
            <w:pPr>
              <w:jc w:val="center"/>
              <w:rPr>
                <w:rFonts w:hint="eastAsia" w:ascii="宋体" w:hAnsi="宋体"/>
                <w:sz w:val="24"/>
                <w:szCs w:val="24"/>
              </w:rPr>
            </w:pPr>
          </w:p>
          <w:p>
            <w:pPr>
              <w:jc w:val="center"/>
              <w:rPr>
                <w:rFonts w:ascii="宋体" w:hAnsi="宋体"/>
                <w:sz w:val="24"/>
                <w:szCs w:val="24"/>
              </w:rPr>
            </w:pPr>
            <w:r>
              <w:rPr>
                <w:rFonts w:hint="eastAsia" w:ascii="宋体" w:hAnsi="宋体"/>
                <w:sz w:val="24"/>
                <w:szCs w:val="24"/>
              </w:rPr>
              <w:t>保证金凭证复印件粘贴处</w:t>
            </w:r>
          </w:p>
          <w:p>
            <w:pPr>
              <w:ind w:left="4410" w:leftChars="2100"/>
              <w:jc w:val="center"/>
              <w:rPr>
                <w:rFonts w:ascii="宋体" w:hAnsi="宋体"/>
                <w:b/>
                <w:sz w:val="36"/>
                <w:szCs w:val="36"/>
              </w:rPr>
            </w:pPr>
          </w:p>
        </w:tc>
      </w:tr>
    </w:tbl>
    <w:p>
      <w:pPr>
        <w:spacing w:line="360" w:lineRule="auto"/>
        <w:ind w:left="-718" w:leftChars="-342" w:right="-874" w:rightChars="-416" w:firstLine="357" w:firstLineChars="170"/>
        <w:rPr>
          <w:rFonts w:ascii="宋体" w:hAnsi="宋体" w:cs="Arial"/>
          <w:szCs w:val="21"/>
        </w:rPr>
      </w:pPr>
    </w:p>
    <w:p>
      <w:pPr>
        <w:rPr>
          <w:rFonts w:ascii="宋体" w:hAnsi="宋体"/>
          <w:b/>
          <w:sz w:val="24"/>
          <w:szCs w:val="24"/>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b/>
          <w:sz w:val="28"/>
          <w:szCs w:val="28"/>
        </w:rPr>
      </w:pPr>
      <w:r>
        <w:rPr>
          <w:rFonts w:ascii="宋体" w:hAnsi="宋体"/>
          <w:b/>
          <w:sz w:val="28"/>
          <w:szCs w:val="28"/>
        </w:rPr>
        <w:br w:type="page"/>
      </w:r>
      <w:r>
        <w:rPr>
          <w:rFonts w:hint="eastAsia" w:ascii="宋体" w:hAnsi="宋体" w:cs="宋体"/>
          <w:b/>
          <w:kern w:val="0"/>
          <w:sz w:val="24"/>
        </w:rPr>
        <w:t>附件1</w:t>
      </w:r>
      <w:r>
        <w:rPr>
          <w:rFonts w:hint="eastAsia" w:ascii="宋体" w:hAnsi="宋体" w:cs="宋体"/>
          <w:b/>
          <w:kern w:val="0"/>
          <w:sz w:val="24"/>
          <w:lang w:val="en-US" w:eastAsia="zh-CN"/>
        </w:rPr>
        <w:t>2</w:t>
      </w:r>
      <w:r>
        <w:rPr>
          <w:rFonts w:hint="eastAsia" w:ascii="宋体" w:hAnsi="宋体" w:cs="宋体"/>
          <w:b/>
          <w:kern w:val="0"/>
          <w:sz w:val="24"/>
        </w:rPr>
        <w:t>：</w:t>
      </w:r>
    </w:p>
    <w:p>
      <w:pPr>
        <w:widowControl/>
        <w:spacing w:after="109"/>
        <w:jc w:val="center"/>
        <w:rPr>
          <w:rFonts w:ascii="宋体" w:hAnsi="宋体"/>
          <w:b/>
          <w:sz w:val="28"/>
          <w:szCs w:val="28"/>
        </w:rPr>
      </w:pPr>
      <w:r>
        <w:rPr>
          <w:rFonts w:ascii="宋体" w:hAnsi="宋体"/>
          <w:b/>
          <w:sz w:val="28"/>
          <w:szCs w:val="28"/>
        </w:rPr>
        <w:t>技术和服务要求响应表</w:t>
      </w:r>
    </w:p>
    <w:p>
      <w:pPr>
        <w:widowControl/>
        <w:spacing w:after="109"/>
        <w:jc w:val="left"/>
        <w:rPr>
          <w:rFonts w:ascii="宋体" w:hAnsi="宋体" w:cs="宋体"/>
          <w:kern w:val="0"/>
          <w:szCs w:val="21"/>
        </w:rPr>
      </w:pPr>
      <w:r>
        <w:rPr>
          <w:rFonts w:ascii="宋体" w:hAnsi="宋体" w:cs="宋体"/>
          <w:kern w:val="0"/>
          <w:szCs w:val="21"/>
        </w:rPr>
        <w:t> </w:t>
      </w:r>
    </w:p>
    <w:p>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1"/>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是否偏离及说明</w:t>
            </w:r>
          </w:p>
        </w:tc>
      </w:tr>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r>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r>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r>
    </w:tbl>
    <w:p>
      <w:pPr>
        <w:rPr>
          <w:rFonts w:ascii="宋体" w:hAnsi="宋体" w:cs="宋体"/>
          <w:b/>
          <w:kern w:val="0"/>
          <w:sz w:val="24"/>
          <w:szCs w:val="24"/>
        </w:rPr>
      </w:pP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★注意：</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1、本表应按照下列规定填写：</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1.1“技术和服务要求”项下填写的内容应与网上竞价文件第二章“技术和服务要求”的内容保持一致。</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1.2“报价响应”项下应填写具体的响应内容并与“技术和服务要求”项下填写的内容逐项对应；对“技术和服务要求”项下涉及“≥或＞”、“≤或＜”及某个区间值范围内的内容，应填写具体的数值。</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1.3“是否偏离及说明”项下应按下列规定填写：优于的，填写“正偏离”；符合的，填写“无偏离”；低于的，填写“负偏离”。</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2、竞价人需要说明的内容若需特殊表达，应先在本表中进行相应说明，再另页应答。</w:t>
      </w:r>
    </w:p>
    <w:p>
      <w:pPr>
        <w:widowControl/>
        <w:shd w:val="clear" w:color="auto" w:fill="FFFFFF"/>
        <w:spacing w:line="440" w:lineRule="exact"/>
        <w:rPr>
          <w:rFonts w:ascii="宋体" w:hAnsi="宋体"/>
          <w:sz w:val="24"/>
          <w:szCs w:val="24"/>
        </w:rPr>
      </w:pPr>
    </w:p>
    <w:p>
      <w:pPr>
        <w:widowControl/>
        <w:shd w:val="clear" w:color="auto" w:fill="FFFFFF"/>
        <w:spacing w:line="440" w:lineRule="exact"/>
        <w:rPr>
          <w:rFonts w:ascii="宋体" w:hAnsi="宋体"/>
          <w:sz w:val="24"/>
          <w:szCs w:val="24"/>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b/>
          <w:kern w:val="0"/>
          <w:sz w:val="24"/>
        </w:rPr>
      </w:pPr>
      <w:r>
        <w:rPr>
          <w:rFonts w:ascii="宋体" w:hAnsi="宋体"/>
          <w:b/>
          <w:sz w:val="28"/>
          <w:szCs w:val="28"/>
        </w:rPr>
        <w:br w:type="page"/>
      </w:r>
    </w:p>
    <w:p>
      <w:pPr>
        <w:rPr>
          <w:rFonts w:ascii="宋体" w:hAnsi="宋体" w:cs="宋体"/>
          <w:b/>
          <w:kern w:val="0"/>
          <w:sz w:val="24"/>
        </w:rPr>
      </w:pPr>
    </w:p>
    <w:p>
      <w:pPr>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3</w:t>
      </w:r>
      <w:r>
        <w:rPr>
          <w:rFonts w:hint="eastAsia" w:ascii="宋体" w:hAnsi="宋体"/>
          <w:b/>
          <w:sz w:val="24"/>
          <w:szCs w:val="24"/>
        </w:rPr>
        <w:t>：</w:t>
      </w:r>
    </w:p>
    <w:p>
      <w:pPr>
        <w:jc w:val="center"/>
        <w:rPr>
          <w:rFonts w:ascii="宋体" w:hAnsi="宋体"/>
          <w:b/>
          <w:sz w:val="28"/>
          <w:szCs w:val="28"/>
        </w:rPr>
      </w:pPr>
    </w:p>
    <w:p>
      <w:pPr>
        <w:widowControl/>
        <w:spacing w:after="109"/>
        <w:jc w:val="center"/>
        <w:rPr>
          <w:rFonts w:ascii="宋体" w:hAnsi="宋体"/>
          <w:b/>
          <w:sz w:val="28"/>
          <w:szCs w:val="28"/>
        </w:rPr>
      </w:pPr>
      <w:r>
        <w:rPr>
          <w:rFonts w:hint="eastAsia" w:ascii="宋体" w:hAnsi="宋体"/>
          <w:b/>
          <w:sz w:val="28"/>
          <w:szCs w:val="28"/>
        </w:rPr>
        <w:t>商务条件响应表</w:t>
      </w:r>
    </w:p>
    <w:p>
      <w:pPr>
        <w:pStyle w:val="18"/>
        <w:widowControl/>
        <w:spacing w:before="0" w:beforeAutospacing="0" w:after="150" w:afterAutospacing="0"/>
        <w:rPr>
          <w:rFonts w:ascii="宋体" w:hAnsi="宋体"/>
          <w:szCs w:val="24"/>
        </w:rPr>
      </w:pPr>
      <w:r>
        <w:rPr>
          <w:rFonts w:hint="eastAsia" w:ascii="宋体" w:hAnsi="宋体" w:cs="宋体"/>
          <w:szCs w:val="24"/>
        </w:rPr>
        <w:t> </w:t>
      </w:r>
    </w:p>
    <w:p>
      <w:pPr>
        <w:pStyle w:val="18"/>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是否偏离及说明</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45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sz w:val="24"/>
                <w:szCs w:val="24"/>
              </w:rPr>
            </w:pPr>
          </w:p>
        </w:tc>
        <w:tc>
          <w:tcPr>
            <w:tcW w:w="1298"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45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4"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455"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5"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r>
    </w:tbl>
    <w:p>
      <w:pPr>
        <w:jc w:val="center"/>
        <w:rPr>
          <w:rFonts w:ascii="宋体" w:hAnsi="宋体"/>
          <w:b/>
          <w:sz w:val="24"/>
          <w:szCs w:val="24"/>
        </w:rPr>
      </w:pP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hint="eastAsia" w:ascii="宋体" w:hAnsi="宋体" w:cs="宋体"/>
          <w:kern w:val="0"/>
          <w:sz w:val="24"/>
          <w:szCs w:val="24"/>
        </w:rPr>
        <w:t>★注意：</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w:t>
      </w:r>
      <w:r>
        <w:rPr>
          <w:rFonts w:hint="eastAsia" w:ascii="宋体" w:hAnsi="宋体" w:cs="宋体"/>
          <w:kern w:val="0"/>
          <w:sz w:val="24"/>
          <w:szCs w:val="24"/>
        </w:rPr>
        <w:t>、本表应按照下列规定填写：</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1.1</w:t>
      </w:r>
      <w:r>
        <w:rPr>
          <w:rFonts w:hint="eastAsia" w:ascii="宋体" w:hAnsi="宋体" w:cs="宋体"/>
          <w:kern w:val="0"/>
          <w:sz w:val="24"/>
          <w:szCs w:val="24"/>
        </w:rPr>
        <w:t>“商务条件要求</w:t>
      </w:r>
      <w:r>
        <w:rPr>
          <w:rFonts w:hint="eastAsia" w:ascii="宋体" w:cs="宋体"/>
          <w:kern w:val="0"/>
          <w:sz w:val="24"/>
          <w:szCs w:val="24"/>
        </w:rPr>
        <w:t>”</w:t>
      </w:r>
      <w:r>
        <w:rPr>
          <w:rFonts w:hint="eastAsia" w:ascii="宋体" w:hAnsi="宋体" w:cs="宋体"/>
          <w:kern w:val="0"/>
          <w:sz w:val="24"/>
          <w:szCs w:val="24"/>
        </w:rPr>
        <w:t>项下填写的内容应与网上竞价文件第二章“商务条件</w:t>
      </w:r>
      <w:r>
        <w:rPr>
          <w:rFonts w:hint="eastAsia" w:ascii="宋体" w:cs="宋体"/>
          <w:kern w:val="0"/>
          <w:sz w:val="24"/>
          <w:szCs w:val="24"/>
        </w:rPr>
        <w:t>”</w:t>
      </w:r>
      <w:r>
        <w:rPr>
          <w:rFonts w:hint="eastAsia" w:ascii="宋体" w:hAnsi="宋体" w:cs="宋体"/>
          <w:kern w:val="0"/>
          <w:sz w:val="24"/>
          <w:szCs w:val="24"/>
        </w:rPr>
        <w:t>的内容保持一致。</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1.2</w:t>
      </w:r>
      <w:r>
        <w:rPr>
          <w:rFonts w:hint="eastAsia" w:ascii="宋体" w:hAnsi="宋体" w:cs="宋体"/>
          <w:kern w:val="0"/>
          <w:sz w:val="24"/>
          <w:szCs w:val="24"/>
        </w:rPr>
        <w:t>“报价响应</w:t>
      </w:r>
      <w:r>
        <w:rPr>
          <w:rFonts w:hint="eastAsia" w:ascii="宋体" w:cs="宋体"/>
          <w:kern w:val="0"/>
          <w:sz w:val="24"/>
          <w:szCs w:val="24"/>
        </w:rPr>
        <w:t>”</w:t>
      </w:r>
      <w:r>
        <w:rPr>
          <w:rFonts w:hint="eastAsia" w:ascii="宋体" w:hAnsi="宋体" w:cs="宋体"/>
          <w:kern w:val="0"/>
          <w:sz w:val="24"/>
          <w:szCs w:val="24"/>
        </w:rPr>
        <w:t>项下应填写具体的响应内容并与</w:t>
      </w:r>
      <w:r>
        <w:rPr>
          <w:rFonts w:hint="eastAsia" w:ascii="宋体" w:cs="宋体"/>
          <w:kern w:val="0"/>
          <w:sz w:val="24"/>
          <w:szCs w:val="24"/>
        </w:rPr>
        <w:t>“</w:t>
      </w:r>
      <w:r>
        <w:rPr>
          <w:rFonts w:hint="eastAsia" w:ascii="宋体" w:hAnsi="宋体" w:cs="宋体"/>
          <w:kern w:val="0"/>
          <w:sz w:val="24"/>
          <w:szCs w:val="24"/>
        </w:rPr>
        <w:t>商务条件要求</w:t>
      </w:r>
      <w:r>
        <w:rPr>
          <w:rFonts w:hint="eastAsia" w:ascii="宋体" w:cs="宋体"/>
          <w:kern w:val="0"/>
          <w:sz w:val="24"/>
          <w:szCs w:val="24"/>
        </w:rPr>
        <w:t>”</w:t>
      </w:r>
      <w:r>
        <w:rPr>
          <w:rFonts w:hint="eastAsia" w:ascii="宋体" w:hAnsi="宋体" w:cs="宋体"/>
          <w:kern w:val="0"/>
          <w:sz w:val="24"/>
          <w:szCs w:val="24"/>
        </w:rPr>
        <w:t>项下填写的内容逐项对应；对</w:t>
      </w:r>
      <w:r>
        <w:rPr>
          <w:rFonts w:hint="eastAsia" w:ascii="宋体" w:cs="宋体"/>
          <w:kern w:val="0"/>
          <w:sz w:val="24"/>
          <w:szCs w:val="24"/>
        </w:rPr>
        <w:t>“</w:t>
      </w:r>
      <w:r>
        <w:rPr>
          <w:rFonts w:hint="eastAsia" w:ascii="宋体" w:hAnsi="宋体" w:cs="宋体"/>
          <w:kern w:val="0"/>
          <w:sz w:val="24"/>
          <w:szCs w:val="24"/>
        </w:rPr>
        <w:t>商务条件要求</w:t>
      </w:r>
      <w:r>
        <w:rPr>
          <w:rFonts w:hint="eastAsia" w:ascii="宋体" w:cs="宋体"/>
          <w:kern w:val="0"/>
          <w:sz w:val="24"/>
          <w:szCs w:val="24"/>
        </w:rPr>
        <w:t>”</w:t>
      </w:r>
      <w:r>
        <w:rPr>
          <w:rFonts w:hint="eastAsia" w:ascii="宋体" w:hAnsi="宋体" w:cs="宋体"/>
          <w:kern w:val="0"/>
          <w:sz w:val="24"/>
          <w:szCs w:val="24"/>
        </w:rPr>
        <w:t>项下涉及</w:t>
      </w:r>
      <w:r>
        <w:rPr>
          <w:rFonts w:hint="eastAsia" w:ascii="宋体" w:cs="宋体"/>
          <w:kern w:val="0"/>
          <w:sz w:val="24"/>
          <w:szCs w:val="24"/>
        </w:rPr>
        <w:t>“≥</w:t>
      </w:r>
      <w:r>
        <w:rPr>
          <w:rFonts w:hint="eastAsia" w:ascii="宋体" w:hAnsi="宋体" w:cs="宋体"/>
          <w:kern w:val="0"/>
          <w:sz w:val="24"/>
          <w:szCs w:val="24"/>
        </w:rPr>
        <w:t>或＞</w:t>
      </w:r>
      <w:r>
        <w:rPr>
          <w:rFonts w:hint="eastAsia" w:ascii="宋体" w:cs="宋体"/>
          <w:kern w:val="0"/>
          <w:sz w:val="24"/>
          <w:szCs w:val="24"/>
        </w:rPr>
        <w:t>”</w:t>
      </w:r>
      <w:r>
        <w:rPr>
          <w:rFonts w:hint="eastAsia" w:ascii="宋体" w:hAnsi="宋体" w:cs="宋体"/>
          <w:kern w:val="0"/>
          <w:sz w:val="24"/>
          <w:szCs w:val="24"/>
        </w:rPr>
        <w:t>、</w:t>
      </w:r>
      <w:r>
        <w:rPr>
          <w:rFonts w:hint="eastAsia" w:ascii="宋体" w:cs="宋体"/>
          <w:kern w:val="0"/>
          <w:sz w:val="24"/>
          <w:szCs w:val="24"/>
        </w:rPr>
        <w:t>“≤</w:t>
      </w:r>
      <w:r>
        <w:rPr>
          <w:rFonts w:hint="eastAsia" w:ascii="宋体" w:hAnsi="宋体" w:cs="宋体"/>
          <w:kern w:val="0"/>
          <w:sz w:val="24"/>
          <w:szCs w:val="24"/>
        </w:rPr>
        <w:t>或＜</w:t>
      </w:r>
      <w:r>
        <w:rPr>
          <w:rFonts w:hint="eastAsia" w:ascii="宋体" w:cs="宋体"/>
          <w:kern w:val="0"/>
          <w:sz w:val="24"/>
          <w:szCs w:val="24"/>
        </w:rPr>
        <w:t>”</w:t>
      </w:r>
      <w:r>
        <w:rPr>
          <w:rFonts w:hint="eastAsia" w:ascii="宋体" w:hAnsi="宋体" w:cs="宋体"/>
          <w:kern w:val="0"/>
          <w:sz w:val="24"/>
          <w:szCs w:val="24"/>
        </w:rPr>
        <w:t>及某个区间值范围内的内容，应填写具体的数值。</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1.3</w:t>
      </w:r>
      <w:r>
        <w:rPr>
          <w:rFonts w:hint="eastAsia" w:ascii="宋体" w:hAnsi="宋体" w:cs="宋体"/>
          <w:kern w:val="0"/>
          <w:sz w:val="24"/>
          <w:szCs w:val="24"/>
        </w:rPr>
        <w:t>“是否偏离及说明</w:t>
      </w:r>
      <w:r>
        <w:rPr>
          <w:rFonts w:hint="eastAsia" w:ascii="宋体" w:cs="宋体"/>
          <w:kern w:val="0"/>
          <w:sz w:val="24"/>
          <w:szCs w:val="24"/>
        </w:rPr>
        <w:t>”</w:t>
      </w:r>
      <w:r>
        <w:rPr>
          <w:rFonts w:hint="eastAsia" w:ascii="宋体" w:hAnsi="宋体" w:cs="宋体"/>
          <w:kern w:val="0"/>
          <w:sz w:val="24"/>
          <w:szCs w:val="24"/>
        </w:rPr>
        <w:t>项下应按下列规定填写：优于的，填写</w:t>
      </w:r>
      <w:r>
        <w:rPr>
          <w:rFonts w:hint="eastAsia" w:ascii="宋体" w:cs="宋体"/>
          <w:kern w:val="0"/>
          <w:sz w:val="24"/>
          <w:szCs w:val="24"/>
        </w:rPr>
        <w:t>“</w:t>
      </w:r>
      <w:r>
        <w:rPr>
          <w:rFonts w:hint="eastAsia" w:ascii="宋体" w:hAnsi="宋体" w:cs="宋体"/>
          <w:kern w:val="0"/>
          <w:sz w:val="24"/>
          <w:szCs w:val="24"/>
        </w:rPr>
        <w:t>正偏离</w:t>
      </w:r>
      <w:r>
        <w:rPr>
          <w:rFonts w:hint="eastAsia" w:ascii="宋体" w:cs="宋体"/>
          <w:kern w:val="0"/>
          <w:sz w:val="24"/>
          <w:szCs w:val="24"/>
        </w:rPr>
        <w:t>”</w:t>
      </w:r>
      <w:r>
        <w:rPr>
          <w:rFonts w:hint="eastAsia" w:ascii="宋体" w:hAnsi="宋体" w:cs="宋体"/>
          <w:kern w:val="0"/>
          <w:sz w:val="24"/>
          <w:szCs w:val="24"/>
        </w:rPr>
        <w:t>；符合的，填写</w:t>
      </w:r>
      <w:r>
        <w:rPr>
          <w:rFonts w:hint="eastAsia" w:ascii="宋体" w:cs="宋体"/>
          <w:kern w:val="0"/>
          <w:sz w:val="24"/>
          <w:szCs w:val="24"/>
        </w:rPr>
        <w:t>“</w:t>
      </w:r>
      <w:r>
        <w:rPr>
          <w:rFonts w:hint="eastAsia" w:ascii="宋体" w:hAnsi="宋体" w:cs="宋体"/>
          <w:kern w:val="0"/>
          <w:sz w:val="24"/>
          <w:szCs w:val="24"/>
        </w:rPr>
        <w:t>无偏离</w:t>
      </w:r>
      <w:r>
        <w:rPr>
          <w:rFonts w:hint="eastAsia" w:ascii="宋体" w:cs="宋体"/>
          <w:kern w:val="0"/>
          <w:sz w:val="24"/>
          <w:szCs w:val="24"/>
        </w:rPr>
        <w:t>”</w:t>
      </w:r>
      <w:r>
        <w:rPr>
          <w:rFonts w:hint="eastAsia" w:ascii="宋体" w:hAnsi="宋体" w:cs="宋体"/>
          <w:kern w:val="0"/>
          <w:sz w:val="24"/>
          <w:szCs w:val="24"/>
        </w:rPr>
        <w:t>；低于的，填写</w:t>
      </w:r>
      <w:r>
        <w:rPr>
          <w:rFonts w:hint="eastAsia" w:ascii="宋体" w:cs="宋体"/>
          <w:kern w:val="0"/>
          <w:sz w:val="24"/>
          <w:szCs w:val="24"/>
        </w:rPr>
        <w:t>“</w:t>
      </w:r>
      <w:r>
        <w:rPr>
          <w:rFonts w:hint="eastAsia" w:ascii="宋体" w:hAnsi="宋体" w:cs="宋体"/>
          <w:kern w:val="0"/>
          <w:sz w:val="24"/>
          <w:szCs w:val="24"/>
        </w:rPr>
        <w:t>负偏离</w:t>
      </w:r>
      <w:r>
        <w:rPr>
          <w:rFonts w:hint="eastAsia" w:ascii="宋体" w:cs="宋体"/>
          <w:kern w:val="0"/>
          <w:sz w:val="24"/>
          <w:szCs w:val="24"/>
        </w:rPr>
        <w:t>”</w:t>
      </w:r>
      <w:r>
        <w:rPr>
          <w:rFonts w:hint="eastAsia" w:ascii="宋体" w:hAnsi="宋体" w:cs="宋体"/>
          <w:kern w:val="0"/>
          <w:sz w:val="24"/>
          <w:szCs w:val="24"/>
        </w:rPr>
        <w:t>。</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ascii="新宋体" w:hAnsi="新宋体"/>
          <w:b/>
          <w:sz w:val="24"/>
          <w:szCs w:val="24"/>
          <w:u w:val="single"/>
        </w:rPr>
      </w:pPr>
      <w:r>
        <w:rPr>
          <w:rFonts w:ascii="宋体" w:hAnsi="宋体" w:cs="宋体"/>
          <w:kern w:val="0"/>
          <w:sz w:val="24"/>
          <w:szCs w:val="24"/>
        </w:rPr>
        <w:t>2</w:t>
      </w:r>
      <w:r>
        <w:rPr>
          <w:rFonts w:hint="eastAsia" w:ascii="宋体" w:hAnsi="宋体" w:cs="宋体"/>
          <w:kern w:val="0"/>
          <w:sz w:val="24"/>
          <w:szCs w:val="24"/>
        </w:rPr>
        <w:t>、竞价人需要说明的内容若需特殊表达，应先在本表中进行相应说明，再另页应答。</w:t>
      </w:r>
    </w:p>
    <w:p>
      <w:pPr>
        <w:jc w:val="center"/>
        <w:rPr>
          <w:rFonts w:ascii="宋体" w:hAnsi="宋体"/>
          <w:b/>
          <w:sz w:val="28"/>
          <w:szCs w:val="28"/>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b/>
          <w:kern w:val="0"/>
          <w:sz w:val="24"/>
        </w:rPr>
      </w:pPr>
      <w:r>
        <w:rPr>
          <w:rFonts w:ascii="宋体" w:hAnsi="宋体"/>
          <w:b/>
          <w:sz w:val="28"/>
          <w:szCs w:val="28"/>
        </w:rPr>
        <w:br w:type="page"/>
      </w:r>
    </w:p>
    <w:p>
      <w:pPr>
        <w:ind w:firstLine="241" w:firstLineChars="100"/>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4</w:t>
      </w:r>
      <w:r>
        <w:rPr>
          <w:rFonts w:hint="eastAsia" w:ascii="宋体" w:hAnsi="宋体" w:cs="宋体"/>
          <w:b/>
          <w:kern w:val="0"/>
          <w:sz w:val="24"/>
        </w:rPr>
        <w:t>：</w:t>
      </w:r>
    </w:p>
    <w:p>
      <w:pPr>
        <w:rPr>
          <w:rFonts w:ascii="宋体" w:hAnsi="宋体" w:cs="宋体"/>
          <w:kern w:val="0"/>
          <w:sz w:val="24"/>
        </w:rPr>
      </w:pPr>
    </w:p>
    <w:p>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pPr>
        <w:jc w:val="center"/>
        <w:rPr>
          <w:rFonts w:ascii="宋体" w:hAnsi="宋体"/>
          <w:b/>
          <w:sz w:val="28"/>
          <w:szCs w:val="28"/>
        </w:rPr>
      </w:pPr>
    </w:p>
    <w:p>
      <w:pPr>
        <w:rPr>
          <w:rFonts w:ascii="宋体" w:hAnsi="宋体"/>
          <w:sz w:val="24"/>
          <w:szCs w:val="24"/>
        </w:rPr>
      </w:pPr>
      <w:r>
        <w:rPr>
          <w:rFonts w:hint="eastAsia" w:ascii="宋体" w:hAnsi="宋体"/>
          <w:sz w:val="24"/>
          <w:szCs w:val="24"/>
        </w:rPr>
        <w:t>说明：</w:t>
      </w:r>
    </w:p>
    <w:p>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5</w:t>
      </w:r>
      <w:r>
        <w:rPr>
          <w:rFonts w:hint="eastAsia" w:ascii="宋体" w:hAnsi="宋体"/>
          <w:b/>
          <w:sz w:val="24"/>
          <w:szCs w:val="24"/>
        </w:rPr>
        <w:t>：</w:t>
      </w:r>
    </w:p>
    <w:p>
      <w:pPr>
        <w:widowControl/>
        <w:spacing w:after="109"/>
        <w:jc w:val="center"/>
        <w:rPr>
          <w:rFonts w:ascii="宋体" w:hAnsi="宋体"/>
          <w:b/>
          <w:sz w:val="28"/>
          <w:szCs w:val="28"/>
        </w:rPr>
      </w:pPr>
      <w:r>
        <w:rPr>
          <w:rFonts w:hint="eastAsia" w:ascii="宋体" w:hAnsi="宋体"/>
          <w:b/>
          <w:sz w:val="28"/>
          <w:szCs w:val="28"/>
        </w:rPr>
        <w:t>售后服务承诺</w:t>
      </w:r>
    </w:p>
    <w:p>
      <w:pPr>
        <w:rPr>
          <w:rFonts w:ascii="宋体" w:hAnsi="宋体" w:cs="宋体"/>
          <w:kern w:val="0"/>
          <w:sz w:val="24"/>
        </w:rPr>
      </w:pPr>
    </w:p>
    <w:p>
      <w:pPr>
        <w:rPr>
          <w:rFonts w:ascii="宋体" w:hAnsi="宋体" w:cs="宋体"/>
          <w:kern w:val="0"/>
          <w:sz w:val="24"/>
        </w:rPr>
      </w:pPr>
    </w:p>
    <w:p>
      <w:pPr>
        <w:rPr>
          <w:rFonts w:hint="default" w:ascii="宋体" w:hAnsi="宋体" w:eastAsia="宋体" w:cs="宋体"/>
          <w:kern w:val="0"/>
          <w:sz w:val="24"/>
          <w:u w:val="single"/>
          <w:lang w:val="en-US" w:eastAsia="zh-CN"/>
        </w:rPr>
      </w:pPr>
      <w:r>
        <w:rPr>
          <w:rFonts w:hint="eastAsia" w:ascii="宋体" w:hAnsi="宋体" w:cs="宋体"/>
          <w:kern w:val="0"/>
          <w:sz w:val="24"/>
        </w:rPr>
        <w:t>致：</w:t>
      </w:r>
      <w:r>
        <w:rPr>
          <w:rFonts w:hint="eastAsia" w:ascii="宋体" w:hAnsi="宋体" w:cs="宋体"/>
          <w:kern w:val="0"/>
          <w:sz w:val="24"/>
          <w:u w:val="single"/>
          <w:lang w:val="en-US" w:eastAsia="zh-CN"/>
        </w:rPr>
        <w:t xml:space="preserve">                  </w:t>
      </w:r>
    </w:p>
    <w:p>
      <w:pPr>
        <w:rPr>
          <w:rFonts w:ascii="宋体" w:hAnsi="宋体" w:cs="宋体"/>
          <w:kern w:val="0"/>
          <w:sz w:val="24"/>
        </w:rPr>
      </w:pPr>
    </w:p>
    <w:p>
      <w:pPr>
        <w:rPr>
          <w:rFonts w:ascii="宋体" w:hAnsi="宋体" w:cs="宋体"/>
          <w:kern w:val="0"/>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kern w:val="0"/>
          <w:sz w:val="24"/>
        </w:rPr>
      </w:pPr>
      <w:r>
        <w:rPr>
          <w:rFonts w:ascii="宋体" w:hAnsi="宋体" w:cs="宋体"/>
          <w:kern w:val="0"/>
          <w:sz w:val="24"/>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ascii="宋体" w:hAnsi="宋体" w:cs="宋体"/>
          <w:kern w:val="0"/>
          <w:sz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kern w:val="0"/>
          <w:sz w:val="24"/>
        </w:rPr>
      </w:pPr>
      <w:r>
        <w:rPr>
          <w:rFonts w:hint="eastAsia" w:ascii="宋体" w:hAnsi="宋体" w:cs="宋体"/>
          <w:kern w:val="0"/>
          <w:sz w:val="24"/>
        </w:rPr>
        <w:t>售后服务要求汇总表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pPr>
              <w:jc w:val="center"/>
              <w:rPr>
                <w:rFonts w:ascii="宋体" w:hAnsi="宋体" w:cs="宋体"/>
                <w:kern w:val="0"/>
                <w:sz w:val="24"/>
                <w:szCs w:val="24"/>
              </w:rPr>
            </w:pPr>
            <w:r>
              <w:rPr>
                <w:rFonts w:hint="eastAsia" w:ascii="宋体" w:hAnsi="宋体" w:cs="宋体"/>
                <w:kern w:val="0"/>
                <w:sz w:val="24"/>
                <w:szCs w:val="24"/>
              </w:rPr>
              <w:t>上门保修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bl>
    <w:p>
      <w:pPr>
        <w:rPr>
          <w:rFonts w:ascii="宋体" w:hAnsi="宋体" w:cs="宋体"/>
          <w:kern w:val="0"/>
          <w:sz w:val="24"/>
        </w:rPr>
      </w:pPr>
    </w:p>
    <w:p>
      <w:pPr>
        <w:rPr>
          <w:rFonts w:ascii="宋体" w:hAnsi="宋体" w:cs="宋体"/>
          <w:kern w:val="0"/>
          <w:sz w:val="24"/>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spacing w:line="360" w:lineRule="exact"/>
        <w:rPr>
          <w:rFonts w:ascii="宋体" w:hAnsi="宋体"/>
          <w:b/>
          <w:sz w:val="24"/>
          <w:szCs w:val="24"/>
        </w:rPr>
      </w:pPr>
    </w:p>
    <w:p>
      <w:pPr>
        <w:rPr>
          <w:rFonts w:ascii="宋体" w:hAnsi="宋体"/>
          <w:b/>
          <w:sz w:val="24"/>
          <w:szCs w:val="24"/>
        </w:rPr>
      </w:pPr>
      <w:r>
        <w:rPr>
          <w:rFonts w:ascii="宋体" w:hAnsi="宋体"/>
          <w:b/>
          <w:sz w:val="24"/>
          <w:szCs w:val="24"/>
        </w:rPr>
        <w:br w:type="page"/>
      </w:r>
    </w:p>
    <w:p>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6</w:t>
      </w:r>
      <w:r>
        <w:rPr>
          <w:rFonts w:hint="eastAsia" w:ascii="宋体" w:hAnsi="宋体"/>
          <w:b/>
          <w:sz w:val="24"/>
          <w:szCs w:val="24"/>
        </w:rPr>
        <w:t>：</w:t>
      </w:r>
    </w:p>
    <w:p>
      <w:pPr>
        <w:jc w:val="center"/>
        <w:rPr>
          <w:rFonts w:ascii="宋体" w:hAnsi="宋体"/>
          <w:b/>
          <w:sz w:val="28"/>
          <w:szCs w:val="28"/>
        </w:rPr>
      </w:pPr>
      <w:r>
        <w:rPr>
          <w:rFonts w:hint="eastAsia" w:ascii="宋体" w:hAnsi="宋体"/>
          <w:b/>
          <w:sz w:val="28"/>
          <w:szCs w:val="28"/>
        </w:rPr>
        <w:t>竞价人认为需提供的其他资料</w:t>
      </w: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pStyle w:val="20"/>
        <w:rPr>
          <w:rFonts w:ascii="宋体" w:hAnsi="宋体"/>
        </w:rPr>
      </w:pPr>
    </w:p>
    <w:p>
      <w:pPr>
        <w:jc w:val="center"/>
        <w:rPr>
          <w:rFonts w:ascii="宋体" w:hAnsi="宋体"/>
          <w:b/>
          <w:sz w:val="28"/>
          <w:szCs w:val="28"/>
        </w:rPr>
      </w:pPr>
    </w:p>
    <w:p>
      <w:pPr>
        <w:widowControl/>
        <w:shd w:val="clear" w:color="auto" w:fill="FFFFFF"/>
        <w:spacing w:line="440" w:lineRule="exact"/>
        <w:rPr>
          <w:rFonts w:hint="default" w:ascii="宋体" w:hAnsi="宋体" w:eastAsia="宋体" w:cs="宋体"/>
          <w:bCs/>
          <w:kern w:val="0"/>
          <w:sz w:val="24"/>
          <w:u w:val="single"/>
          <w:shd w:val="clear" w:color="auto" w:fill="FFFFFF"/>
          <w:lang w:val="en-US" w:eastAsia="zh-CN"/>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lang w:val="en-US" w:eastAsia="zh-CN"/>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lang w:val="en-US" w:eastAsia="zh-CN"/>
        </w:rPr>
        <w:t xml:space="preserve">                       </w:t>
      </w:r>
    </w:p>
    <w:p>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7</w:t>
      </w:r>
      <w:r>
        <w:rPr>
          <w:rFonts w:hint="eastAsia" w:ascii="宋体" w:hAnsi="宋体" w:cs="宋体"/>
          <w:b/>
          <w:kern w:val="0"/>
          <w:sz w:val="24"/>
        </w:rPr>
        <w:t>：</w:t>
      </w:r>
    </w:p>
    <w:p>
      <w:pPr>
        <w:rPr>
          <w:rFonts w:ascii="宋体" w:hAnsi="宋体"/>
          <w:b/>
          <w:sz w:val="28"/>
          <w:szCs w:val="28"/>
        </w:rPr>
      </w:pPr>
    </w:p>
    <w:p>
      <w:pPr>
        <w:widowControl/>
        <w:spacing w:after="109"/>
        <w:jc w:val="center"/>
        <w:rPr>
          <w:rFonts w:ascii="宋体" w:hAnsi="宋体"/>
          <w:b/>
          <w:sz w:val="28"/>
          <w:szCs w:val="28"/>
          <w:highlight w:val="none"/>
        </w:rPr>
      </w:pPr>
      <w:r>
        <w:rPr>
          <w:rFonts w:hint="eastAsia" w:ascii="宋体" w:hAnsi="宋体"/>
          <w:b/>
          <w:sz w:val="28"/>
          <w:szCs w:val="28"/>
          <w:highlight w:val="none"/>
        </w:rPr>
        <w:t>网上竞价承诺书</w:t>
      </w:r>
    </w:p>
    <w:p>
      <w:pPr>
        <w:spacing w:line="500" w:lineRule="exact"/>
        <w:rPr>
          <w:rFonts w:ascii="宋体" w:hAnsi="宋体"/>
          <w:sz w:val="24"/>
          <w:highlight w:val="none"/>
        </w:rPr>
      </w:pPr>
      <w:r>
        <w:rPr>
          <w:rFonts w:hint="eastAsia" w:ascii="宋体" w:hAnsi="宋体"/>
          <w:sz w:val="24"/>
          <w:highlight w:val="none"/>
        </w:rPr>
        <w:t>致：福建省智信招标有限公司</w:t>
      </w:r>
    </w:p>
    <w:p>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lang w:val="en-US" w:eastAsia="zh-CN"/>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pPr>
        <w:numPr>
          <w:ilvl w:val="0"/>
          <w:numId w:val="2"/>
        </w:numPr>
        <w:spacing w:line="500" w:lineRule="exact"/>
        <w:ind w:firstLine="480" w:firstLineChars="200"/>
        <w:rPr>
          <w:rFonts w:hint="eastAsia" w:ascii="宋体" w:hAnsi="宋体"/>
          <w:sz w:val="24"/>
        </w:rPr>
      </w:pPr>
      <w:r>
        <w:rPr>
          <w:rFonts w:hint="eastAsia" w:ascii="宋体" w:hAnsi="宋体"/>
          <w:sz w:val="24"/>
        </w:rPr>
        <w:t>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lang w:val="en-US" w:eastAsia="zh-CN"/>
        </w:rPr>
        <w:t xml:space="preserve">                    </w:t>
      </w:r>
    </w:p>
    <w:p>
      <w:pPr>
        <w:spacing w:line="500" w:lineRule="exact"/>
        <w:rPr>
          <w:rFonts w:hint="eastAsia" w:ascii="宋体" w:hAnsi="宋体"/>
          <w:sz w:val="24"/>
        </w:rPr>
      </w:pPr>
      <w:r>
        <w:rPr>
          <w:rFonts w:hint="eastAsia" w:ascii="宋体" w:hAnsi="宋体"/>
          <w:sz w:val="24"/>
        </w:rPr>
        <w:t xml:space="preserve">  电话：</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8</w:t>
      </w:r>
      <w:r>
        <w:rPr>
          <w:rFonts w:hint="eastAsia" w:ascii="宋体" w:hAnsi="宋体" w:cs="宋体"/>
          <w:b/>
          <w:kern w:val="0"/>
          <w:sz w:val="24"/>
        </w:rPr>
        <w:t>：</w:t>
      </w:r>
    </w:p>
    <w:p>
      <w:pPr>
        <w:widowControl/>
        <w:spacing w:after="109"/>
        <w:jc w:val="center"/>
        <w:rPr>
          <w:rFonts w:ascii="宋体" w:hAnsi="宋体"/>
          <w:b/>
          <w:sz w:val="28"/>
          <w:szCs w:val="28"/>
        </w:rPr>
      </w:pPr>
      <w:r>
        <w:rPr>
          <w:rFonts w:hint="eastAsia" w:ascii="宋体" w:hAnsi="宋体"/>
          <w:b/>
          <w:sz w:val="28"/>
          <w:szCs w:val="28"/>
        </w:rPr>
        <w:t>网上竞价采购合同送达承诺书</w:t>
      </w:r>
    </w:p>
    <w:p>
      <w:pPr>
        <w:spacing w:line="500" w:lineRule="exact"/>
        <w:rPr>
          <w:rFonts w:ascii="宋体" w:hAnsi="宋体"/>
          <w:sz w:val="24"/>
          <w:highlight w:val="none"/>
        </w:rPr>
      </w:pPr>
    </w:p>
    <w:p>
      <w:pPr>
        <w:spacing w:line="500" w:lineRule="exact"/>
        <w:rPr>
          <w:rFonts w:ascii="宋体" w:hAnsi="宋体"/>
          <w:sz w:val="24"/>
          <w:highlight w:val="none"/>
        </w:rPr>
      </w:pPr>
      <w:r>
        <w:rPr>
          <w:rFonts w:hint="eastAsia" w:ascii="宋体" w:hAnsi="宋体"/>
          <w:sz w:val="24"/>
          <w:highlight w:val="none"/>
        </w:rPr>
        <w:t>致：福建省智信招标有限公司</w:t>
      </w:r>
    </w:p>
    <w:p>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lang w:val="en-US" w:eastAsia="zh-CN"/>
        </w:rPr>
        <w:t xml:space="preserve">                   </w:t>
      </w:r>
      <w:r>
        <w:rPr>
          <w:rFonts w:hint="eastAsia" w:ascii="宋体" w:hAnsi="宋体"/>
          <w:sz w:val="24"/>
        </w:rPr>
        <w:t>竞价项目（项目编号:</w:t>
      </w:r>
      <w:r>
        <w:rPr>
          <w:rFonts w:hint="eastAsia" w:ascii="宋体" w:hAnsi="宋体"/>
          <w:sz w:val="24"/>
          <w:lang w:val="en-US" w:eastAsia="zh-CN"/>
        </w:rPr>
        <w:t xml:space="preserve"> </w:t>
      </w:r>
      <w:r>
        <w:rPr>
          <w:rFonts w:hint="eastAsia" w:ascii="宋体" w:hAnsi="宋体"/>
          <w:sz w:val="24"/>
          <w:u w:val="single"/>
          <w:lang w:val="en-US" w:eastAsia="zh-CN"/>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pPr>
        <w:spacing w:line="500" w:lineRule="exact"/>
        <w:rPr>
          <w:rFonts w:ascii="宋体" w:hAnsi="宋体"/>
          <w:sz w:val="24"/>
        </w:rPr>
      </w:pPr>
    </w:p>
    <w:p>
      <w:pPr>
        <w:spacing w:line="500" w:lineRule="exact"/>
        <w:ind w:firstLine="240" w:firstLineChars="100"/>
        <w:rPr>
          <w:rFonts w:hint="default" w:ascii="宋体" w:hAnsi="宋体" w:eastAsia="宋体"/>
          <w:sz w:val="24"/>
          <w:u w:val="single"/>
          <w:lang w:val="en-US" w:eastAsia="zh-CN"/>
        </w:rPr>
      </w:pPr>
      <w:r>
        <w:rPr>
          <w:rFonts w:hint="eastAsia" w:ascii="宋体" w:hAnsi="宋体"/>
          <w:sz w:val="24"/>
        </w:rPr>
        <w:t>竞价人名称（全称并加盖公章）：</w:t>
      </w:r>
      <w:r>
        <w:rPr>
          <w:rFonts w:hint="eastAsia" w:ascii="宋体" w:hAnsi="宋体"/>
          <w:sz w:val="24"/>
          <w:u w:val="single"/>
          <w:lang w:val="en-US" w:eastAsia="zh-CN"/>
        </w:rPr>
        <w:t xml:space="preserve">                  </w:t>
      </w:r>
    </w:p>
    <w:p>
      <w:pPr>
        <w:spacing w:line="500" w:lineRule="exact"/>
        <w:rPr>
          <w:rFonts w:hint="default" w:ascii="宋体" w:hAnsi="宋体"/>
          <w:sz w:val="24"/>
          <w:u w:val="single"/>
          <w:lang w:val="en-US"/>
        </w:rPr>
      </w:pPr>
      <w:r>
        <w:rPr>
          <w:rFonts w:hint="eastAsia" w:ascii="宋体" w:hAnsi="宋体"/>
          <w:sz w:val="24"/>
        </w:rPr>
        <w:t xml:space="preserve">  电话：</w:t>
      </w:r>
      <w:r>
        <w:rPr>
          <w:rFonts w:hint="eastAsia" w:ascii="宋体" w:hAnsi="宋体"/>
          <w:sz w:val="24"/>
          <w:u w:val="single"/>
          <w:lang w:val="en-US" w:eastAsia="zh-CN"/>
        </w:rPr>
        <w:t xml:space="preserve">                    </w:t>
      </w:r>
    </w:p>
    <w:p>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ind w:firstLine="241" w:firstLineChars="100"/>
        <w:rPr>
          <w:rFonts w:ascii="宋体" w:hAnsi="宋体" w:cs="宋体"/>
          <w:b/>
          <w:kern w:val="0"/>
          <w:sz w:val="24"/>
        </w:rPr>
      </w:pPr>
    </w:p>
    <w:p>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9</w:t>
      </w:r>
      <w:r>
        <w:rPr>
          <w:rFonts w:hint="eastAsia" w:ascii="宋体" w:hAnsi="宋体"/>
          <w:b/>
          <w:sz w:val="24"/>
          <w:szCs w:val="24"/>
        </w:rPr>
        <w:t>：</w:t>
      </w:r>
    </w:p>
    <w:p>
      <w:pPr>
        <w:rPr>
          <w:rFonts w:ascii="宋体" w:hAnsi="宋体"/>
          <w:b/>
          <w:sz w:val="24"/>
          <w:szCs w:val="24"/>
        </w:rPr>
      </w:pPr>
    </w:p>
    <w:p>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pPr>
        <w:spacing w:line="380" w:lineRule="exact"/>
        <w:rPr>
          <w:rFonts w:ascii="宋体" w:hAnsi="宋体"/>
          <w:sz w:val="24"/>
          <w:szCs w:val="24"/>
        </w:rPr>
      </w:pPr>
    </w:p>
    <w:p>
      <w:pPr>
        <w:spacing w:line="360" w:lineRule="exact"/>
        <w:rPr>
          <w:rFonts w:ascii="宋体" w:hAnsi="宋体"/>
          <w:sz w:val="24"/>
          <w:szCs w:val="24"/>
          <w:highlight w:val="none"/>
        </w:rPr>
      </w:pPr>
    </w:p>
    <w:p>
      <w:pPr>
        <w:keepNext w:val="0"/>
        <w:keepLines w:val="0"/>
        <w:pageBreakBefore w:val="0"/>
        <w:widowControl w:val="0"/>
        <w:kinsoku/>
        <w:wordWrap/>
        <w:overflowPunct/>
        <w:topLinePunct w:val="0"/>
        <w:bidi w:val="0"/>
        <w:spacing w:line="400" w:lineRule="exact"/>
        <w:textAlignment w:val="auto"/>
        <w:rPr>
          <w:rFonts w:ascii="宋体" w:hAnsi="宋体"/>
          <w:sz w:val="24"/>
          <w:szCs w:val="24"/>
          <w:highlight w:val="none"/>
        </w:rPr>
      </w:pPr>
      <w:r>
        <w:rPr>
          <w:rFonts w:hint="eastAsia" w:ascii="宋体" w:hAnsi="宋体"/>
          <w:sz w:val="24"/>
          <w:szCs w:val="24"/>
          <w:highlight w:val="none"/>
        </w:rPr>
        <w:t>致：</w:t>
      </w:r>
      <w:r>
        <w:rPr>
          <w:rFonts w:hint="eastAsia" w:ascii="宋体" w:hAnsi="宋体"/>
          <w:sz w:val="24"/>
          <w:highlight w:val="none"/>
          <w:u w:val="single"/>
        </w:rPr>
        <w:t>福建省智信招标有限公司</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rPr>
      </w:pP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lang w:val="en-US" w:eastAsia="zh-CN"/>
        </w:rPr>
        <w:t xml:space="preserve">           </w:t>
      </w:r>
      <w:r>
        <w:rPr>
          <w:rFonts w:hint="eastAsia" w:ascii="宋体" w:hAnsi="宋体"/>
          <w:sz w:val="24"/>
          <w:szCs w:val="24"/>
        </w:rPr>
        <w:t>项目中竞价（项目编号：</w:t>
      </w:r>
      <w:r>
        <w:rPr>
          <w:rFonts w:hint="eastAsia" w:ascii="宋体" w:hAnsi="宋体"/>
          <w:sz w:val="24"/>
          <w:szCs w:val="24"/>
          <w:u w:val="single"/>
          <w:lang w:val="en-US" w:eastAsia="zh-CN"/>
        </w:rPr>
        <w:t xml:space="preserve">           </w:t>
      </w:r>
      <w:r>
        <w:rPr>
          <w:rFonts w:hint="eastAsia" w:ascii="宋体" w:hAnsi="宋体"/>
          <w:sz w:val="24"/>
          <w:szCs w:val="24"/>
        </w:rPr>
        <w:t>），如获成交</w:t>
      </w:r>
      <w:r>
        <w:rPr>
          <w:rFonts w:hint="eastAsia" w:ascii="宋体" w:hAnsi="宋体"/>
          <w:sz w:val="24"/>
          <w:szCs w:val="24"/>
          <w:lang w:eastAsia="zh-CN"/>
        </w:rPr>
        <w:t>，</w:t>
      </w:r>
      <w:r>
        <w:rPr>
          <w:rFonts w:hint="eastAsia" w:ascii="宋体" w:hAnsi="宋体"/>
          <w:sz w:val="24"/>
          <w:szCs w:val="24"/>
        </w:rPr>
        <w:t>我们保证按竞价文件的规定，以支票、汇票、电汇或经贵公司认可的其他付款方式，向贵公司缴交代理服务费。</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特此承诺！</w:t>
      </w: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p>
    <w:p>
      <w:pPr>
        <w:keepNext w:val="0"/>
        <w:keepLines w:val="0"/>
        <w:pageBreakBefore w:val="0"/>
        <w:widowControl w:val="0"/>
        <w:kinsoku/>
        <w:wordWrap/>
        <w:overflowPunct/>
        <w:topLinePunct w:val="0"/>
        <w:bidi w:val="0"/>
        <w:spacing w:line="400" w:lineRule="exact"/>
        <w:textAlignment w:val="auto"/>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r>
        <w:rPr>
          <w:rFonts w:hint="eastAsia" w:ascii="宋体" w:hAnsi="宋体"/>
          <w:sz w:val="24"/>
          <w:szCs w:val="24"/>
        </w:rPr>
        <w:t>邮 编：</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r>
        <w:rPr>
          <w:rFonts w:hint="eastAsia" w:ascii="宋体" w:hAnsi="宋体"/>
          <w:sz w:val="24"/>
          <w:szCs w:val="24"/>
        </w:rPr>
        <w:t>传 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u w:val="single"/>
        </w:rPr>
      </w:pPr>
      <w:r>
        <w:rPr>
          <w:rFonts w:hint="eastAsia" w:ascii="宋体" w:hAnsi="宋体"/>
          <w:sz w:val="24"/>
          <w:szCs w:val="24"/>
        </w:rPr>
        <w:t>日 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b/>
          <w:sz w:val="24"/>
          <w:szCs w:val="24"/>
        </w:rPr>
      </w:pP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b/>
          <w:sz w:val="24"/>
          <w:szCs w:val="24"/>
        </w:rPr>
      </w:pP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b/>
          <w:sz w:val="24"/>
          <w:szCs w:val="24"/>
        </w:rPr>
      </w:pP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rPr>
      </w:pPr>
      <w:r>
        <w:rPr>
          <w:rFonts w:hint="eastAsia" w:ascii="宋体" w:hAnsi="宋体"/>
          <w:sz w:val="24"/>
        </w:rPr>
        <w:t>开户名：</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rPr>
      </w:pPr>
      <w:r>
        <w:rPr>
          <w:rFonts w:hint="eastAsia" w:ascii="宋体" w:hAnsi="宋体"/>
          <w:sz w:val="24"/>
        </w:rPr>
        <w:t>开户行：</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80" w:firstLineChars="200"/>
        <w:textAlignment w:val="auto"/>
        <w:rPr>
          <w:rFonts w:ascii="宋体" w:hAnsi="宋体"/>
          <w:sz w:val="24"/>
        </w:rPr>
      </w:pPr>
      <w:r>
        <w:rPr>
          <w:rFonts w:hint="eastAsia" w:ascii="宋体" w:hAnsi="宋体"/>
          <w:sz w:val="24"/>
        </w:rPr>
        <w:t>账  号：</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360" w:lineRule="exact"/>
        <w:ind w:firstLine="470" w:firstLineChars="196"/>
        <w:rPr>
          <w:rFonts w:ascii="宋体" w:hAnsi="宋体"/>
          <w:kern w:val="0"/>
          <w:sz w:val="24"/>
          <w:szCs w:val="24"/>
        </w:rPr>
      </w:pPr>
    </w:p>
    <w:p>
      <w:pPr>
        <w:rPr>
          <w:rFonts w:ascii="宋体" w:hAnsi="宋体"/>
          <w:b/>
          <w:sz w:val="24"/>
          <w:szCs w:val="24"/>
        </w:rPr>
      </w:pPr>
    </w:p>
    <w:p>
      <w:pPr>
        <w:rPr>
          <w:rFonts w:ascii="宋体" w:hAnsi="宋体"/>
          <w:b/>
          <w:sz w:val="24"/>
          <w:szCs w:val="24"/>
        </w:rPr>
      </w:pPr>
    </w:p>
    <w:p/>
    <w:sectPr>
      <w:headerReference r:id="rId12" w:type="default"/>
      <w:footerReference r:id="rId13"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3</w: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end"/>
    </w: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6</w:t>
    </w:r>
    <w: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end"/>
    </w:r>
  </w:p>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4</w:t>
    </w:r>
    <w:r>
      <w:fldChar w:fldCharType="end"/>
    </w:r>
  </w:p>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end"/>
    </w:r>
  </w:p>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50</w:t>
    </w:r>
    <w:r>
      <w:fldChar w:fldCharType="end"/>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rPr>
        <w:b/>
        <w:bCs/>
        <w:sz w:val="21"/>
        <w:szCs w:val="21"/>
        <w:shd w:val="clear" w:color="FFFFFF" w:fill="D9D9D9"/>
      </w:rPr>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A2C8B4"/>
    <w:multiLevelType w:val="singleLevel"/>
    <w:tmpl w:val="D3A2C8B4"/>
    <w:lvl w:ilvl="0" w:tentative="0">
      <w:start w:val="1"/>
      <w:numFmt w:val="chineseCounting"/>
      <w:suff w:val="nothing"/>
      <w:lvlText w:val="%1、"/>
      <w:lvlJc w:val="left"/>
      <w:rPr>
        <w:rFonts w:hint="eastAsia"/>
      </w:rPr>
    </w:lvl>
  </w:abstractNum>
  <w:abstractNum w:abstractNumId="1">
    <w:nsid w:val="150419FC"/>
    <w:multiLevelType w:val="singleLevel"/>
    <w:tmpl w:val="150419FC"/>
    <w:lvl w:ilvl="0" w:tentative="0">
      <w:start w:val="1"/>
      <w:numFmt w:val="decimal"/>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MwZDNjZDlmZjFmZTMyNGRmNDg2ODA4MTE3ZGJhMTYifQ=="/>
    <w:docVar w:name="KSO_WPS_MARK_KEY" w:val="f220e000-89f1-4e93-83d8-963d5bd7ea20"/>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E21263"/>
    <w:rsid w:val="05B44305"/>
    <w:rsid w:val="06E97230"/>
    <w:rsid w:val="0C8050F4"/>
    <w:rsid w:val="0D5A0704"/>
    <w:rsid w:val="0EC321A2"/>
    <w:rsid w:val="109F286E"/>
    <w:rsid w:val="10FD5330"/>
    <w:rsid w:val="11154EB9"/>
    <w:rsid w:val="117A5014"/>
    <w:rsid w:val="131D1F3C"/>
    <w:rsid w:val="14257900"/>
    <w:rsid w:val="145D7868"/>
    <w:rsid w:val="149F4479"/>
    <w:rsid w:val="1568787A"/>
    <w:rsid w:val="15981BC3"/>
    <w:rsid w:val="173E179C"/>
    <w:rsid w:val="18664544"/>
    <w:rsid w:val="195A0F60"/>
    <w:rsid w:val="1BF9747E"/>
    <w:rsid w:val="1DD33597"/>
    <w:rsid w:val="1E565F43"/>
    <w:rsid w:val="200B3900"/>
    <w:rsid w:val="203F4877"/>
    <w:rsid w:val="27533EE6"/>
    <w:rsid w:val="27C07913"/>
    <w:rsid w:val="2D066C49"/>
    <w:rsid w:val="331F55C4"/>
    <w:rsid w:val="355E0625"/>
    <w:rsid w:val="36C86CB1"/>
    <w:rsid w:val="38E87848"/>
    <w:rsid w:val="3D9B21A9"/>
    <w:rsid w:val="41B072E9"/>
    <w:rsid w:val="48ED7D75"/>
    <w:rsid w:val="4E9E6F07"/>
    <w:rsid w:val="5002435A"/>
    <w:rsid w:val="514E5DAE"/>
    <w:rsid w:val="51F970FC"/>
    <w:rsid w:val="5F880BE7"/>
    <w:rsid w:val="610F7F05"/>
    <w:rsid w:val="620500A2"/>
    <w:rsid w:val="63EE1CD0"/>
    <w:rsid w:val="652A30AC"/>
    <w:rsid w:val="6A5303E1"/>
    <w:rsid w:val="6A9D53A6"/>
    <w:rsid w:val="6AEB7283"/>
    <w:rsid w:val="6BF775D3"/>
    <w:rsid w:val="6C387C14"/>
    <w:rsid w:val="6CD97FB6"/>
    <w:rsid w:val="6DE22E9A"/>
    <w:rsid w:val="6F20011E"/>
    <w:rsid w:val="6F9371DD"/>
    <w:rsid w:val="71F633B8"/>
    <w:rsid w:val="73656CD9"/>
    <w:rsid w:val="76ED2FFA"/>
    <w:rsid w:val="77194CAC"/>
    <w:rsid w:val="7CA103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28"/>
    <w:qFormat/>
    <w:uiPriority w:val="0"/>
    <w:pPr>
      <w:keepNext/>
      <w:keepLines/>
      <w:spacing w:before="340" w:after="330" w:line="578" w:lineRule="auto"/>
      <w:jc w:val="center"/>
      <w:outlineLvl w:val="0"/>
    </w:pPr>
    <w:rPr>
      <w:rFonts w:eastAsia="黑体"/>
      <w:b/>
      <w:kern w:val="44"/>
      <w:sz w:val="36"/>
    </w:rPr>
  </w:style>
  <w:style w:type="paragraph" w:styleId="5">
    <w:name w:val="heading 3"/>
    <w:basedOn w:val="4"/>
    <w:next w:val="1"/>
    <w:link w:val="29"/>
    <w:qFormat/>
    <w:uiPriority w:val="0"/>
    <w:pPr>
      <w:spacing w:before="260" w:after="260" w:line="413" w:lineRule="auto"/>
      <w:outlineLvl w:val="2"/>
    </w:pPr>
    <w:rPr>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next w:val="3"/>
    <w:qFormat/>
    <w:uiPriority w:val="0"/>
    <w:pPr>
      <w:spacing w:after="120"/>
      <w:jc w:val="both"/>
      <w:textAlignment w:val="baseline"/>
    </w:pPr>
  </w:style>
  <w:style w:type="paragraph" w:customStyle="1" w:styleId="3">
    <w:name w:val="PlainText"/>
    <w:basedOn w:val="1"/>
    <w:qFormat/>
    <w:uiPriority w:val="0"/>
    <w:pPr>
      <w:jc w:val="both"/>
      <w:textAlignment w:val="baseline"/>
    </w:pPr>
    <w:rPr>
      <w:rFonts w:ascii="宋体" w:hAnsi="Courier New"/>
      <w:kern w:val="2"/>
      <w:sz w:val="21"/>
      <w:szCs w:val="20"/>
      <w:lang w:val="en-US" w:eastAsia="zh-CN" w:bidi="ar-SA"/>
    </w:rPr>
  </w:style>
  <w:style w:type="paragraph" w:styleId="6">
    <w:name w:val="Document Map"/>
    <w:basedOn w:val="1"/>
    <w:link w:val="30"/>
    <w:semiHidden/>
    <w:qFormat/>
    <w:uiPriority w:val="0"/>
    <w:pPr>
      <w:shd w:val="clear" w:color="auto" w:fill="000080"/>
    </w:pPr>
  </w:style>
  <w:style w:type="paragraph" w:styleId="7">
    <w:name w:val="annotation text"/>
    <w:basedOn w:val="1"/>
    <w:link w:val="31"/>
    <w:qFormat/>
    <w:uiPriority w:val="0"/>
    <w:pPr>
      <w:jc w:val="left"/>
    </w:pPr>
  </w:style>
  <w:style w:type="paragraph" w:styleId="8">
    <w:name w:val="Closing"/>
    <w:basedOn w:val="1"/>
    <w:link w:val="32"/>
    <w:unhideWhenUsed/>
    <w:qFormat/>
    <w:uiPriority w:val="0"/>
    <w:pPr>
      <w:ind w:left="100" w:leftChars="2100"/>
    </w:pPr>
    <w:rPr>
      <w:szCs w:val="24"/>
    </w:rPr>
  </w:style>
  <w:style w:type="paragraph" w:styleId="9">
    <w:name w:val="Body Text"/>
    <w:basedOn w:val="1"/>
    <w:next w:val="10"/>
    <w:link w:val="33"/>
    <w:qFormat/>
    <w:uiPriority w:val="0"/>
    <w:pPr>
      <w:spacing w:after="120"/>
    </w:pPr>
  </w:style>
  <w:style w:type="paragraph" w:styleId="10">
    <w:name w:val="Plain Text"/>
    <w:basedOn w:val="1"/>
    <w:link w:val="34"/>
    <w:qFormat/>
    <w:uiPriority w:val="0"/>
    <w:rPr>
      <w:rFonts w:ascii="宋体" w:hAnsi="Courier New"/>
    </w:rPr>
  </w:style>
  <w:style w:type="paragraph" w:styleId="11">
    <w:name w:val="Body Text Indent"/>
    <w:basedOn w:val="1"/>
    <w:next w:val="12"/>
    <w:link w:val="35"/>
    <w:qFormat/>
    <w:uiPriority w:val="99"/>
    <w:pPr>
      <w:ind w:firstLine="645"/>
    </w:pPr>
    <w:rPr>
      <w:rFonts w:ascii="楷体_GB2312" w:eastAsia="楷体_GB2312"/>
      <w:sz w:val="32"/>
    </w:rPr>
  </w:style>
  <w:style w:type="paragraph" w:styleId="12">
    <w:name w:val="envelope return"/>
    <w:basedOn w:val="1"/>
    <w:qFormat/>
    <w:uiPriority w:val="99"/>
    <w:pPr>
      <w:snapToGrid w:val="0"/>
    </w:pPr>
    <w:rPr>
      <w:rFonts w:ascii="Arial" w:hAnsi="Arial" w:cs="Arial"/>
    </w:rPr>
  </w:style>
  <w:style w:type="paragraph" w:styleId="13">
    <w:name w:val="Balloon Text"/>
    <w:basedOn w:val="1"/>
    <w:link w:val="36"/>
    <w:qFormat/>
    <w:uiPriority w:val="0"/>
    <w:rPr>
      <w:sz w:val="18"/>
      <w:szCs w:val="18"/>
    </w:rPr>
  </w:style>
  <w:style w:type="paragraph" w:styleId="14">
    <w:name w:val="footer"/>
    <w:basedOn w:val="1"/>
    <w:link w:val="37"/>
    <w:qFormat/>
    <w:uiPriority w:val="0"/>
    <w:pPr>
      <w:tabs>
        <w:tab w:val="center" w:pos="4153"/>
        <w:tab w:val="right" w:pos="8306"/>
      </w:tabs>
      <w:snapToGrid w:val="0"/>
      <w:jc w:val="left"/>
    </w:pPr>
    <w:rPr>
      <w:sz w:val="18"/>
      <w:szCs w:val="18"/>
    </w:rPr>
  </w:style>
  <w:style w:type="paragraph" w:styleId="15">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16">
    <w:name w:val="table of figures"/>
    <w:basedOn w:val="1"/>
    <w:next w:val="1"/>
    <w:qFormat/>
    <w:uiPriority w:val="0"/>
    <w:pPr>
      <w:ind w:left="200" w:leftChars="200" w:hanging="200" w:hangingChars="200"/>
    </w:pPr>
  </w:style>
  <w:style w:type="paragraph" w:styleId="17">
    <w:name w:val="Body Text 2"/>
    <w:basedOn w:val="1"/>
    <w:link w:val="39"/>
    <w:qFormat/>
    <w:uiPriority w:val="0"/>
    <w:pPr>
      <w:spacing w:after="120" w:line="480" w:lineRule="auto"/>
    </w:pPr>
  </w:style>
  <w:style w:type="paragraph" w:styleId="18">
    <w:name w:val="Normal (Web)"/>
    <w:basedOn w:val="1"/>
    <w:qFormat/>
    <w:uiPriority w:val="99"/>
    <w:pPr>
      <w:spacing w:before="100" w:beforeAutospacing="1" w:after="100" w:afterAutospacing="1"/>
      <w:jc w:val="left"/>
    </w:pPr>
    <w:rPr>
      <w:kern w:val="0"/>
      <w:sz w:val="24"/>
    </w:rPr>
  </w:style>
  <w:style w:type="paragraph" w:styleId="19">
    <w:name w:val="annotation subject"/>
    <w:basedOn w:val="7"/>
    <w:next w:val="7"/>
    <w:link w:val="40"/>
    <w:qFormat/>
    <w:uiPriority w:val="0"/>
    <w:rPr>
      <w:b/>
      <w:bCs/>
    </w:rPr>
  </w:style>
  <w:style w:type="paragraph" w:styleId="20">
    <w:name w:val="Body Text First Indent 2"/>
    <w:basedOn w:val="11"/>
    <w:next w:val="1"/>
    <w:link w:val="41"/>
    <w:qFormat/>
    <w:uiPriority w:val="99"/>
    <w:pPr>
      <w:spacing w:after="120"/>
      <w:ind w:left="420" w:leftChars="200" w:firstLine="420" w:firstLineChars="200"/>
    </w:pPr>
    <w:rPr>
      <w:rFonts w:ascii="Times New Roman" w:eastAsia="宋体"/>
      <w:sz w:val="21"/>
      <w:szCs w:val="24"/>
    </w:rPr>
  </w:style>
  <w:style w:type="table" w:styleId="22">
    <w:name w:val="Table Grid"/>
    <w:basedOn w:val="21"/>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qFormat/>
    <w:uiPriority w:val="22"/>
    <w:rPr>
      <w:b/>
    </w:rPr>
  </w:style>
  <w:style w:type="character" w:styleId="25">
    <w:name w:val="page number"/>
    <w:qFormat/>
    <w:uiPriority w:val="0"/>
  </w:style>
  <w:style w:type="character" w:styleId="26">
    <w:name w:val="Hyperlink"/>
    <w:qFormat/>
    <w:uiPriority w:val="0"/>
    <w:rPr>
      <w:color w:val="0000FF"/>
      <w:u w:val="single"/>
    </w:rPr>
  </w:style>
  <w:style w:type="character" w:styleId="27">
    <w:name w:val="annotation reference"/>
    <w:qFormat/>
    <w:uiPriority w:val="0"/>
    <w:rPr>
      <w:sz w:val="21"/>
      <w:szCs w:val="21"/>
    </w:rPr>
  </w:style>
  <w:style w:type="character" w:customStyle="1" w:styleId="28">
    <w:name w:val="标题 1 Char"/>
    <w:basedOn w:val="23"/>
    <w:link w:val="4"/>
    <w:qFormat/>
    <w:uiPriority w:val="0"/>
    <w:rPr>
      <w:rFonts w:ascii="Times New Roman" w:hAnsi="Times New Roman" w:eastAsia="黑体" w:cs="Times New Roman"/>
      <w:b/>
      <w:kern w:val="44"/>
      <w:sz w:val="36"/>
      <w:szCs w:val="20"/>
    </w:rPr>
  </w:style>
  <w:style w:type="character" w:customStyle="1" w:styleId="29">
    <w:name w:val="标题 3 Char"/>
    <w:basedOn w:val="23"/>
    <w:link w:val="5"/>
    <w:qFormat/>
    <w:uiPriority w:val="0"/>
    <w:rPr>
      <w:rFonts w:ascii="Times New Roman" w:hAnsi="Times New Roman" w:eastAsia="黑体" w:cs="Times New Roman"/>
      <w:b/>
      <w:kern w:val="44"/>
      <w:sz w:val="32"/>
      <w:szCs w:val="20"/>
    </w:rPr>
  </w:style>
  <w:style w:type="character" w:customStyle="1" w:styleId="30">
    <w:name w:val="文档结构图 Char"/>
    <w:basedOn w:val="23"/>
    <w:link w:val="6"/>
    <w:semiHidden/>
    <w:qFormat/>
    <w:uiPriority w:val="0"/>
    <w:rPr>
      <w:rFonts w:ascii="Times New Roman" w:hAnsi="Times New Roman" w:eastAsia="宋体" w:cs="Times New Roman"/>
      <w:szCs w:val="20"/>
      <w:shd w:val="clear" w:color="auto" w:fill="000080"/>
    </w:rPr>
  </w:style>
  <w:style w:type="character" w:customStyle="1" w:styleId="31">
    <w:name w:val="批注文字 Char"/>
    <w:basedOn w:val="23"/>
    <w:link w:val="7"/>
    <w:qFormat/>
    <w:uiPriority w:val="0"/>
    <w:rPr>
      <w:rFonts w:ascii="Times New Roman" w:hAnsi="Times New Roman" w:eastAsia="宋体" w:cs="Times New Roman"/>
      <w:szCs w:val="20"/>
    </w:rPr>
  </w:style>
  <w:style w:type="character" w:customStyle="1" w:styleId="32">
    <w:name w:val="结束语 Char"/>
    <w:basedOn w:val="23"/>
    <w:link w:val="8"/>
    <w:qFormat/>
    <w:uiPriority w:val="0"/>
    <w:rPr>
      <w:rFonts w:ascii="Times New Roman" w:hAnsi="Times New Roman" w:eastAsia="宋体" w:cs="Times New Roman"/>
      <w:szCs w:val="24"/>
    </w:rPr>
  </w:style>
  <w:style w:type="character" w:customStyle="1" w:styleId="33">
    <w:name w:val="正文文本 Char"/>
    <w:basedOn w:val="23"/>
    <w:link w:val="9"/>
    <w:qFormat/>
    <w:uiPriority w:val="0"/>
    <w:rPr>
      <w:rFonts w:ascii="Times New Roman" w:hAnsi="Times New Roman" w:eastAsia="宋体" w:cs="Times New Roman"/>
      <w:szCs w:val="20"/>
    </w:rPr>
  </w:style>
  <w:style w:type="character" w:customStyle="1" w:styleId="34">
    <w:name w:val="纯文本 Char"/>
    <w:basedOn w:val="23"/>
    <w:link w:val="10"/>
    <w:qFormat/>
    <w:uiPriority w:val="0"/>
    <w:rPr>
      <w:rFonts w:ascii="宋体" w:hAnsi="Courier New" w:eastAsia="宋体" w:cs="Times New Roman"/>
      <w:szCs w:val="20"/>
    </w:rPr>
  </w:style>
  <w:style w:type="character" w:customStyle="1" w:styleId="35">
    <w:name w:val="正文文本缩进 Char"/>
    <w:basedOn w:val="23"/>
    <w:link w:val="11"/>
    <w:qFormat/>
    <w:uiPriority w:val="99"/>
    <w:rPr>
      <w:rFonts w:ascii="楷体_GB2312" w:hAnsi="Times New Roman" w:eastAsia="楷体_GB2312" w:cs="Times New Roman"/>
      <w:sz w:val="32"/>
      <w:szCs w:val="20"/>
    </w:rPr>
  </w:style>
  <w:style w:type="character" w:customStyle="1" w:styleId="36">
    <w:name w:val="批注框文本 Char"/>
    <w:basedOn w:val="23"/>
    <w:link w:val="13"/>
    <w:qFormat/>
    <w:uiPriority w:val="0"/>
    <w:rPr>
      <w:rFonts w:ascii="Times New Roman" w:hAnsi="Times New Roman" w:eastAsia="宋体" w:cs="Times New Roman"/>
      <w:sz w:val="18"/>
      <w:szCs w:val="18"/>
    </w:rPr>
  </w:style>
  <w:style w:type="character" w:customStyle="1" w:styleId="37">
    <w:name w:val="页脚 Char"/>
    <w:basedOn w:val="23"/>
    <w:link w:val="14"/>
    <w:qFormat/>
    <w:uiPriority w:val="0"/>
    <w:rPr>
      <w:rFonts w:ascii="Times New Roman" w:hAnsi="Times New Roman" w:eastAsia="宋体" w:cs="Times New Roman"/>
      <w:sz w:val="18"/>
      <w:szCs w:val="18"/>
    </w:rPr>
  </w:style>
  <w:style w:type="character" w:customStyle="1" w:styleId="38">
    <w:name w:val="页眉 Char"/>
    <w:basedOn w:val="23"/>
    <w:link w:val="15"/>
    <w:qFormat/>
    <w:uiPriority w:val="0"/>
    <w:rPr>
      <w:rFonts w:ascii="Times New Roman" w:hAnsi="Times New Roman" w:eastAsia="宋体" w:cs="Times New Roman"/>
      <w:sz w:val="18"/>
      <w:szCs w:val="18"/>
    </w:rPr>
  </w:style>
  <w:style w:type="character" w:customStyle="1" w:styleId="39">
    <w:name w:val="正文文本 2 Char"/>
    <w:basedOn w:val="23"/>
    <w:link w:val="17"/>
    <w:qFormat/>
    <w:uiPriority w:val="0"/>
    <w:rPr>
      <w:rFonts w:ascii="Times New Roman" w:hAnsi="Times New Roman" w:eastAsia="宋体" w:cs="Times New Roman"/>
      <w:szCs w:val="20"/>
    </w:rPr>
  </w:style>
  <w:style w:type="character" w:customStyle="1" w:styleId="40">
    <w:name w:val="批注主题 Char"/>
    <w:basedOn w:val="31"/>
    <w:link w:val="19"/>
    <w:qFormat/>
    <w:uiPriority w:val="0"/>
    <w:rPr>
      <w:b/>
      <w:bCs/>
    </w:rPr>
  </w:style>
  <w:style w:type="character" w:customStyle="1" w:styleId="41">
    <w:name w:val="正文首行缩进 2 Char"/>
    <w:basedOn w:val="35"/>
    <w:link w:val="20"/>
    <w:qFormat/>
    <w:uiPriority w:val="99"/>
    <w:rPr>
      <w:rFonts w:ascii="Times New Roman" w:eastAsia="宋体"/>
      <w:szCs w:val="24"/>
    </w:rPr>
  </w:style>
  <w:style w:type="character" w:customStyle="1" w:styleId="42">
    <w:name w:val="text11"/>
    <w:qFormat/>
    <w:uiPriority w:val="0"/>
    <w:rPr>
      <w:rFonts w:hint="default" w:ascii="Verdana" w:hAnsi="Verdana"/>
      <w:color w:val="4E4E4E"/>
      <w:sz w:val="18"/>
      <w:szCs w:val="18"/>
    </w:rPr>
  </w:style>
  <w:style w:type="paragraph" w:customStyle="1" w:styleId="43">
    <w:name w:val="Char Char14"/>
    <w:basedOn w:val="6"/>
    <w:qFormat/>
    <w:uiPriority w:val="0"/>
    <w:pPr>
      <w:adjustRightInd w:val="0"/>
      <w:snapToGrid w:val="0"/>
      <w:spacing w:line="360" w:lineRule="auto"/>
    </w:pPr>
  </w:style>
  <w:style w:type="paragraph" w:customStyle="1" w:styleId="44">
    <w:name w:val="样式3"/>
    <w:basedOn w:val="10"/>
    <w:qFormat/>
    <w:uiPriority w:val="0"/>
    <w:pPr>
      <w:spacing w:line="0" w:lineRule="atLeast"/>
      <w:outlineLvl w:val="0"/>
    </w:pPr>
    <w:rPr>
      <w:sz w:val="28"/>
    </w:rPr>
  </w:style>
  <w:style w:type="paragraph" w:customStyle="1" w:styleId="45">
    <w:name w:val="Char1 Char Char Char Char Char Char"/>
    <w:basedOn w:val="1"/>
    <w:qFormat/>
    <w:uiPriority w:val="0"/>
    <w:rPr>
      <w:rFonts w:ascii="Tahoma" w:hAnsi="Tahoma"/>
      <w:sz w:val="24"/>
    </w:rPr>
  </w:style>
  <w:style w:type="paragraph" w:customStyle="1" w:styleId="46">
    <w:name w:val="样式2"/>
    <w:basedOn w:val="16"/>
    <w:qFormat/>
    <w:uiPriority w:val="0"/>
  </w:style>
  <w:style w:type="paragraph" w:customStyle="1" w:styleId="47">
    <w:name w:val="标准"/>
    <w:basedOn w:val="1"/>
    <w:qFormat/>
    <w:uiPriority w:val="0"/>
    <w:pPr>
      <w:spacing w:line="360" w:lineRule="auto"/>
      <w:ind w:firstLine="200" w:firstLineChars="200"/>
    </w:pPr>
    <w:rPr>
      <w:rFonts w:cs="宋体"/>
    </w:rPr>
  </w:style>
  <w:style w:type="paragraph" w:customStyle="1" w:styleId="48">
    <w:name w:val="列表段落"/>
    <w:basedOn w:val="1"/>
    <w:qFormat/>
    <w:uiPriority w:val="34"/>
    <w:pPr>
      <w:ind w:firstLine="420" w:firstLineChars="200"/>
    </w:pPr>
    <w:rPr>
      <w:rFonts w:ascii="Calibri" w:hAnsi="Calibri"/>
      <w:szCs w:val="22"/>
    </w:rPr>
  </w:style>
  <w:style w:type="paragraph" w:customStyle="1" w:styleId="49">
    <w:name w:val="列表段落1"/>
    <w:basedOn w:val="1"/>
    <w:qFormat/>
    <w:uiPriority w:val="0"/>
    <w:pPr>
      <w:ind w:firstLine="420" w:firstLineChars="200"/>
    </w:pPr>
    <w:rPr>
      <w:rFonts w:cs="黑体"/>
      <w:szCs w:val="22"/>
    </w:rPr>
  </w:style>
  <w:style w:type="paragraph" w:customStyle="1" w:styleId="50">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1">
    <w:name w:val="null3"/>
    <w:qFormat/>
    <w:uiPriority w:val="0"/>
    <w:rPr>
      <w:rFonts w:hint="eastAsia" w:ascii="Calibri" w:hAnsi="Calibri" w:eastAsia="宋体" w:cs="Times New Roman"/>
      <w:lang w:val="en-US" w:eastAsia="zh-CN" w:bidi="ar-SA"/>
    </w:rPr>
  </w:style>
  <w:style w:type="paragraph" w:customStyle="1" w:styleId="52">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3">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30"/>
    <customShpInfo spid="_x0000_s1029"/>
    <customShpInfo spid="_x0000_s1028"/>
    <customShpInfo spid="_x0000_s1027"/>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18712</Words>
  <Characters>19678</Characters>
  <Lines>168</Lines>
  <Paragraphs>47</Paragraphs>
  <TotalTime>19</TotalTime>
  <ScaleCrop>false</ScaleCrop>
  <LinksUpToDate>false</LinksUpToDate>
  <CharactersWithSpaces>21592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2023-06-16T14:04:00Z</dcterms:created>
  <dc:creator>Administrator</dc:creator>
  <cp:lastModifiedBy>Administrator</cp:lastModifiedBy>
  <cp:lastPrinted>2024-11-06T03:44:00Z</cp:lastPrinted>
  <dcterms:modified xsi:type="dcterms:W3CDTF">2024-11-06T05:07:22Z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1397A2A70AC942CE90BCD76A1BF4B515_13</vt:lpwstr>
  </property>
</Properties>
</file>