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D742AD">
      <w:pPr>
        <w:spacing w:line="800" w:lineRule="exact"/>
        <w:jc w:val="center"/>
        <w:rPr>
          <w:rFonts w:ascii="宋体" w:hAnsi="宋体"/>
          <w:b/>
          <w:sz w:val="52"/>
          <w:szCs w:val="52"/>
        </w:rPr>
      </w:pPr>
    </w:p>
    <w:p w14:paraId="566F6635">
      <w:pPr>
        <w:spacing w:line="800" w:lineRule="exact"/>
        <w:jc w:val="center"/>
        <w:rPr>
          <w:rFonts w:ascii="宋体" w:hAnsi="宋体"/>
          <w:b/>
          <w:sz w:val="52"/>
          <w:szCs w:val="52"/>
        </w:rPr>
      </w:pPr>
    </w:p>
    <w:p w14:paraId="3496D4A9">
      <w:pPr>
        <w:pStyle w:val="11"/>
        <w:spacing w:line="0" w:lineRule="atLeast"/>
        <w:jc w:val="center"/>
        <w:rPr>
          <w:rFonts w:hAnsi="宋体"/>
          <w:b/>
          <w:sz w:val="36"/>
        </w:rPr>
      </w:pPr>
    </w:p>
    <w:p w14:paraId="615E421A">
      <w:pPr>
        <w:pStyle w:val="11"/>
        <w:spacing w:line="0" w:lineRule="atLeast"/>
        <w:jc w:val="center"/>
        <w:rPr>
          <w:rFonts w:ascii="仿宋" w:hAnsi="仿宋" w:eastAsia="仿宋" w:cs="仿宋"/>
          <w:b/>
          <w:kern w:val="36"/>
          <w:sz w:val="56"/>
          <w:szCs w:val="56"/>
        </w:rPr>
      </w:pPr>
      <w:r>
        <w:rPr>
          <w:rFonts w:hint="eastAsia" w:ascii="仿宋" w:hAnsi="仿宋" w:eastAsia="仿宋" w:cs="仿宋"/>
          <w:b/>
          <w:kern w:val="36"/>
          <w:sz w:val="56"/>
          <w:szCs w:val="56"/>
        </w:rPr>
        <w:t>福建农林大学校级网上竞价文件</w:t>
      </w:r>
    </w:p>
    <w:p w14:paraId="22470AAE">
      <w:pPr>
        <w:pStyle w:val="11"/>
        <w:spacing w:line="0" w:lineRule="atLeast"/>
        <w:jc w:val="center"/>
        <w:rPr>
          <w:rFonts w:ascii="仿宋" w:hAnsi="仿宋" w:eastAsia="仿宋" w:cs="仿宋"/>
          <w:b/>
          <w:kern w:val="36"/>
          <w:sz w:val="30"/>
          <w:szCs w:val="30"/>
        </w:rPr>
      </w:pPr>
    </w:p>
    <w:p w14:paraId="028ECEE3">
      <w:pPr>
        <w:pStyle w:val="11"/>
        <w:spacing w:line="0" w:lineRule="atLeast"/>
        <w:jc w:val="center"/>
        <w:rPr>
          <w:rFonts w:hAnsi="宋体"/>
          <w:b/>
          <w:sz w:val="36"/>
        </w:rPr>
      </w:pPr>
    </w:p>
    <w:p w14:paraId="4724F14F">
      <w:pPr>
        <w:pStyle w:val="11"/>
        <w:spacing w:line="400" w:lineRule="exact"/>
        <w:rPr>
          <w:rFonts w:hAnsi="宋体"/>
          <w:b/>
          <w:sz w:val="36"/>
        </w:rPr>
      </w:pPr>
    </w:p>
    <w:p w14:paraId="6A3D7B51">
      <w:pPr>
        <w:pStyle w:val="11"/>
        <w:spacing w:line="400" w:lineRule="exact"/>
        <w:rPr>
          <w:rFonts w:hAnsi="宋体"/>
          <w:b/>
          <w:sz w:val="36"/>
        </w:rPr>
      </w:pPr>
    </w:p>
    <w:p w14:paraId="75D343A4">
      <w:pPr>
        <w:pStyle w:val="11"/>
        <w:spacing w:line="640" w:lineRule="exact"/>
        <w:jc w:val="center"/>
        <w:rPr>
          <w:rFonts w:hint="eastAsia" w:hAnsi="宋体" w:eastAsia="宋体"/>
          <w:b/>
          <w:sz w:val="32"/>
          <w:szCs w:val="32"/>
          <w:lang w:eastAsia="zh-CN"/>
        </w:rPr>
      </w:pPr>
      <w:r>
        <w:rPr>
          <w:rFonts w:hint="eastAsia" w:hAnsi="宋体"/>
          <w:b/>
          <w:sz w:val="32"/>
          <w:szCs w:val="32"/>
        </w:rPr>
        <w:t>项目编号：</w:t>
      </w:r>
      <w:r>
        <w:rPr>
          <w:rFonts w:hint="eastAsia" w:hAnsi="宋体"/>
          <w:b/>
          <w:sz w:val="32"/>
          <w:szCs w:val="32"/>
          <w:lang w:eastAsia="zh-CN"/>
        </w:rPr>
        <w:t>JJZB-2025-58</w:t>
      </w:r>
    </w:p>
    <w:p w14:paraId="03B7CD3A">
      <w:pPr>
        <w:pStyle w:val="11"/>
        <w:spacing w:line="640" w:lineRule="exact"/>
        <w:jc w:val="center"/>
        <w:rPr>
          <w:rFonts w:hAnsi="宋体"/>
          <w:b/>
          <w:sz w:val="32"/>
          <w:szCs w:val="32"/>
          <w:u w:val="single"/>
        </w:rPr>
      </w:pPr>
      <w:r>
        <w:rPr>
          <w:rFonts w:hint="eastAsia" w:hAnsi="宋体"/>
          <w:b/>
          <w:sz w:val="32"/>
          <w:szCs w:val="32"/>
        </w:rPr>
        <w:t>项目名称：福建农林大学国家菌草工程技术研究中心大楼等2个项目结算审核服务费</w:t>
      </w:r>
    </w:p>
    <w:p w14:paraId="096DB7EE">
      <w:pPr>
        <w:pStyle w:val="11"/>
        <w:spacing w:line="640" w:lineRule="exact"/>
        <w:jc w:val="center"/>
        <w:rPr>
          <w:rFonts w:hAnsi="宋体"/>
          <w:b/>
          <w:sz w:val="32"/>
          <w:szCs w:val="32"/>
        </w:rPr>
      </w:pPr>
      <w:r>
        <w:rPr>
          <w:rFonts w:hint="eastAsia" w:hAnsi="宋体"/>
          <w:b/>
          <w:sz w:val="32"/>
          <w:szCs w:val="32"/>
        </w:rPr>
        <w:t>采购人：福建农林大学</w:t>
      </w:r>
    </w:p>
    <w:p w14:paraId="3CBFF114">
      <w:pPr>
        <w:spacing w:line="500" w:lineRule="exact"/>
        <w:rPr>
          <w:rFonts w:ascii="宋体" w:hAnsi="宋体"/>
          <w:b/>
          <w:sz w:val="48"/>
        </w:rPr>
      </w:pPr>
    </w:p>
    <w:p w14:paraId="44BF5D96">
      <w:pPr>
        <w:spacing w:line="500" w:lineRule="exact"/>
        <w:jc w:val="right"/>
        <w:rPr>
          <w:rFonts w:ascii="宋体" w:hAnsi="宋体"/>
          <w:b/>
          <w:sz w:val="48"/>
        </w:rPr>
      </w:pPr>
    </w:p>
    <w:p w14:paraId="3832BC52">
      <w:pPr>
        <w:spacing w:line="500" w:lineRule="exact"/>
        <w:jc w:val="center"/>
        <w:rPr>
          <w:rFonts w:ascii="宋体" w:hAnsi="宋体"/>
          <w:b/>
          <w:sz w:val="32"/>
          <w:szCs w:val="32"/>
        </w:rPr>
      </w:pPr>
      <w:r>
        <w:rPr>
          <w:rFonts w:hint="eastAsia" w:ascii="宋体" w:hAnsi="宋体"/>
          <w:b/>
          <w:sz w:val="32"/>
          <w:szCs w:val="32"/>
        </w:rPr>
        <w:t>福建省智信招标有限公司</w:t>
      </w:r>
    </w:p>
    <w:p w14:paraId="5CD1E77F">
      <w:pPr>
        <w:spacing w:line="500" w:lineRule="exact"/>
        <w:jc w:val="center"/>
        <w:rPr>
          <w:rFonts w:ascii="宋体" w:hAnsi="宋体"/>
          <w:b/>
          <w:sz w:val="32"/>
          <w:szCs w:val="32"/>
        </w:rPr>
      </w:pPr>
      <w:r>
        <w:rPr>
          <w:rFonts w:hint="eastAsia" w:ascii="宋体" w:hAnsi="宋体"/>
          <w:b/>
          <w:sz w:val="32"/>
          <w:szCs w:val="32"/>
        </w:rPr>
        <w:t>二〇二五年</w:t>
      </w:r>
      <w:r>
        <w:rPr>
          <w:rFonts w:hint="eastAsia" w:ascii="宋体" w:hAnsi="宋体"/>
          <w:b/>
          <w:sz w:val="32"/>
          <w:szCs w:val="32"/>
          <w:lang w:val="en-US" w:eastAsia="zh-CN"/>
        </w:rPr>
        <w:t>九</w:t>
      </w:r>
      <w:r>
        <w:rPr>
          <w:rFonts w:hint="eastAsia" w:ascii="宋体" w:hAnsi="宋体"/>
          <w:b/>
          <w:sz w:val="32"/>
          <w:szCs w:val="32"/>
        </w:rPr>
        <w:t>月</w:t>
      </w:r>
    </w:p>
    <w:p w14:paraId="337879A6">
      <w:pPr>
        <w:spacing w:line="500" w:lineRule="exact"/>
        <w:rPr>
          <w:rFonts w:ascii="宋体" w:hAnsi="宋体"/>
          <w:b/>
          <w:sz w:val="48"/>
          <w:u w:val="single"/>
        </w:rPr>
      </w:pPr>
    </w:p>
    <w:p w14:paraId="51FAD53C">
      <w:pPr>
        <w:spacing w:line="500" w:lineRule="exact"/>
        <w:rPr>
          <w:rFonts w:ascii="宋体" w:hAnsi="宋体"/>
          <w:b/>
          <w:sz w:val="48"/>
          <w:u w:val="single"/>
        </w:rPr>
      </w:pPr>
      <w:r>
        <w:rPr>
          <w:rFonts w:hint="eastAsia" w:ascii="宋体" w:hAnsi="宋体"/>
          <w:b/>
          <w:sz w:val="48"/>
          <w:u w:val="single"/>
        </w:rPr>
        <w:t xml:space="preserve">                                   </w:t>
      </w:r>
    </w:p>
    <w:p w14:paraId="1C3EF640">
      <w:pPr>
        <w:snapToGrid w:val="0"/>
        <w:spacing w:line="400" w:lineRule="exact"/>
        <w:rPr>
          <w:rFonts w:ascii="新宋体" w:hAnsi="新宋体" w:eastAsia="新宋体"/>
          <w:b/>
        </w:rPr>
      </w:pPr>
      <w:r>
        <w:rPr>
          <w:rFonts w:hint="eastAsia" w:ascii="新宋体" w:hAnsi="新宋体" w:eastAsia="新宋体"/>
          <w:b/>
        </w:rPr>
        <w:t>地    址：福建省福州市鼓楼区五四路159号世界金龙大厦第14层A、C1单元</w:t>
      </w:r>
    </w:p>
    <w:p w14:paraId="25B760CC">
      <w:pPr>
        <w:snapToGrid w:val="0"/>
        <w:spacing w:line="400" w:lineRule="exact"/>
        <w:rPr>
          <w:rFonts w:ascii="新宋体" w:hAnsi="新宋体" w:eastAsia="新宋体" w:cs="宋体"/>
          <w:b/>
          <w:bCs/>
          <w:szCs w:val="28"/>
          <w:lang w:val="zh-CN"/>
        </w:rPr>
      </w:pPr>
      <w:r>
        <w:rPr>
          <w:rFonts w:hint="eastAsia" w:ascii="新宋体" w:hAnsi="新宋体" w:eastAsia="新宋体"/>
          <w:b/>
        </w:rPr>
        <w:t>电    话：0591-87616211、87530730转805</w:t>
      </w:r>
    </w:p>
    <w:p w14:paraId="053E21D7">
      <w:pPr>
        <w:snapToGrid w:val="0"/>
        <w:spacing w:line="400" w:lineRule="exact"/>
        <w:rPr>
          <w:rFonts w:ascii="新宋体" w:hAnsi="新宋体" w:eastAsia="新宋体"/>
          <w:b/>
        </w:rPr>
      </w:pPr>
      <w:r>
        <w:rPr>
          <w:rFonts w:hint="eastAsia" w:ascii="新宋体" w:hAnsi="新宋体" w:eastAsia="新宋体"/>
          <w:b/>
        </w:rPr>
        <w:t>邮    编：350003</w:t>
      </w:r>
    </w:p>
    <w:p w14:paraId="359835FE">
      <w:pPr>
        <w:snapToGrid w:val="0"/>
        <w:spacing w:line="400" w:lineRule="exact"/>
        <w:rPr>
          <w:rFonts w:ascii="新宋体" w:hAnsi="新宋体" w:eastAsia="新宋体"/>
          <w:b/>
        </w:rPr>
      </w:pPr>
      <w:r>
        <w:rPr>
          <w:rFonts w:hint="eastAsia" w:ascii="新宋体" w:hAnsi="新宋体" w:eastAsia="新宋体"/>
          <w:b/>
        </w:rPr>
        <w:t>传    真：</w:t>
      </w:r>
      <w:r>
        <w:rPr>
          <w:rFonts w:ascii="新宋体" w:hAnsi="新宋体" w:eastAsia="新宋体"/>
          <w:b/>
        </w:rPr>
        <w:t>0591-87568219</w:t>
      </w:r>
      <w:r>
        <w:rPr>
          <w:rFonts w:hint="eastAsia" w:ascii="新宋体" w:hAnsi="新宋体" w:eastAsia="新宋体"/>
          <w:b/>
        </w:rPr>
        <w:t xml:space="preserve">             </w:t>
      </w:r>
    </w:p>
    <w:p w14:paraId="2709B744">
      <w:pPr>
        <w:spacing w:line="400" w:lineRule="exact"/>
        <w:rPr>
          <w:rFonts w:ascii="新宋体" w:hAnsi="新宋体" w:eastAsia="新宋体"/>
          <w:b/>
        </w:rPr>
      </w:pPr>
      <w:r>
        <w:rPr>
          <w:rFonts w:hint="eastAsia" w:ascii="新宋体" w:hAnsi="新宋体" w:eastAsia="新宋体"/>
          <w:b/>
        </w:rPr>
        <w:t>网    址：</w:t>
      </w:r>
      <w:r>
        <w:fldChar w:fldCharType="begin"/>
      </w:r>
      <w:r>
        <w:instrText xml:space="preserve"> HYPERLINK "http://www.fjzxzb.com" </w:instrText>
      </w:r>
      <w:r>
        <w:fldChar w:fldCharType="separate"/>
      </w:r>
      <w:r>
        <w:rPr>
          <w:rStyle w:val="26"/>
          <w:rFonts w:ascii="新宋体" w:hAnsi="新宋体" w:eastAsia="新宋体"/>
          <w:b/>
        </w:rPr>
        <w:t>http://www.fjzxzb.com</w:t>
      </w:r>
      <w:r>
        <w:rPr>
          <w:rStyle w:val="26"/>
          <w:rFonts w:ascii="新宋体" w:hAnsi="新宋体" w:eastAsia="新宋体"/>
          <w:b/>
        </w:rPr>
        <w:fldChar w:fldCharType="end"/>
      </w:r>
    </w:p>
    <w:p w14:paraId="437E617C">
      <w:pPr>
        <w:pStyle w:val="20"/>
        <w:rPr>
          <w:rFonts w:ascii="宋体" w:hAnsi="宋体"/>
        </w:rPr>
      </w:pPr>
    </w:p>
    <w:p w14:paraId="2B5A3C7F">
      <w:bookmarkStart w:id="1" w:name="_GoBack"/>
      <w:bookmarkEnd w:id="1"/>
      <w:r>
        <w:rPr>
          <w:rFonts w:hint="eastAsia" w:ascii="宋体" w:hAnsi="宋体"/>
          <w:b/>
          <w:highlight w:val="yellow"/>
        </w:rPr>
        <w:br w:type="page"/>
      </w:r>
    </w:p>
    <w:p w14:paraId="301CBC5B">
      <w:pPr>
        <w:ind w:firstLine="281" w:firstLineChars="100"/>
        <w:jc w:val="center"/>
        <w:rPr>
          <w:rFonts w:ascii="宋体" w:hAnsi="宋体"/>
          <w:b/>
          <w:sz w:val="28"/>
          <w:szCs w:val="28"/>
        </w:rPr>
      </w:pPr>
      <w:r>
        <w:rPr>
          <w:rFonts w:ascii="宋体" w:hAnsi="宋体"/>
          <w:b/>
          <w:sz w:val="28"/>
          <w:szCs w:val="28"/>
        </w:rPr>
        <w:t>第一章</w:t>
      </w:r>
      <w:r>
        <w:rPr>
          <w:rFonts w:hint="eastAsia" w:ascii="宋体" w:hAnsi="宋体"/>
          <w:b/>
          <w:sz w:val="28"/>
          <w:szCs w:val="28"/>
        </w:rPr>
        <w:t xml:space="preserve">  网上竞价邀请函</w:t>
      </w:r>
    </w:p>
    <w:p w14:paraId="76FBCEB1">
      <w:pPr>
        <w:spacing w:line="440" w:lineRule="exact"/>
        <w:ind w:firstLine="480" w:firstLineChars="200"/>
        <w:rPr>
          <w:rFonts w:ascii="宋体" w:hAnsi="宋体"/>
          <w:sz w:val="24"/>
          <w:szCs w:val="24"/>
        </w:rPr>
      </w:pPr>
      <w:r>
        <w:rPr>
          <w:rFonts w:hint="eastAsia" w:ascii="宋体" w:hAnsi="宋体"/>
          <w:sz w:val="24"/>
          <w:szCs w:val="24"/>
        </w:rPr>
        <w:t>福建省智信招标有限公司现邀请合格的供应商对以下采购项目进行网上竞价。</w:t>
      </w:r>
    </w:p>
    <w:p w14:paraId="78E22547">
      <w:pPr>
        <w:spacing w:line="440" w:lineRule="exact"/>
        <w:ind w:firstLine="480" w:firstLineChars="200"/>
        <w:rPr>
          <w:rFonts w:hint="eastAsia" w:ascii="宋体" w:hAnsi="宋体" w:eastAsia="宋体"/>
          <w:sz w:val="24"/>
          <w:szCs w:val="24"/>
          <w:lang w:eastAsia="zh-CN"/>
        </w:rPr>
      </w:pPr>
      <w:r>
        <w:rPr>
          <w:rFonts w:hint="eastAsia" w:ascii="宋体" w:hAnsi="宋体"/>
          <w:sz w:val="24"/>
          <w:szCs w:val="24"/>
        </w:rPr>
        <w:t>1、项目编号：</w:t>
      </w:r>
      <w:r>
        <w:rPr>
          <w:rFonts w:hint="eastAsia" w:ascii="宋体" w:hAnsi="宋体"/>
          <w:sz w:val="24"/>
          <w:szCs w:val="24"/>
          <w:lang w:eastAsia="zh-CN"/>
        </w:rPr>
        <w:t>JJZB-2025-58</w:t>
      </w:r>
    </w:p>
    <w:p w14:paraId="631A7080">
      <w:pPr>
        <w:spacing w:line="440" w:lineRule="exact"/>
        <w:ind w:left="2159" w:leftChars="228" w:hanging="1680" w:hangingChars="700"/>
        <w:rPr>
          <w:rFonts w:ascii="宋体" w:hAnsi="宋体"/>
          <w:color w:val="auto"/>
          <w:sz w:val="24"/>
          <w:szCs w:val="24"/>
        </w:rPr>
      </w:pPr>
      <w:r>
        <w:rPr>
          <w:rFonts w:hint="eastAsia" w:ascii="宋体" w:hAnsi="宋体"/>
          <w:color w:val="auto"/>
          <w:sz w:val="24"/>
          <w:szCs w:val="24"/>
        </w:rPr>
        <w:t>2、项目名称：福建农林大学国家菌草工程技术研究中心大楼等2个项目结算审核服务费</w:t>
      </w:r>
    </w:p>
    <w:p w14:paraId="0DAB5FDD">
      <w:pPr>
        <w:spacing w:line="440" w:lineRule="exact"/>
        <w:ind w:firstLine="480"/>
        <w:rPr>
          <w:rFonts w:ascii="宋体" w:hAnsi="宋体"/>
          <w:color w:val="auto"/>
          <w:sz w:val="24"/>
          <w:szCs w:val="24"/>
        </w:rPr>
      </w:pPr>
      <w:r>
        <w:rPr>
          <w:rFonts w:hint="eastAsia" w:ascii="宋体" w:hAnsi="宋体"/>
          <w:color w:val="auto"/>
          <w:sz w:val="24"/>
          <w:szCs w:val="24"/>
        </w:rPr>
        <w:t xml:space="preserve">3、 竞价采购标的名称、数量及技术参数要求等详见“竞价采购说明一览表”。 </w:t>
      </w:r>
    </w:p>
    <w:p w14:paraId="018BA376">
      <w:pPr>
        <w:spacing w:line="440" w:lineRule="exact"/>
        <w:ind w:firstLine="480"/>
        <w:rPr>
          <w:rFonts w:ascii="宋体" w:hAnsi="宋体"/>
          <w:color w:val="auto"/>
          <w:sz w:val="24"/>
          <w:szCs w:val="24"/>
        </w:rPr>
      </w:pPr>
      <w:r>
        <w:rPr>
          <w:rFonts w:hint="eastAsia" w:ascii="宋体" w:hAnsi="宋体"/>
          <w:color w:val="auto"/>
          <w:sz w:val="24"/>
          <w:szCs w:val="24"/>
        </w:rPr>
        <w:t>4、合同包总数：1</w:t>
      </w:r>
    </w:p>
    <w:p w14:paraId="1EFB8866">
      <w:pPr>
        <w:spacing w:line="440" w:lineRule="exact"/>
        <w:ind w:firstLine="480"/>
        <w:rPr>
          <w:rFonts w:ascii="宋体" w:hAnsi="宋体"/>
          <w:color w:val="auto"/>
          <w:sz w:val="24"/>
          <w:szCs w:val="24"/>
        </w:rPr>
      </w:pPr>
      <w:r>
        <w:rPr>
          <w:rFonts w:hint="eastAsia" w:ascii="宋体" w:hAnsi="宋体"/>
          <w:color w:val="auto"/>
          <w:sz w:val="24"/>
          <w:szCs w:val="24"/>
        </w:rPr>
        <w:t>5、公告起始时间：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09</w:t>
      </w:r>
      <w:r>
        <w:rPr>
          <w:rFonts w:hint="eastAsia" w:ascii="宋体" w:hAnsi="宋体"/>
          <w:color w:val="auto"/>
          <w:sz w:val="24"/>
          <w:szCs w:val="24"/>
          <w:u w:val="single"/>
        </w:rPr>
        <w:t>月</w:t>
      </w:r>
      <w:r>
        <w:rPr>
          <w:rFonts w:hint="eastAsia" w:ascii="宋体" w:hAnsi="宋体"/>
          <w:color w:val="auto"/>
          <w:sz w:val="24"/>
          <w:szCs w:val="24"/>
          <w:u w:val="single"/>
          <w:lang w:val="en-US" w:eastAsia="zh-CN"/>
        </w:rPr>
        <w:t>05</w:t>
      </w:r>
      <w:r>
        <w:rPr>
          <w:rFonts w:hint="eastAsia" w:ascii="宋体" w:hAnsi="宋体"/>
          <w:color w:val="auto"/>
          <w:sz w:val="24"/>
          <w:szCs w:val="24"/>
          <w:u w:val="single"/>
        </w:rPr>
        <w:t>日</w:t>
      </w:r>
    </w:p>
    <w:p w14:paraId="301B52A8">
      <w:pPr>
        <w:spacing w:line="440" w:lineRule="exact"/>
        <w:rPr>
          <w:rFonts w:ascii="宋体" w:hAnsi="宋体"/>
          <w:color w:val="auto"/>
          <w:sz w:val="24"/>
          <w:szCs w:val="24"/>
        </w:rPr>
      </w:pPr>
      <w:r>
        <w:rPr>
          <w:rFonts w:hint="eastAsia" w:ascii="宋体" w:hAnsi="宋体"/>
          <w:color w:val="auto"/>
          <w:sz w:val="24"/>
          <w:szCs w:val="24"/>
        </w:rPr>
        <w:t xml:space="preserve">    6、报名起始时间：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09</w:t>
      </w:r>
      <w:r>
        <w:rPr>
          <w:rFonts w:hint="eastAsia" w:ascii="宋体" w:hAnsi="宋体"/>
          <w:color w:val="auto"/>
          <w:sz w:val="24"/>
          <w:szCs w:val="24"/>
          <w:u w:val="single"/>
        </w:rPr>
        <w:t>月</w:t>
      </w:r>
      <w:r>
        <w:rPr>
          <w:rFonts w:hint="eastAsia" w:ascii="宋体" w:hAnsi="宋体"/>
          <w:color w:val="auto"/>
          <w:sz w:val="24"/>
          <w:szCs w:val="24"/>
          <w:u w:val="single"/>
          <w:lang w:val="en-US" w:eastAsia="zh-CN"/>
        </w:rPr>
        <w:t>05</w:t>
      </w:r>
      <w:r>
        <w:rPr>
          <w:rFonts w:hint="eastAsia" w:ascii="宋体" w:hAnsi="宋体"/>
          <w:color w:val="auto"/>
          <w:sz w:val="24"/>
          <w:szCs w:val="24"/>
          <w:u w:val="single"/>
        </w:rPr>
        <w:t>日09:00:00</w:t>
      </w:r>
    </w:p>
    <w:p w14:paraId="1F1E94C9">
      <w:pPr>
        <w:spacing w:line="440" w:lineRule="exact"/>
        <w:rPr>
          <w:rFonts w:ascii="宋体" w:hAnsi="宋体"/>
          <w:color w:val="auto"/>
          <w:sz w:val="24"/>
          <w:szCs w:val="24"/>
        </w:rPr>
      </w:pPr>
      <w:r>
        <w:rPr>
          <w:rFonts w:hint="eastAsia" w:ascii="宋体" w:hAnsi="宋体"/>
          <w:color w:val="auto"/>
          <w:sz w:val="24"/>
          <w:szCs w:val="24"/>
        </w:rPr>
        <w:t xml:space="preserve">    7、报名截止时间：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09</w:t>
      </w:r>
      <w:r>
        <w:rPr>
          <w:rFonts w:hint="eastAsia" w:ascii="宋体" w:hAnsi="宋体"/>
          <w:color w:val="auto"/>
          <w:sz w:val="24"/>
          <w:szCs w:val="24"/>
          <w:u w:val="single"/>
        </w:rPr>
        <w:t>月</w:t>
      </w:r>
      <w:r>
        <w:rPr>
          <w:rFonts w:hint="eastAsia" w:ascii="宋体" w:hAnsi="宋体"/>
          <w:color w:val="auto"/>
          <w:sz w:val="24"/>
          <w:szCs w:val="24"/>
          <w:u w:val="single"/>
          <w:lang w:val="en-US" w:eastAsia="zh-CN"/>
        </w:rPr>
        <w:t>10</w:t>
      </w:r>
      <w:r>
        <w:rPr>
          <w:rFonts w:hint="eastAsia" w:ascii="宋体" w:hAnsi="宋体"/>
          <w:color w:val="auto"/>
          <w:sz w:val="24"/>
          <w:szCs w:val="24"/>
          <w:u w:val="single"/>
        </w:rPr>
        <w:t>日17:30:00</w:t>
      </w:r>
    </w:p>
    <w:p w14:paraId="34D9156E">
      <w:pPr>
        <w:spacing w:line="440" w:lineRule="exact"/>
        <w:rPr>
          <w:rFonts w:ascii="宋体" w:hAnsi="宋体"/>
          <w:color w:val="auto"/>
          <w:sz w:val="24"/>
          <w:szCs w:val="24"/>
        </w:rPr>
      </w:pPr>
      <w:r>
        <w:rPr>
          <w:rFonts w:hint="eastAsia" w:ascii="宋体" w:hAnsi="宋体"/>
          <w:color w:val="auto"/>
          <w:sz w:val="24"/>
          <w:szCs w:val="24"/>
        </w:rPr>
        <w:t xml:space="preserve">    8、竞价起始时间：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09</w:t>
      </w:r>
      <w:r>
        <w:rPr>
          <w:rFonts w:hint="eastAsia" w:ascii="宋体" w:hAnsi="宋体"/>
          <w:color w:val="auto"/>
          <w:sz w:val="24"/>
          <w:szCs w:val="24"/>
          <w:u w:val="single"/>
        </w:rPr>
        <w:t>月</w:t>
      </w:r>
      <w:r>
        <w:rPr>
          <w:rFonts w:hint="eastAsia" w:ascii="宋体" w:hAnsi="宋体"/>
          <w:color w:val="auto"/>
          <w:sz w:val="24"/>
          <w:szCs w:val="24"/>
          <w:u w:val="single"/>
          <w:lang w:val="en-US" w:eastAsia="zh-CN"/>
        </w:rPr>
        <w:t>11</w:t>
      </w:r>
      <w:r>
        <w:rPr>
          <w:rFonts w:hint="eastAsia" w:ascii="宋体" w:hAnsi="宋体"/>
          <w:color w:val="auto"/>
          <w:sz w:val="24"/>
          <w:szCs w:val="24"/>
          <w:u w:val="single"/>
        </w:rPr>
        <w:t>日09:00:00</w:t>
      </w:r>
    </w:p>
    <w:p w14:paraId="61264394">
      <w:pPr>
        <w:spacing w:line="440" w:lineRule="exact"/>
        <w:rPr>
          <w:rFonts w:ascii="宋体" w:hAnsi="宋体"/>
          <w:color w:val="auto"/>
          <w:sz w:val="24"/>
          <w:szCs w:val="24"/>
        </w:rPr>
      </w:pPr>
      <w:r>
        <w:rPr>
          <w:rFonts w:hint="eastAsia" w:ascii="宋体" w:hAnsi="宋体"/>
          <w:color w:val="auto"/>
          <w:sz w:val="24"/>
          <w:szCs w:val="24"/>
        </w:rPr>
        <w:t xml:space="preserve">    9、竞价截止时间：</w:t>
      </w:r>
      <w:r>
        <w:rPr>
          <w:rFonts w:hint="eastAsia" w:ascii="宋体" w:hAnsi="宋体"/>
          <w:color w:val="auto"/>
          <w:sz w:val="24"/>
          <w:szCs w:val="24"/>
          <w:u w:val="single"/>
        </w:rPr>
        <w:t>2025年</w:t>
      </w:r>
      <w:r>
        <w:rPr>
          <w:rFonts w:hint="eastAsia" w:ascii="宋体" w:hAnsi="宋体"/>
          <w:color w:val="auto"/>
          <w:sz w:val="24"/>
          <w:szCs w:val="24"/>
          <w:u w:val="single"/>
          <w:lang w:val="en-US" w:eastAsia="zh-CN"/>
        </w:rPr>
        <w:t>09</w:t>
      </w:r>
      <w:r>
        <w:rPr>
          <w:rFonts w:hint="eastAsia" w:ascii="宋体" w:hAnsi="宋体"/>
          <w:color w:val="auto"/>
          <w:sz w:val="24"/>
          <w:szCs w:val="24"/>
          <w:u w:val="single"/>
        </w:rPr>
        <w:t>月</w:t>
      </w:r>
      <w:r>
        <w:rPr>
          <w:rFonts w:hint="eastAsia" w:ascii="宋体" w:hAnsi="宋体"/>
          <w:color w:val="auto"/>
          <w:sz w:val="24"/>
          <w:szCs w:val="24"/>
          <w:u w:val="single"/>
          <w:lang w:val="en-US" w:eastAsia="zh-CN"/>
        </w:rPr>
        <w:t>11</w:t>
      </w:r>
      <w:r>
        <w:rPr>
          <w:rFonts w:hint="eastAsia" w:ascii="宋体" w:hAnsi="宋体"/>
          <w:color w:val="auto"/>
          <w:sz w:val="24"/>
          <w:szCs w:val="24"/>
          <w:u w:val="single"/>
        </w:rPr>
        <w:t>日11:00:00</w:t>
      </w:r>
    </w:p>
    <w:p w14:paraId="7A6BC84C">
      <w:pPr>
        <w:spacing w:line="440" w:lineRule="exact"/>
        <w:rPr>
          <w:rFonts w:ascii="宋体" w:hAnsi="宋体"/>
          <w:sz w:val="24"/>
          <w:szCs w:val="24"/>
        </w:rPr>
      </w:pPr>
      <w:r>
        <w:rPr>
          <w:rFonts w:hint="eastAsia" w:ascii="宋体" w:hAnsi="宋体"/>
          <w:sz w:val="24"/>
          <w:szCs w:val="24"/>
        </w:rPr>
        <w:t xml:space="preserve">    10、</w:t>
      </w:r>
      <w:r>
        <w:rPr>
          <w:rFonts w:hint="eastAsia" w:ascii="宋体" w:hAnsi="宋体" w:cs="Arial"/>
          <w:kern w:val="0"/>
          <w:sz w:val="24"/>
        </w:rPr>
        <w:t>潜在供应商应在竞价公告规定的报名时间内进行报名，方为有效报名，且公司名称应与竞价时的公司名称一致，本招标公司不接受未报名的潜在供应商竞价，且可以不予以书面通知竞价文件更改补充内容等（如果有的话）。</w:t>
      </w:r>
      <w:r>
        <w:rPr>
          <w:rFonts w:hint="eastAsia" w:ascii="宋体" w:hAnsi="宋体"/>
          <w:sz w:val="24"/>
          <w:szCs w:val="24"/>
        </w:rPr>
        <w:t>下载竞价文件及上传报价文件网址：http://www.fjzxzb.com。</w:t>
      </w:r>
    </w:p>
    <w:p w14:paraId="209BA52E">
      <w:pPr>
        <w:wordWrap w:val="0"/>
        <w:spacing w:line="440" w:lineRule="exact"/>
        <w:ind w:firstLine="480" w:firstLineChars="200"/>
        <w:rPr>
          <w:rFonts w:ascii="宋体" w:hAnsi="宋体"/>
          <w:sz w:val="24"/>
          <w:szCs w:val="24"/>
        </w:rPr>
      </w:pPr>
      <w:r>
        <w:rPr>
          <w:rFonts w:hint="eastAsia" w:ascii="宋体" w:hAnsi="宋体"/>
          <w:sz w:val="24"/>
          <w:szCs w:val="24"/>
        </w:rPr>
        <w:t>11、有关本项目采购的相关信息（包括网上竞价文件若有修改）福建省智信招标有限公司都将在福建省国资采购平台（https://ygcg.fjcqjy.com/）、福建省智信招标有限公司(http://www.fjzxzb.com)上公布，请潜在竞价人随时关注相关网站，以免错漏重要信息。</w:t>
      </w:r>
    </w:p>
    <w:p w14:paraId="25181445">
      <w:pPr>
        <w:spacing w:line="440" w:lineRule="exact"/>
        <w:ind w:firstLine="480" w:firstLineChars="200"/>
        <w:rPr>
          <w:rFonts w:ascii="宋体" w:hAnsi="宋体"/>
          <w:sz w:val="24"/>
          <w:szCs w:val="24"/>
        </w:rPr>
      </w:pPr>
      <w:r>
        <w:rPr>
          <w:rFonts w:hint="eastAsia" w:ascii="宋体" w:hAnsi="宋体"/>
          <w:sz w:val="24"/>
          <w:szCs w:val="24"/>
        </w:rPr>
        <w:t>12、</w:t>
      </w:r>
      <w:r>
        <w:rPr>
          <w:rFonts w:hint="eastAsia" w:ascii="宋体" w:hAnsi="宋体"/>
          <w:b/>
          <w:color w:val="000000" w:themeColor="text1"/>
          <w:sz w:val="24"/>
          <w:szCs w:val="24"/>
          <w14:textFill>
            <w14:solidFill>
              <w14:schemeClr w14:val="tx1"/>
            </w14:solidFill>
          </w14:textFill>
        </w:rPr>
        <w:t>竞价文件售价0元</w:t>
      </w:r>
      <w:r>
        <w:rPr>
          <w:rFonts w:hint="eastAsia" w:ascii="宋体" w:hAnsi="宋体"/>
          <w:sz w:val="24"/>
          <w:szCs w:val="24"/>
        </w:rPr>
        <w:t>，在竞价文件获取期限内，各潜在竞价人可直接从采购公告附件中获取。</w:t>
      </w:r>
    </w:p>
    <w:p w14:paraId="561840E6">
      <w:pPr>
        <w:widowControl/>
        <w:spacing w:line="500" w:lineRule="exact"/>
        <w:ind w:firstLine="480" w:firstLineChars="200"/>
        <w:jc w:val="left"/>
        <w:rPr>
          <w:rFonts w:ascii="宋体" w:hAnsi="宋体" w:cs="宋体"/>
          <w:sz w:val="24"/>
        </w:rPr>
      </w:pPr>
      <w:r>
        <w:rPr>
          <w:rFonts w:ascii="宋体" w:hAnsi="宋体" w:cs="宋体"/>
          <w:sz w:val="24"/>
        </w:rPr>
        <w:t>13、</w:t>
      </w:r>
      <w:r>
        <w:rPr>
          <w:rFonts w:hint="eastAsia" w:ascii="宋体" w:hAnsi="宋体" w:cs="宋体"/>
          <w:sz w:val="24"/>
        </w:rPr>
        <w:t>联系方式</w:t>
      </w:r>
    </w:p>
    <w:p w14:paraId="5E85BFE9">
      <w:pPr>
        <w:spacing w:line="440" w:lineRule="exact"/>
        <w:ind w:firstLine="482" w:firstLineChars="200"/>
        <w:rPr>
          <w:rFonts w:ascii="宋体" w:hAnsi="宋体"/>
          <w:b/>
          <w:bCs/>
          <w:sz w:val="24"/>
          <w:szCs w:val="24"/>
        </w:rPr>
      </w:pPr>
      <w:r>
        <w:rPr>
          <w:rFonts w:hint="eastAsia" w:ascii="宋体" w:hAnsi="宋体"/>
          <w:b/>
          <w:bCs/>
          <w:sz w:val="24"/>
          <w:szCs w:val="24"/>
        </w:rPr>
        <w:t>采购人联系方式</w:t>
      </w:r>
    </w:p>
    <w:p w14:paraId="38E9181B">
      <w:pPr>
        <w:spacing w:line="440" w:lineRule="exact"/>
        <w:ind w:firstLine="480" w:firstLineChars="200"/>
        <w:rPr>
          <w:rFonts w:ascii="宋体" w:hAnsi="宋体"/>
          <w:sz w:val="24"/>
          <w:szCs w:val="24"/>
        </w:rPr>
      </w:pPr>
      <w:r>
        <w:rPr>
          <w:rFonts w:hint="eastAsia" w:ascii="宋体" w:hAnsi="宋体"/>
          <w:sz w:val="24"/>
          <w:szCs w:val="24"/>
        </w:rPr>
        <w:t>采购人名称：福建农林大学</w:t>
      </w:r>
    </w:p>
    <w:p w14:paraId="1D052934">
      <w:pPr>
        <w:spacing w:line="440" w:lineRule="exact"/>
        <w:ind w:firstLine="480" w:firstLineChars="200"/>
        <w:rPr>
          <w:rFonts w:ascii="宋体" w:hAnsi="宋体"/>
          <w:sz w:val="24"/>
          <w:szCs w:val="24"/>
        </w:rPr>
      </w:pPr>
      <w:r>
        <w:rPr>
          <w:rFonts w:hint="eastAsia" w:ascii="宋体" w:hAnsi="宋体"/>
          <w:sz w:val="24"/>
          <w:szCs w:val="24"/>
        </w:rPr>
        <w:t>地址：福州市仓山区上下店路15号</w:t>
      </w:r>
    </w:p>
    <w:p w14:paraId="1FC55267">
      <w:pPr>
        <w:spacing w:line="440" w:lineRule="exact"/>
        <w:ind w:firstLine="480" w:firstLineChars="200"/>
        <w:rPr>
          <w:rFonts w:hint="eastAsia" w:ascii="宋体" w:hAnsi="宋体"/>
          <w:sz w:val="24"/>
          <w:szCs w:val="24"/>
        </w:rPr>
      </w:pPr>
      <w:r>
        <w:rPr>
          <w:rFonts w:hint="eastAsia" w:ascii="宋体" w:hAnsi="宋体"/>
          <w:sz w:val="24"/>
          <w:szCs w:val="24"/>
        </w:rPr>
        <w:t>联系人：</w:t>
      </w:r>
      <w:r>
        <w:rPr>
          <w:rFonts w:hint="eastAsia" w:ascii="宋体" w:hAnsi="宋体"/>
          <w:sz w:val="24"/>
          <w:szCs w:val="24"/>
          <w:lang w:val="en-US" w:eastAsia="zh-CN"/>
        </w:rPr>
        <w:t>雷</w:t>
      </w:r>
      <w:r>
        <w:rPr>
          <w:rFonts w:hint="eastAsia" w:ascii="宋体" w:hAnsi="宋体"/>
          <w:sz w:val="24"/>
          <w:szCs w:val="24"/>
        </w:rPr>
        <w:t>老师</w:t>
      </w:r>
    </w:p>
    <w:p w14:paraId="5EEEC0FB">
      <w:pPr>
        <w:spacing w:line="440" w:lineRule="exact"/>
        <w:ind w:firstLine="480" w:firstLineChars="200"/>
        <w:rPr>
          <w:rFonts w:hint="eastAsia" w:ascii="宋体" w:hAnsi="宋体"/>
          <w:sz w:val="24"/>
          <w:szCs w:val="24"/>
        </w:rPr>
      </w:pPr>
      <w:r>
        <w:rPr>
          <w:rFonts w:hint="eastAsia" w:ascii="宋体" w:hAnsi="宋体"/>
          <w:sz w:val="24"/>
          <w:szCs w:val="24"/>
          <w:lang w:val="en-US" w:eastAsia="zh-CN"/>
        </w:rPr>
        <w:t>电话：0591-</w:t>
      </w:r>
      <w:r>
        <w:rPr>
          <w:rFonts w:hint="eastAsia" w:ascii="宋体" w:hAnsi="宋体"/>
          <w:sz w:val="24"/>
          <w:szCs w:val="24"/>
        </w:rPr>
        <w:t>83702872</w:t>
      </w:r>
    </w:p>
    <w:p w14:paraId="2BAAFBB0">
      <w:pPr>
        <w:spacing w:line="440" w:lineRule="exact"/>
        <w:ind w:firstLine="482" w:firstLineChars="200"/>
        <w:rPr>
          <w:rFonts w:ascii="宋体" w:hAnsi="宋体"/>
          <w:b/>
          <w:bCs/>
          <w:sz w:val="24"/>
          <w:szCs w:val="24"/>
        </w:rPr>
      </w:pPr>
      <w:r>
        <w:rPr>
          <w:rFonts w:hint="eastAsia" w:ascii="宋体" w:hAnsi="宋体"/>
          <w:b/>
          <w:bCs/>
          <w:sz w:val="24"/>
          <w:szCs w:val="24"/>
        </w:rPr>
        <w:t>采购代理机构联系方式</w:t>
      </w:r>
    </w:p>
    <w:p w14:paraId="484110D4">
      <w:pPr>
        <w:spacing w:line="440" w:lineRule="exact"/>
        <w:ind w:firstLine="480" w:firstLineChars="200"/>
        <w:rPr>
          <w:rFonts w:ascii="宋体" w:hAnsi="宋体"/>
          <w:sz w:val="24"/>
          <w:szCs w:val="24"/>
        </w:rPr>
      </w:pPr>
      <w:r>
        <w:rPr>
          <w:rFonts w:hint="eastAsia" w:ascii="宋体" w:hAnsi="宋体"/>
          <w:sz w:val="24"/>
          <w:szCs w:val="24"/>
        </w:rPr>
        <w:t>采购代理机构名称：福建省智信招标有限公司</w:t>
      </w:r>
    </w:p>
    <w:p w14:paraId="6FD2CDE4">
      <w:pPr>
        <w:spacing w:line="440" w:lineRule="exact"/>
        <w:ind w:firstLine="480" w:firstLineChars="200"/>
        <w:rPr>
          <w:rFonts w:ascii="宋体" w:hAnsi="宋体"/>
          <w:sz w:val="24"/>
          <w:szCs w:val="24"/>
        </w:rPr>
      </w:pPr>
      <w:r>
        <w:rPr>
          <w:rFonts w:hint="eastAsia" w:ascii="宋体" w:hAnsi="宋体"/>
          <w:sz w:val="24"/>
          <w:szCs w:val="24"/>
        </w:rPr>
        <w:t>地址：福建省福州市鼓楼区五四路159号世界金龙大厦第14层A、C1单元</w:t>
      </w:r>
      <w:r>
        <w:rPr>
          <w:rFonts w:ascii="宋体" w:hAnsi="宋体"/>
          <w:sz w:val="24"/>
          <w:szCs w:val="24"/>
        </w:rPr>
        <w:t xml:space="preserve"> </w:t>
      </w:r>
    </w:p>
    <w:p w14:paraId="284138B3">
      <w:pPr>
        <w:spacing w:line="400" w:lineRule="exact"/>
        <w:ind w:firstLine="480" w:firstLineChars="200"/>
        <w:rPr>
          <w:rFonts w:ascii="宋体" w:hAnsi="宋体"/>
          <w:sz w:val="24"/>
          <w:szCs w:val="24"/>
        </w:rPr>
      </w:pPr>
      <w:r>
        <w:rPr>
          <w:rFonts w:hint="eastAsia" w:ascii="宋体" w:hAnsi="宋体"/>
          <w:sz w:val="24"/>
          <w:szCs w:val="24"/>
        </w:rPr>
        <w:t>联系人：廖丽松、王凯霞</w:t>
      </w:r>
      <w:r>
        <w:rPr>
          <w:rFonts w:ascii="宋体" w:hAnsi="宋体"/>
          <w:sz w:val="24"/>
          <w:szCs w:val="24"/>
        </w:rPr>
        <w:t xml:space="preserve"> </w:t>
      </w:r>
    </w:p>
    <w:p w14:paraId="4510CDFE">
      <w:pPr>
        <w:spacing w:line="400" w:lineRule="exact"/>
        <w:ind w:firstLine="480" w:firstLineChars="200"/>
        <w:rPr>
          <w:rFonts w:ascii="宋体" w:hAnsi="宋体"/>
          <w:sz w:val="24"/>
          <w:szCs w:val="24"/>
        </w:rPr>
      </w:pPr>
      <w:r>
        <w:rPr>
          <w:rFonts w:hint="eastAsia" w:ascii="宋体" w:hAnsi="宋体"/>
          <w:sz w:val="24"/>
          <w:szCs w:val="24"/>
        </w:rPr>
        <w:t>电话：0591-87616211、87530730转805</w:t>
      </w:r>
    </w:p>
    <w:p w14:paraId="115362D6">
      <w:pPr>
        <w:spacing w:line="400" w:lineRule="exact"/>
        <w:ind w:firstLine="480" w:firstLineChars="200"/>
        <w:rPr>
          <w:rFonts w:ascii="宋体" w:hAnsi="宋体"/>
          <w:sz w:val="24"/>
          <w:szCs w:val="24"/>
        </w:rPr>
      </w:pPr>
      <w:r>
        <w:rPr>
          <w:rFonts w:hint="eastAsia" w:ascii="宋体" w:hAnsi="宋体"/>
          <w:sz w:val="24"/>
          <w:szCs w:val="24"/>
        </w:rPr>
        <w:t>电子信箱：zhixin019@126.com</w:t>
      </w:r>
    </w:p>
    <w:p w14:paraId="11014E8B">
      <w:pPr>
        <w:spacing w:line="440" w:lineRule="exact"/>
        <w:ind w:firstLine="480" w:firstLineChars="200"/>
        <w:rPr>
          <w:rFonts w:ascii="宋体" w:hAnsi="宋体"/>
          <w:sz w:val="24"/>
          <w:szCs w:val="24"/>
        </w:rPr>
      </w:pPr>
      <w:r>
        <w:rPr>
          <w:rFonts w:hint="eastAsia" w:ascii="宋体" w:hAnsi="宋体"/>
          <w:sz w:val="24"/>
          <w:szCs w:val="24"/>
        </w:rPr>
        <w:t>14、竞价操作流程等详见</w:t>
      </w:r>
      <w:r>
        <w:rPr>
          <w:rFonts w:hint="eastAsia" w:ascii="宋体" w:hAnsi="宋体"/>
          <w:sz w:val="24"/>
          <w:szCs w:val="24"/>
          <w:u w:val="single"/>
        </w:rPr>
        <w:t>http://new.fjzxzb.com/newlist.aspx?id=2</w:t>
      </w:r>
      <w:r>
        <w:rPr>
          <w:rFonts w:hint="eastAsia" w:ascii="宋体" w:hAnsi="宋体"/>
          <w:sz w:val="24"/>
          <w:szCs w:val="24"/>
        </w:rPr>
        <w:t>。</w:t>
      </w:r>
    </w:p>
    <w:p w14:paraId="16895B06">
      <w:pPr>
        <w:spacing w:line="440" w:lineRule="exact"/>
        <w:ind w:firstLine="480" w:firstLineChars="200"/>
        <w:rPr>
          <w:rFonts w:ascii="宋体" w:hAnsi="宋体"/>
          <w:sz w:val="24"/>
          <w:szCs w:val="24"/>
        </w:rPr>
      </w:pPr>
    </w:p>
    <w:p w14:paraId="5B4C1186">
      <w:pPr>
        <w:rPr>
          <w:rFonts w:ascii="宋体" w:hAnsi="宋体"/>
          <w:b/>
          <w:sz w:val="28"/>
          <w:szCs w:val="28"/>
        </w:rPr>
        <w:sectPr>
          <w:headerReference r:id="rId3" w:type="default"/>
          <w:footerReference r:id="rId4" w:type="default"/>
          <w:footerReference r:id="rId5" w:type="even"/>
          <w:pgSz w:w="11906" w:h="16838"/>
          <w:pgMar w:top="1440" w:right="1797" w:bottom="1440" w:left="1797" w:header="851" w:footer="992" w:gutter="0"/>
          <w:cols w:space="720" w:num="1"/>
          <w:docGrid w:type="lines" w:linePitch="312" w:charSpace="0"/>
        </w:sectPr>
      </w:pPr>
    </w:p>
    <w:p w14:paraId="48C0AD22">
      <w:pPr>
        <w:jc w:val="center"/>
        <w:rPr>
          <w:rFonts w:ascii="宋体" w:hAnsi="宋体"/>
          <w:sz w:val="24"/>
          <w:szCs w:val="32"/>
        </w:rPr>
      </w:pPr>
      <w:r>
        <w:rPr>
          <w:rFonts w:hint="eastAsia" w:ascii="宋体" w:hAnsi="宋体"/>
          <w:b/>
          <w:sz w:val="28"/>
          <w:szCs w:val="28"/>
        </w:rPr>
        <w:t>第二章  竞价采购说明一览表</w:t>
      </w:r>
    </w:p>
    <w:p w14:paraId="6AF55632">
      <w:pPr>
        <w:pStyle w:val="20"/>
        <w:ind w:left="0" w:leftChars="0" w:firstLine="0" w:firstLineChars="0"/>
        <w:rPr>
          <w:rFonts w:ascii="宋体" w:hAnsi="宋体"/>
          <w:sz w:val="24"/>
        </w:rPr>
      </w:pPr>
      <w:r>
        <w:rPr>
          <w:rFonts w:hint="eastAsia" w:ascii="宋体" w:hAnsi="宋体"/>
          <w:sz w:val="24"/>
          <w:szCs w:val="32"/>
        </w:rPr>
        <w:t>服务类</w:t>
      </w:r>
    </w:p>
    <w:p w14:paraId="6E91B470">
      <w:pPr>
        <w:jc w:val="right"/>
        <w:rPr>
          <w:rFonts w:ascii="宋体" w:hAnsi="宋体"/>
          <w:sz w:val="24"/>
          <w:szCs w:val="24"/>
        </w:rPr>
      </w:pPr>
      <w:r>
        <w:rPr>
          <w:rFonts w:hint="eastAsia" w:ascii="宋体" w:hAnsi="宋体"/>
          <w:sz w:val="24"/>
          <w:szCs w:val="24"/>
        </w:rPr>
        <w:t xml:space="preserve"> 金额单位：人民币/元</w:t>
      </w:r>
    </w:p>
    <w:tbl>
      <w:tblPr>
        <w:tblStyle w:val="21"/>
        <w:tblW w:w="99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1"/>
        <w:gridCol w:w="735"/>
        <w:gridCol w:w="2861"/>
        <w:gridCol w:w="2453"/>
        <w:gridCol w:w="782"/>
        <w:gridCol w:w="1267"/>
        <w:gridCol w:w="1216"/>
      </w:tblGrid>
      <w:tr w14:paraId="6C620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601" w:type="dxa"/>
            <w:tcBorders>
              <w:top w:val="single" w:color="auto" w:sz="4" w:space="0"/>
              <w:left w:val="single" w:color="auto" w:sz="4" w:space="0"/>
              <w:bottom w:val="single" w:color="auto" w:sz="4" w:space="0"/>
              <w:right w:val="single" w:color="auto" w:sz="4" w:space="0"/>
            </w:tcBorders>
            <w:vAlign w:val="center"/>
          </w:tcPr>
          <w:p w14:paraId="59C9AB34">
            <w:pPr>
              <w:spacing w:line="400" w:lineRule="exact"/>
              <w:jc w:val="center"/>
              <w:rPr>
                <w:rFonts w:ascii="宋体" w:hAnsi="宋体"/>
                <w:b/>
                <w:bCs/>
                <w:kern w:val="0"/>
                <w:sz w:val="24"/>
              </w:rPr>
            </w:pPr>
            <w:r>
              <w:rPr>
                <w:rFonts w:hint="eastAsia" w:ascii="宋体" w:hAnsi="宋体"/>
                <w:b/>
                <w:bCs/>
                <w:kern w:val="0"/>
                <w:sz w:val="24"/>
              </w:rPr>
              <w:t>包号</w:t>
            </w:r>
          </w:p>
        </w:tc>
        <w:tc>
          <w:tcPr>
            <w:tcW w:w="735" w:type="dxa"/>
            <w:tcBorders>
              <w:top w:val="single" w:color="auto" w:sz="4" w:space="0"/>
              <w:left w:val="single" w:color="auto" w:sz="4" w:space="0"/>
              <w:bottom w:val="single" w:color="auto" w:sz="4" w:space="0"/>
              <w:right w:val="single" w:color="auto" w:sz="4" w:space="0"/>
            </w:tcBorders>
            <w:vAlign w:val="center"/>
          </w:tcPr>
          <w:p w14:paraId="6C17EC49">
            <w:pPr>
              <w:spacing w:line="400" w:lineRule="exact"/>
              <w:jc w:val="center"/>
              <w:rPr>
                <w:rFonts w:ascii="宋体" w:hAnsi="宋体"/>
                <w:b/>
                <w:bCs/>
                <w:kern w:val="0"/>
                <w:sz w:val="24"/>
              </w:rPr>
            </w:pPr>
            <w:r>
              <w:rPr>
                <w:rFonts w:hint="eastAsia" w:ascii="宋体" w:hAnsi="宋体"/>
                <w:b/>
                <w:bCs/>
                <w:kern w:val="0"/>
                <w:sz w:val="24"/>
              </w:rPr>
              <w:t>品目号</w:t>
            </w:r>
          </w:p>
        </w:tc>
        <w:tc>
          <w:tcPr>
            <w:tcW w:w="2861" w:type="dxa"/>
            <w:tcBorders>
              <w:top w:val="single" w:color="auto" w:sz="4" w:space="0"/>
              <w:left w:val="single" w:color="auto" w:sz="4" w:space="0"/>
              <w:bottom w:val="single" w:color="auto" w:sz="4" w:space="0"/>
              <w:right w:val="single" w:color="auto" w:sz="4" w:space="0"/>
            </w:tcBorders>
            <w:vAlign w:val="center"/>
          </w:tcPr>
          <w:p w14:paraId="061B4584">
            <w:pPr>
              <w:spacing w:line="400" w:lineRule="exact"/>
              <w:jc w:val="center"/>
              <w:rPr>
                <w:rFonts w:ascii="宋体" w:hAnsi="宋体"/>
                <w:b/>
                <w:bCs/>
                <w:kern w:val="0"/>
                <w:sz w:val="24"/>
              </w:rPr>
            </w:pPr>
            <w:r>
              <w:rPr>
                <w:rFonts w:hint="eastAsia" w:ascii="宋体" w:hAnsi="宋体"/>
                <w:b/>
                <w:bCs/>
                <w:kern w:val="0"/>
                <w:sz w:val="24"/>
              </w:rPr>
              <w:t>品目名称</w:t>
            </w:r>
          </w:p>
        </w:tc>
        <w:tc>
          <w:tcPr>
            <w:tcW w:w="2453" w:type="dxa"/>
            <w:tcBorders>
              <w:top w:val="single" w:color="auto" w:sz="4" w:space="0"/>
              <w:left w:val="single" w:color="auto" w:sz="4" w:space="0"/>
              <w:bottom w:val="single" w:color="auto" w:sz="4" w:space="0"/>
              <w:right w:val="single" w:color="auto" w:sz="4" w:space="0"/>
            </w:tcBorders>
            <w:vAlign w:val="center"/>
          </w:tcPr>
          <w:p w14:paraId="40067453">
            <w:pPr>
              <w:spacing w:line="400" w:lineRule="exact"/>
              <w:jc w:val="center"/>
              <w:rPr>
                <w:rFonts w:ascii="宋体" w:hAnsi="宋体"/>
                <w:b/>
                <w:bCs/>
                <w:kern w:val="0"/>
                <w:sz w:val="24"/>
              </w:rPr>
            </w:pPr>
            <w:r>
              <w:rPr>
                <w:rFonts w:hint="eastAsia" w:ascii="宋体" w:hAnsi="宋体"/>
                <w:b/>
                <w:bCs/>
                <w:kern w:val="0"/>
                <w:sz w:val="24"/>
              </w:rPr>
              <w:t>简要服务要求</w:t>
            </w:r>
          </w:p>
        </w:tc>
        <w:tc>
          <w:tcPr>
            <w:tcW w:w="782" w:type="dxa"/>
            <w:tcBorders>
              <w:top w:val="single" w:color="auto" w:sz="4" w:space="0"/>
              <w:left w:val="single" w:color="auto" w:sz="4" w:space="0"/>
              <w:bottom w:val="single" w:color="auto" w:sz="4" w:space="0"/>
              <w:right w:val="single" w:color="auto" w:sz="4" w:space="0"/>
            </w:tcBorders>
            <w:vAlign w:val="center"/>
          </w:tcPr>
          <w:p w14:paraId="147FE225">
            <w:pPr>
              <w:spacing w:line="400" w:lineRule="exact"/>
              <w:jc w:val="center"/>
              <w:rPr>
                <w:rFonts w:ascii="宋体" w:hAnsi="宋体"/>
                <w:b/>
                <w:bCs/>
                <w:kern w:val="0"/>
                <w:sz w:val="24"/>
                <w:szCs w:val="22"/>
              </w:rPr>
            </w:pPr>
            <w:r>
              <w:rPr>
                <w:rFonts w:hint="eastAsia" w:ascii="宋体" w:hAnsi="宋体"/>
                <w:b/>
                <w:bCs/>
                <w:kern w:val="0"/>
                <w:sz w:val="24"/>
                <w:szCs w:val="22"/>
              </w:rPr>
              <w:t>数量</w:t>
            </w:r>
          </w:p>
        </w:tc>
        <w:tc>
          <w:tcPr>
            <w:tcW w:w="1267" w:type="dxa"/>
            <w:tcBorders>
              <w:top w:val="single" w:color="auto" w:sz="4" w:space="0"/>
              <w:left w:val="single" w:color="auto" w:sz="4" w:space="0"/>
              <w:bottom w:val="single" w:color="auto" w:sz="4" w:space="0"/>
              <w:right w:val="single" w:color="auto" w:sz="4" w:space="0"/>
            </w:tcBorders>
            <w:vAlign w:val="center"/>
          </w:tcPr>
          <w:p w14:paraId="6B76027A">
            <w:pPr>
              <w:spacing w:line="400" w:lineRule="exact"/>
              <w:jc w:val="center"/>
              <w:rPr>
                <w:rFonts w:ascii="宋体" w:hAnsi="宋体"/>
                <w:b/>
                <w:bCs/>
                <w:kern w:val="0"/>
                <w:sz w:val="24"/>
                <w:szCs w:val="22"/>
              </w:rPr>
            </w:pPr>
            <w:r>
              <w:rPr>
                <w:rFonts w:hint="eastAsia" w:ascii="宋体" w:hAnsi="宋体"/>
                <w:b/>
                <w:bCs/>
                <w:kern w:val="0"/>
                <w:sz w:val="24"/>
                <w:szCs w:val="22"/>
              </w:rPr>
              <w:t>单价最高限价（元）</w:t>
            </w:r>
          </w:p>
        </w:tc>
        <w:tc>
          <w:tcPr>
            <w:tcW w:w="1216" w:type="dxa"/>
            <w:tcBorders>
              <w:top w:val="single" w:color="auto" w:sz="4" w:space="0"/>
              <w:left w:val="single" w:color="auto" w:sz="4" w:space="0"/>
              <w:bottom w:val="single" w:color="auto" w:sz="4" w:space="0"/>
              <w:right w:val="single" w:color="auto" w:sz="4" w:space="0"/>
            </w:tcBorders>
            <w:vAlign w:val="center"/>
          </w:tcPr>
          <w:p w14:paraId="7F8D7CD3">
            <w:pPr>
              <w:spacing w:line="400" w:lineRule="exact"/>
              <w:jc w:val="center"/>
              <w:rPr>
                <w:rFonts w:ascii="宋体" w:hAnsi="宋体"/>
                <w:b/>
                <w:bCs/>
                <w:kern w:val="0"/>
                <w:sz w:val="24"/>
                <w:szCs w:val="22"/>
              </w:rPr>
            </w:pPr>
            <w:r>
              <w:rPr>
                <w:rFonts w:hint="eastAsia" w:ascii="宋体" w:hAnsi="宋体"/>
                <w:b/>
                <w:bCs/>
                <w:kern w:val="0"/>
                <w:sz w:val="24"/>
                <w:szCs w:val="22"/>
              </w:rPr>
              <w:t>总价最高限价（元）</w:t>
            </w:r>
          </w:p>
        </w:tc>
      </w:tr>
      <w:tr w14:paraId="323BD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1" w:type="dxa"/>
            <w:vMerge w:val="restart"/>
            <w:tcBorders>
              <w:top w:val="single" w:color="auto" w:sz="4" w:space="0"/>
              <w:left w:val="single" w:color="auto" w:sz="4" w:space="0"/>
              <w:right w:val="single" w:color="auto" w:sz="4" w:space="0"/>
            </w:tcBorders>
            <w:vAlign w:val="center"/>
          </w:tcPr>
          <w:p w14:paraId="6B5E751C">
            <w:pPr>
              <w:spacing w:line="400" w:lineRule="exact"/>
              <w:jc w:val="center"/>
              <w:rPr>
                <w:rFonts w:ascii="宋体" w:hAnsi="宋体"/>
                <w:kern w:val="0"/>
                <w:sz w:val="24"/>
              </w:rPr>
            </w:pPr>
            <w:r>
              <w:rPr>
                <w:rFonts w:hint="eastAsia" w:ascii="宋体" w:hAnsi="宋体"/>
                <w:kern w:val="0"/>
                <w:sz w:val="24"/>
              </w:rPr>
              <w:t>1</w:t>
            </w:r>
          </w:p>
        </w:tc>
        <w:tc>
          <w:tcPr>
            <w:tcW w:w="735" w:type="dxa"/>
            <w:tcBorders>
              <w:top w:val="single" w:color="auto" w:sz="4" w:space="0"/>
              <w:left w:val="single" w:color="auto" w:sz="4" w:space="0"/>
              <w:bottom w:val="single" w:color="auto" w:sz="4" w:space="0"/>
              <w:right w:val="single" w:color="auto" w:sz="4" w:space="0"/>
            </w:tcBorders>
            <w:vAlign w:val="center"/>
          </w:tcPr>
          <w:p w14:paraId="17E6E524">
            <w:pPr>
              <w:spacing w:line="400" w:lineRule="exact"/>
              <w:jc w:val="center"/>
              <w:rPr>
                <w:rFonts w:ascii="宋体" w:hAnsi="宋体"/>
                <w:kern w:val="0"/>
                <w:sz w:val="24"/>
              </w:rPr>
            </w:pPr>
            <w:r>
              <w:rPr>
                <w:rFonts w:hint="eastAsia" w:ascii="宋体" w:hAnsi="宋体"/>
                <w:kern w:val="0"/>
                <w:sz w:val="24"/>
              </w:rPr>
              <w:t>1-1</w:t>
            </w:r>
          </w:p>
        </w:tc>
        <w:tc>
          <w:tcPr>
            <w:tcW w:w="2861" w:type="dxa"/>
            <w:tcBorders>
              <w:top w:val="single" w:color="auto" w:sz="4" w:space="0"/>
              <w:left w:val="single" w:color="auto" w:sz="4" w:space="0"/>
              <w:bottom w:val="single" w:color="auto" w:sz="4" w:space="0"/>
              <w:right w:val="single" w:color="auto" w:sz="4" w:space="0"/>
            </w:tcBorders>
            <w:vAlign w:val="center"/>
          </w:tcPr>
          <w:p w14:paraId="308E67E3">
            <w:pPr>
              <w:spacing w:line="400" w:lineRule="exact"/>
              <w:jc w:val="center"/>
              <w:rPr>
                <w:rFonts w:ascii="宋体" w:hAnsi="宋体"/>
                <w:kern w:val="0"/>
                <w:sz w:val="24"/>
              </w:rPr>
            </w:pPr>
            <w:r>
              <w:rPr>
                <w:rFonts w:hint="eastAsia" w:ascii="宋体" w:hAnsi="宋体"/>
                <w:kern w:val="0"/>
                <w:sz w:val="24"/>
              </w:rPr>
              <w:t>国家菌草工程技术研究中心大楼工程结算审核</w:t>
            </w:r>
          </w:p>
        </w:tc>
        <w:tc>
          <w:tcPr>
            <w:tcW w:w="2453" w:type="dxa"/>
            <w:vMerge w:val="restart"/>
            <w:tcBorders>
              <w:top w:val="single" w:color="auto" w:sz="4" w:space="0"/>
              <w:left w:val="single" w:color="auto" w:sz="4" w:space="0"/>
              <w:right w:val="single" w:color="auto" w:sz="4" w:space="0"/>
            </w:tcBorders>
            <w:vAlign w:val="center"/>
          </w:tcPr>
          <w:p w14:paraId="2AF56135">
            <w:pPr>
              <w:spacing w:line="400" w:lineRule="exact"/>
              <w:jc w:val="center"/>
              <w:rPr>
                <w:rFonts w:ascii="宋体" w:hAnsi="宋体"/>
                <w:kern w:val="0"/>
                <w:sz w:val="24"/>
                <w:lang w:val="en-GB"/>
              </w:rPr>
            </w:pPr>
            <w:r>
              <w:rPr>
                <w:rFonts w:hint="eastAsia" w:ascii="宋体" w:hAnsi="宋体"/>
                <w:kern w:val="0"/>
                <w:sz w:val="24"/>
              </w:rPr>
              <w:t>本次结算审核采取就地结算审核方式等，具体详见“（二）技术和服务要求”。</w:t>
            </w:r>
          </w:p>
        </w:tc>
        <w:tc>
          <w:tcPr>
            <w:tcW w:w="782" w:type="dxa"/>
            <w:tcBorders>
              <w:top w:val="single" w:color="auto" w:sz="4" w:space="0"/>
              <w:left w:val="single" w:color="auto" w:sz="4" w:space="0"/>
              <w:right w:val="single" w:color="auto" w:sz="4" w:space="0"/>
            </w:tcBorders>
            <w:vAlign w:val="center"/>
          </w:tcPr>
          <w:p w14:paraId="60B29882">
            <w:pPr>
              <w:spacing w:line="400" w:lineRule="exact"/>
              <w:jc w:val="center"/>
              <w:rPr>
                <w:rFonts w:ascii="宋体" w:hAnsi="宋体"/>
                <w:kern w:val="0"/>
                <w:sz w:val="24"/>
              </w:rPr>
            </w:pPr>
            <w:r>
              <w:rPr>
                <w:rFonts w:hint="eastAsia" w:ascii="宋体" w:hAnsi="宋体"/>
                <w:kern w:val="0"/>
                <w:sz w:val="24"/>
              </w:rPr>
              <w:t>1项</w:t>
            </w:r>
          </w:p>
        </w:tc>
        <w:tc>
          <w:tcPr>
            <w:tcW w:w="1267" w:type="dxa"/>
            <w:tcBorders>
              <w:top w:val="single" w:color="auto" w:sz="4" w:space="0"/>
              <w:left w:val="single" w:color="auto" w:sz="4" w:space="0"/>
              <w:bottom w:val="single" w:color="auto" w:sz="4" w:space="0"/>
              <w:right w:val="single" w:color="auto" w:sz="4" w:space="0"/>
            </w:tcBorders>
            <w:vAlign w:val="center"/>
          </w:tcPr>
          <w:p w14:paraId="5D848614">
            <w:pPr>
              <w:spacing w:line="400" w:lineRule="exact"/>
              <w:jc w:val="center"/>
              <w:rPr>
                <w:rFonts w:ascii="宋体" w:hAnsi="宋体"/>
                <w:kern w:val="0"/>
                <w:sz w:val="24"/>
              </w:rPr>
            </w:pPr>
            <w:r>
              <w:rPr>
                <w:rFonts w:hint="eastAsia" w:ascii="宋体" w:hAnsi="宋体"/>
                <w:kern w:val="0"/>
                <w:sz w:val="24"/>
              </w:rPr>
              <w:t>1</w:t>
            </w:r>
            <w:r>
              <w:rPr>
                <w:rFonts w:hint="eastAsia" w:ascii="宋体" w:hAnsi="宋体"/>
                <w:kern w:val="0"/>
                <w:sz w:val="24"/>
                <w:lang w:val="en-US" w:eastAsia="zh-CN"/>
              </w:rPr>
              <w:t>0</w:t>
            </w:r>
            <w:r>
              <w:rPr>
                <w:rFonts w:hint="eastAsia" w:ascii="宋体" w:hAnsi="宋体"/>
                <w:kern w:val="0"/>
                <w:sz w:val="24"/>
              </w:rPr>
              <w:t>0000</w:t>
            </w:r>
          </w:p>
        </w:tc>
        <w:tc>
          <w:tcPr>
            <w:tcW w:w="1216" w:type="dxa"/>
            <w:tcBorders>
              <w:top w:val="single" w:color="auto" w:sz="4" w:space="0"/>
              <w:left w:val="single" w:color="auto" w:sz="4" w:space="0"/>
              <w:right w:val="single" w:color="auto" w:sz="4" w:space="0"/>
            </w:tcBorders>
            <w:vAlign w:val="center"/>
          </w:tcPr>
          <w:p w14:paraId="6D58EC46">
            <w:pPr>
              <w:spacing w:line="400" w:lineRule="exact"/>
              <w:jc w:val="center"/>
              <w:rPr>
                <w:rFonts w:ascii="宋体" w:hAnsi="宋体"/>
                <w:kern w:val="0"/>
                <w:sz w:val="24"/>
              </w:rPr>
            </w:pPr>
            <w:r>
              <w:rPr>
                <w:rFonts w:hint="eastAsia" w:ascii="宋体" w:hAnsi="宋体"/>
                <w:kern w:val="0"/>
                <w:sz w:val="24"/>
                <w:lang w:val="en-US" w:eastAsia="zh-CN"/>
              </w:rPr>
              <w:t>10</w:t>
            </w:r>
            <w:r>
              <w:rPr>
                <w:rFonts w:hint="eastAsia" w:ascii="宋体" w:hAnsi="宋体"/>
                <w:kern w:val="0"/>
                <w:sz w:val="24"/>
              </w:rPr>
              <w:t>0000</w:t>
            </w:r>
          </w:p>
        </w:tc>
      </w:tr>
      <w:tr w14:paraId="4E252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601" w:type="dxa"/>
            <w:vMerge w:val="continue"/>
            <w:tcBorders>
              <w:left w:val="single" w:color="auto" w:sz="4" w:space="0"/>
              <w:right w:val="single" w:color="auto" w:sz="4" w:space="0"/>
            </w:tcBorders>
            <w:vAlign w:val="center"/>
          </w:tcPr>
          <w:p w14:paraId="6C1826F4">
            <w:pPr>
              <w:spacing w:line="400" w:lineRule="exact"/>
              <w:jc w:val="center"/>
              <w:rPr>
                <w:rFonts w:hint="eastAsia" w:ascii="宋体" w:hAnsi="宋体"/>
                <w:kern w:val="0"/>
                <w:sz w:val="24"/>
              </w:rPr>
            </w:pPr>
          </w:p>
        </w:tc>
        <w:tc>
          <w:tcPr>
            <w:tcW w:w="735" w:type="dxa"/>
            <w:tcBorders>
              <w:top w:val="single" w:color="auto" w:sz="4" w:space="0"/>
              <w:left w:val="single" w:color="auto" w:sz="4" w:space="0"/>
              <w:bottom w:val="single" w:color="auto" w:sz="4" w:space="0"/>
              <w:right w:val="single" w:color="auto" w:sz="4" w:space="0"/>
            </w:tcBorders>
            <w:vAlign w:val="center"/>
          </w:tcPr>
          <w:p w14:paraId="5C313C55">
            <w:pPr>
              <w:spacing w:line="400" w:lineRule="exact"/>
              <w:jc w:val="center"/>
              <w:rPr>
                <w:rFonts w:hint="default" w:ascii="宋体" w:hAnsi="宋体" w:eastAsia="宋体"/>
                <w:kern w:val="0"/>
                <w:sz w:val="24"/>
                <w:lang w:val="en-US" w:eastAsia="zh-CN"/>
              </w:rPr>
            </w:pPr>
            <w:r>
              <w:rPr>
                <w:rFonts w:hint="eastAsia" w:ascii="宋体" w:hAnsi="宋体"/>
                <w:kern w:val="0"/>
                <w:sz w:val="24"/>
                <w:lang w:val="en-US" w:eastAsia="zh-CN"/>
              </w:rPr>
              <w:t>1-2</w:t>
            </w:r>
          </w:p>
        </w:tc>
        <w:tc>
          <w:tcPr>
            <w:tcW w:w="2861" w:type="dxa"/>
            <w:tcBorders>
              <w:top w:val="single" w:color="auto" w:sz="4" w:space="0"/>
              <w:left w:val="single" w:color="auto" w:sz="4" w:space="0"/>
              <w:bottom w:val="single" w:color="auto" w:sz="4" w:space="0"/>
              <w:right w:val="single" w:color="auto" w:sz="4" w:space="0"/>
            </w:tcBorders>
            <w:vAlign w:val="center"/>
          </w:tcPr>
          <w:p w14:paraId="6B3921F8">
            <w:pPr>
              <w:spacing w:line="400" w:lineRule="exact"/>
              <w:jc w:val="center"/>
              <w:rPr>
                <w:rFonts w:hint="eastAsia" w:ascii="宋体" w:hAnsi="宋体"/>
                <w:kern w:val="0"/>
                <w:sz w:val="24"/>
              </w:rPr>
            </w:pPr>
            <w:r>
              <w:rPr>
                <w:rFonts w:hint="eastAsia" w:ascii="宋体" w:hAnsi="宋体"/>
                <w:kern w:val="0"/>
                <w:sz w:val="24"/>
              </w:rPr>
              <w:t>国家菌草工程技术研究中心大楼工程—变配电工程结算审核</w:t>
            </w:r>
          </w:p>
        </w:tc>
        <w:tc>
          <w:tcPr>
            <w:tcW w:w="2453" w:type="dxa"/>
            <w:vMerge w:val="continue"/>
            <w:tcBorders>
              <w:left w:val="single" w:color="auto" w:sz="4" w:space="0"/>
              <w:right w:val="single" w:color="auto" w:sz="4" w:space="0"/>
            </w:tcBorders>
            <w:vAlign w:val="center"/>
          </w:tcPr>
          <w:p w14:paraId="38B5D242">
            <w:pPr>
              <w:spacing w:line="400" w:lineRule="exact"/>
              <w:jc w:val="center"/>
              <w:rPr>
                <w:rFonts w:ascii="宋体" w:hAnsi="宋体"/>
                <w:kern w:val="0"/>
                <w:sz w:val="24"/>
              </w:rPr>
            </w:pPr>
          </w:p>
        </w:tc>
        <w:tc>
          <w:tcPr>
            <w:tcW w:w="782" w:type="dxa"/>
            <w:tcBorders>
              <w:top w:val="single" w:color="auto" w:sz="4" w:space="0"/>
              <w:left w:val="single" w:color="auto" w:sz="4" w:space="0"/>
              <w:right w:val="single" w:color="auto" w:sz="4" w:space="0"/>
            </w:tcBorders>
            <w:shd w:val="clear" w:color="auto" w:fill="auto"/>
            <w:vAlign w:val="center"/>
          </w:tcPr>
          <w:p w14:paraId="520E88A9">
            <w:pPr>
              <w:spacing w:line="400" w:lineRule="exact"/>
              <w:jc w:val="center"/>
              <w:rPr>
                <w:rFonts w:hint="eastAsia" w:ascii="宋体" w:hAnsi="宋体" w:eastAsia="宋体" w:cs="Times New Roman"/>
                <w:kern w:val="0"/>
                <w:sz w:val="24"/>
                <w:lang w:val="en-US" w:eastAsia="zh-CN" w:bidi="ar-SA"/>
              </w:rPr>
            </w:pPr>
            <w:r>
              <w:rPr>
                <w:rFonts w:hint="eastAsia" w:ascii="宋体" w:hAnsi="宋体"/>
                <w:kern w:val="0"/>
                <w:sz w:val="24"/>
              </w:rPr>
              <w:t>1项</w:t>
            </w:r>
          </w:p>
        </w:tc>
        <w:tc>
          <w:tcPr>
            <w:tcW w:w="1267" w:type="dxa"/>
            <w:tcBorders>
              <w:top w:val="single" w:color="auto" w:sz="4" w:space="0"/>
              <w:left w:val="single" w:color="auto" w:sz="4" w:space="0"/>
              <w:bottom w:val="single" w:color="auto" w:sz="4" w:space="0"/>
              <w:right w:val="single" w:color="auto" w:sz="4" w:space="0"/>
            </w:tcBorders>
            <w:vAlign w:val="center"/>
          </w:tcPr>
          <w:p w14:paraId="48C97BC4">
            <w:pPr>
              <w:spacing w:line="400" w:lineRule="exact"/>
              <w:jc w:val="center"/>
              <w:rPr>
                <w:rFonts w:hint="default" w:ascii="宋体" w:hAnsi="宋体" w:eastAsia="宋体"/>
                <w:kern w:val="0"/>
                <w:sz w:val="24"/>
                <w:lang w:val="en-US" w:eastAsia="zh-CN"/>
              </w:rPr>
            </w:pPr>
            <w:r>
              <w:rPr>
                <w:rFonts w:hint="eastAsia" w:ascii="宋体" w:hAnsi="宋体"/>
                <w:kern w:val="0"/>
                <w:sz w:val="24"/>
                <w:lang w:val="en-US" w:eastAsia="zh-CN"/>
              </w:rPr>
              <w:t>16000</w:t>
            </w:r>
          </w:p>
        </w:tc>
        <w:tc>
          <w:tcPr>
            <w:tcW w:w="1216" w:type="dxa"/>
            <w:tcBorders>
              <w:top w:val="single" w:color="auto" w:sz="4" w:space="0"/>
              <w:left w:val="single" w:color="auto" w:sz="4" w:space="0"/>
              <w:right w:val="single" w:color="auto" w:sz="4" w:space="0"/>
            </w:tcBorders>
            <w:shd w:val="clear" w:color="auto" w:fill="auto"/>
            <w:vAlign w:val="center"/>
          </w:tcPr>
          <w:p w14:paraId="57082FE7">
            <w:pPr>
              <w:spacing w:line="400" w:lineRule="exact"/>
              <w:jc w:val="center"/>
              <w:rPr>
                <w:rFonts w:hint="eastAsia" w:ascii="宋体" w:hAnsi="宋体" w:eastAsia="宋体" w:cs="Times New Roman"/>
                <w:kern w:val="0"/>
                <w:sz w:val="24"/>
                <w:lang w:val="en-US" w:eastAsia="zh-CN" w:bidi="ar-SA"/>
              </w:rPr>
            </w:pPr>
            <w:r>
              <w:rPr>
                <w:rFonts w:hint="eastAsia" w:ascii="宋体" w:hAnsi="宋体"/>
                <w:kern w:val="0"/>
                <w:sz w:val="24"/>
                <w:lang w:val="en-US" w:eastAsia="zh-CN"/>
              </w:rPr>
              <w:t>16000</w:t>
            </w:r>
          </w:p>
        </w:tc>
      </w:tr>
      <w:tr w14:paraId="60C96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6650" w:type="dxa"/>
            <w:gridSpan w:val="4"/>
            <w:tcBorders>
              <w:top w:val="single" w:color="auto" w:sz="4" w:space="0"/>
              <w:left w:val="single" w:color="auto" w:sz="4" w:space="0"/>
              <w:bottom w:val="single" w:color="auto" w:sz="4" w:space="0"/>
              <w:right w:val="single" w:color="auto" w:sz="4" w:space="0"/>
            </w:tcBorders>
            <w:vAlign w:val="center"/>
          </w:tcPr>
          <w:p w14:paraId="00B59424">
            <w:pPr>
              <w:rPr>
                <w:rFonts w:ascii="宋体" w:hAnsi="宋体"/>
                <w:kern w:val="0"/>
                <w:sz w:val="24"/>
              </w:rPr>
            </w:pPr>
            <w:r>
              <w:rPr>
                <w:rFonts w:hint="eastAsia" w:ascii="宋体" w:hAnsi="宋体"/>
                <w:kern w:val="0"/>
                <w:sz w:val="24"/>
              </w:rPr>
              <w:t>合计(大写)：人民币</w:t>
            </w:r>
            <w:r>
              <w:rPr>
                <w:rFonts w:hint="eastAsia" w:ascii="宋体" w:hAnsi="宋体"/>
                <w:kern w:val="0"/>
                <w:sz w:val="24"/>
                <w:lang w:val="en-US" w:eastAsia="zh-CN"/>
              </w:rPr>
              <w:t>壹拾壹万陆仟</w:t>
            </w:r>
            <w:r>
              <w:rPr>
                <w:rFonts w:hint="eastAsia" w:ascii="宋体" w:hAnsi="宋体"/>
                <w:kern w:val="0"/>
                <w:sz w:val="24"/>
              </w:rPr>
              <w:t>元整</w:t>
            </w:r>
          </w:p>
        </w:tc>
        <w:tc>
          <w:tcPr>
            <w:tcW w:w="3265" w:type="dxa"/>
            <w:gridSpan w:val="3"/>
            <w:tcBorders>
              <w:top w:val="single" w:color="auto" w:sz="4" w:space="0"/>
              <w:left w:val="single" w:color="auto" w:sz="4" w:space="0"/>
              <w:bottom w:val="single" w:color="auto" w:sz="4" w:space="0"/>
              <w:right w:val="single" w:color="auto" w:sz="4" w:space="0"/>
            </w:tcBorders>
            <w:vAlign w:val="center"/>
          </w:tcPr>
          <w:p w14:paraId="78EDFFF1">
            <w:pPr>
              <w:rPr>
                <w:rFonts w:ascii="宋体" w:hAnsi="宋体"/>
                <w:kern w:val="0"/>
                <w:sz w:val="24"/>
              </w:rPr>
            </w:pPr>
            <w:r>
              <w:rPr>
                <w:rFonts w:hint="eastAsia" w:ascii="宋体" w:hAnsi="宋体"/>
                <w:kern w:val="0"/>
                <w:sz w:val="24"/>
              </w:rPr>
              <w:t>¥11</w:t>
            </w:r>
            <w:r>
              <w:rPr>
                <w:rFonts w:hint="eastAsia" w:ascii="宋体" w:hAnsi="宋体"/>
                <w:kern w:val="0"/>
                <w:sz w:val="24"/>
                <w:lang w:val="en-US" w:eastAsia="zh-CN"/>
              </w:rPr>
              <w:t>6</w:t>
            </w:r>
            <w:r>
              <w:rPr>
                <w:rFonts w:hint="eastAsia" w:ascii="宋体" w:hAnsi="宋体"/>
                <w:kern w:val="0"/>
                <w:sz w:val="24"/>
              </w:rPr>
              <w:t>000</w:t>
            </w:r>
          </w:p>
        </w:tc>
      </w:tr>
    </w:tbl>
    <w:p w14:paraId="6C3E3F85">
      <w:pPr>
        <w:spacing w:line="440" w:lineRule="exact"/>
        <w:rPr>
          <w:rFonts w:ascii="宋体" w:hAnsi="宋体"/>
          <w:b/>
          <w:bCs/>
          <w:sz w:val="24"/>
          <w:szCs w:val="24"/>
        </w:rPr>
      </w:pPr>
      <w:r>
        <w:rPr>
          <w:rFonts w:hint="eastAsia" w:ascii="宋体" w:hAnsi="宋体"/>
          <w:b/>
          <w:bCs/>
          <w:sz w:val="24"/>
          <w:szCs w:val="24"/>
        </w:rPr>
        <w:t>注：</w:t>
      </w:r>
    </w:p>
    <w:p w14:paraId="25337989">
      <w:pPr>
        <w:spacing w:line="440" w:lineRule="exact"/>
        <w:ind w:firstLine="482" w:firstLineChars="200"/>
        <w:rPr>
          <w:rFonts w:ascii="宋体" w:hAnsi="宋体"/>
          <w:b/>
          <w:bCs/>
          <w:sz w:val="24"/>
          <w:szCs w:val="24"/>
        </w:rPr>
      </w:pPr>
      <w:r>
        <w:rPr>
          <w:rFonts w:hint="eastAsia" w:ascii="宋体" w:hAnsi="宋体"/>
          <w:b/>
          <w:bCs/>
          <w:sz w:val="24"/>
          <w:szCs w:val="24"/>
        </w:rPr>
        <w:t>（1）以上项目所列价格为采购预算的最高限价，</w:t>
      </w:r>
      <w:r>
        <w:rPr>
          <w:rFonts w:ascii="宋体" w:hAnsi="宋体"/>
          <w:b/>
          <w:bCs/>
          <w:color w:val="FF0000"/>
          <w:sz w:val="24"/>
          <w:szCs w:val="24"/>
        </w:rPr>
        <w:t>竞价人报价总价</w:t>
      </w:r>
      <w:r>
        <w:rPr>
          <w:rFonts w:hint="eastAsia" w:ascii="宋体" w:hAnsi="宋体"/>
          <w:b/>
          <w:bCs/>
          <w:color w:val="FF0000"/>
          <w:sz w:val="24"/>
          <w:szCs w:val="24"/>
        </w:rPr>
        <w:t>不能超过</w:t>
      </w:r>
      <w:r>
        <w:rPr>
          <w:rFonts w:ascii="宋体" w:hAnsi="宋体"/>
          <w:b/>
          <w:bCs/>
          <w:color w:val="FF0000"/>
          <w:sz w:val="24"/>
          <w:szCs w:val="24"/>
        </w:rPr>
        <w:t>最高限价，报价单价不能超过竞价文件的单价最高限价</w:t>
      </w:r>
      <w:r>
        <w:rPr>
          <w:rFonts w:hint="eastAsia" w:ascii="宋体" w:hAnsi="宋体"/>
          <w:b/>
          <w:bCs/>
          <w:sz w:val="24"/>
          <w:szCs w:val="24"/>
        </w:rPr>
        <w:t>，</w:t>
      </w:r>
      <w:r>
        <w:rPr>
          <w:rFonts w:ascii="宋体" w:hAnsi="宋体"/>
          <w:b/>
          <w:bCs/>
          <w:sz w:val="24"/>
          <w:szCs w:val="24"/>
        </w:rPr>
        <w:t>否则，视为无效报价</w:t>
      </w:r>
      <w:r>
        <w:rPr>
          <w:rFonts w:hint="eastAsia" w:ascii="宋体" w:hAnsi="宋体"/>
          <w:b/>
          <w:bCs/>
          <w:sz w:val="24"/>
          <w:szCs w:val="24"/>
        </w:rPr>
        <w:t>。</w:t>
      </w:r>
    </w:p>
    <w:p w14:paraId="2187D769">
      <w:pPr>
        <w:spacing w:line="440" w:lineRule="exact"/>
        <w:ind w:firstLine="480" w:firstLineChars="200"/>
        <w:rPr>
          <w:rFonts w:ascii="宋体" w:hAnsi="宋体"/>
          <w:b/>
          <w:bCs/>
          <w:sz w:val="24"/>
          <w:szCs w:val="24"/>
        </w:rPr>
      </w:pPr>
      <w:r>
        <w:rPr>
          <w:rFonts w:hint="eastAsia" w:ascii="宋体" w:hAnsi="宋体"/>
          <w:sz w:val="24"/>
          <w:szCs w:val="24"/>
        </w:rPr>
        <w:t>（</w:t>
      </w:r>
      <w:r>
        <w:rPr>
          <w:rFonts w:hint="eastAsia" w:ascii="宋体" w:hAnsi="宋体"/>
          <w:b/>
          <w:bCs/>
          <w:sz w:val="24"/>
          <w:szCs w:val="24"/>
        </w:rPr>
        <w:t>2）供应商必须保证所投产品具有在中国境内的合法使用权和用户保护权，有属于国家强制性要求（如3C等）的产品必须符合国家强制性认证规定。货物的制造标准及技术规范等有关资料必须符合国家相关标准、规范要求。</w:t>
      </w:r>
    </w:p>
    <w:p w14:paraId="60268880">
      <w:pPr>
        <w:spacing w:line="440" w:lineRule="exact"/>
        <w:ind w:firstLine="482" w:firstLineChars="200"/>
        <w:rPr>
          <w:rFonts w:ascii="宋体" w:hAnsi="宋体"/>
          <w:b/>
          <w:bCs/>
          <w:sz w:val="24"/>
          <w:szCs w:val="24"/>
        </w:rPr>
      </w:pPr>
      <w:r>
        <w:rPr>
          <w:rFonts w:hint="eastAsia" w:ascii="宋体" w:hAnsi="宋体"/>
          <w:b/>
          <w:bCs/>
          <w:sz w:val="24"/>
          <w:szCs w:val="24"/>
        </w:rPr>
        <w:t>（3）</w:t>
      </w:r>
      <w:r>
        <w:rPr>
          <w:rFonts w:ascii="宋体" w:hAnsi="宋体"/>
          <w:b/>
          <w:bCs/>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b/>
          <w:bCs/>
          <w:sz w:val="24"/>
          <w:szCs w:val="24"/>
        </w:rPr>
        <w:t>竞价人</w:t>
      </w:r>
      <w:r>
        <w:rPr>
          <w:rFonts w:ascii="宋体" w:hAnsi="宋体"/>
          <w:b/>
          <w:bCs/>
          <w:sz w:val="24"/>
          <w:szCs w:val="24"/>
        </w:rPr>
        <w:t>所投产品属于政府强制节能产品的，在</w:t>
      </w:r>
      <w:r>
        <w:rPr>
          <w:rFonts w:hint="eastAsia" w:ascii="宋体" w:hAnsi="宋体"/>
          <w:b/>
          <w:bCs/>
          <w:sz w:val="24"/>
          <w:szCs w:val="24"/>
        </w:rPr>
        <w:t>报价文件中</w:t>
      </w:r>
      <w:r>
        <w:rPr>
          <w:rFonts w:ascii="宋体" w:hAnsi="宋体"/>
          <w:b/>
          <w:bCs/>
          <w:sz w:val="24"/>
          <w:szCs w:val="24"/>
        </w:rPr>
        <w:t>须提供所投政府强制节能产品由国家确定的认证机构出具的、处于有效期之内的产品认证证书复印件，否则视为无效</w:t>
      </w:r>
      <w:r>
        <w:rPr>
          <w:rFonts w:hint="eastAsia" w:ascii="宋体" w:hAnsi="宋体"/>
          <w:b/>
          <w:bCs/>
          <w:sz w:val="24"/>
          <w:szCs w:val="24"/>
        </w:rPr>
        <w:t>报价。</w:t>
      </w:r>
    </w:p>
    <w:p w14:paraId="27B75664">
      <w:pPr>
        <w:spacing w:line="440" w:lineRule="exact"/>
        <w:ind w:firstLine="482" w:firstLineChars="200"/>
        <w:rPr>
          <w:rFonts w:ascii="宋体" w:hAnsi="宋体"/>
          <w:b/>
          <w:bCs/>
          <w:sz w:val="24"/>
          <w:szCs w:val="24"/>
        </w:rPr>
      </w:pPr>
      <w:r>
        <w:rPr>
          <w:rFonts w:hint="eastAsia" w:ascii="宋体" w:hAnsi="宋体"/>
          <w:b/>
          <w:bCs/>
          <w:sz w:val="24"/>
          <w:szCs w:val="24"/>
        </w:rPr>
        <w:t>（4）采购单位在提出采购需求时有指定品牌的，所报品牌需在采购单位选定的品牌范围内。</w:t>
      </w:r>
    </w:p>
    <w:p w14:paraId="5BAD7848">
      <w:pPr>
        <w:spacing w:line="440" w:lineRule="exact"/>
        <w:ind w:firstLine="482" w:firstLineChars="200"/>
        <w:rPr>
          <w:rFonts w:ascii="宋体" w:hAnsi="宋体"/>
          <w:b/>
          <w:bCs/>
          <w:sz w:val="24"/>
        </w:rPr>
      </w:pPr>
      <w:r>
        <w:rPr>
          <w:rFonts w:hint="eastAsia" w:ascii="宋体" w:hAnsi="宋体"/>
          <w:b/>
          <w:bCs/>
          <w:sz w:val="24"/>
        </w:rPr>
        <w:t>（5）</w:t>
      </w:r>
      <w:r>
        <w:rPr>
          <w:rFonts w:ascii="宋体" w:hAnsi="宋体"/>
          <w:b/>
          <w:bCs/>
          <w:sz w:val="24"/>
          <w:szCs w:val="24"/>
        </w:rPr>
        <w:t>若所投产品为进口设备，则</w:t>
      </w:r>
      <w:r>
        <w:rPr>
          <w:rFonts w:hint="eastAsia" w:ascii="宋体" w:hAnsi="宋体"/>
          <w:b/>
          <w:bCs/>
          <w:sz w:val="24"/>
          <w:szCs w:val="24"/>
        </w:rPr>
        <w:t>成交供应商</w:t>
      </w:r>
      <w:r>
        <w:rPr>
          <w:rFonts w:ascii="宋体" w:hAnsi="宋体"/>
          <w:b/>
          <w:bCs/>
          <w:sz w:val="24"/>
          <w:szCs w:val="24"/>
        </w:rPr>
        <w:t>的报价为免税价＋外贸代理费用。</w:t>
      </w:r>
      <w:r>
        <w:rPr>
          <w:rFonts w:hint="eastAsia" w:ascii="宋体" w:hAnsi="宋体"/>
          <w:b/>
          <w:bCs/>
          <w:sz w:val="24"/>
          <w:szCs w:val="24"/>
        </w:rPr>
        <w:t>成交供应商</w:t>
      </w:r>
      <w:r>
        <w:rPr>
          <w:rFonts w:ascii="宋体" w:hAnsi="宋体"/>
          <w:b/>
          <w:bCs/>
          <w:sz w:val="24"/>
          <w:szCs w:val="24"/>
        </w:rPr>
        <w:t>必须在签订合同后以福建农林大学为消费使用单位去办理免税和报关手续，</w:t>
      </w:r>
      <w:r>
        <w:rPr>
          <w:rFonts w:hint="eastAsia" w:ascii="宋体" w:hAnsi="宋体"/>
          <w:b/>
          <w:bCs/>
          <w:sz w:val="24"/>
          <w:szCs w:val="24"/>
        </w:rPr>
        <w:t>成交供应商</w:t>
      </w:r>
      <w:r>
        <w:rPr>
          <w:rFonts w:ascii="宋体" w:hAnsi="宋体"/>
          <w:b/>
          <w:bCs/>
          <w:sz w:val="24"/>
          <w:szCs w:val="24"/>
        </w:rPr>
        <w:t>须提交消费使用单位为“福建农林大学”的《中华人民共和国进口货物报关单》和《中华人民共和国进出口货物免税证明》。若按国家政策无法办理免税的，向海关缴纳的关税和增值税等由</w:t>
      </w:r>
      <w:r>
        <w:rPr>
          <w:rFonts w:hint="eastAsia" w:ascii="宋体" w:hAnsi="宋体"/>
          <w:b/>
          <w:bCs/>
          <w:sz w:val="24"/>
          <w:szCs w:val="24"/>
        </w:rPr>
        <w:t>成交供应商</w:t>
      </w:r>
      <w:r>
        <w:rPr>
          <w:rFonts w:ascii="宋体" w:hAnsi="宋体"/>
          <w:b/>
          <w:bCs/>
          <w:sz w:val="24"/>
          <w:szCs w:val="24"/>
        </w:rPr>
        <w:t>先行垫付，在设备报销时凭海关出具的发票，学校支付其垫付款给成交</w:t>
      </w:r>
      <w:r>
        <w:rPr>
          <w:rFonts w:hint="eastAsia" w:ascii="宋体" w:hAnsi="宋体"/>
          <w:b/>
          <w:bCs/>
          <w:sz w:val="24"/>
          <w:szCs w:val="24"/>
        </w:rPr>
        <w:t>供应商</w:t>
      </w:r>
      <w:r>
        <w:rPr>
          <w:rFonts w:hint="eastAsia" w:ascii="宋体" w:hAnsi="宋体"/>
          <w:b/>
          <w:bCs/>
          <w:sz w:val="24"/>
        </w:rPr>
        <w:t>。</w:t>
      </w:r>
    </w:p>
    <w:p w14:paraId="705D33CB">
      <w:pPr>
        <w:spacing w:line="440" w:lineRule="exact"/>
        <w:ind w:firstLine="481"/>
        <w:rPr>
          <w:rFonts w:ascii="宋体" w:hAnsi="宋体"/>
          <w:b/>
          <w:bCs/>
          <w:sz w:val="24"/>
          <w:szCs w:val="24"/>
        </w:rPr>
      </w:pPr>
      <w:r>
        <w:rPr>
          <w:rFonts w:hint="eastAsia" w:ascii="宋体" w:hAnsi="宋体"/>
          <w:b/>
          <w:bCs/>
          <w:sz w:val="24"/>
          <w:szCs w:val="24"/>
        </w:rPr>
        <w:t>（一）资格标准</w:t>
      </w:r>
    </w:p>
    <w:p w14:paraId="2C50241A">
      <w:pPr>
        <w:spacing w:line="440" w:lineRule="exact"/>
        <w:ind w:firstLine="481"/>
        <w:rPr>
          <w:rFonts w:ascii="新宋体" w:hAnsi="新宋体" w:eastAsia="新宋体"/>
          <w:sz w:val="24"/>
          <w:szCs w:val="24"/>
        </w:rPr>
      </w:pPr>
      <w:r>
        <w:rPr>
          <w:rFonts w:hint="eastAsia" w:ascii="宋体" w:hAnsi="宋体"/>
          <w:sz w:val="24"/>
          <w:szCs w:val="24"/>
        </w:rPr>
        <w:t>1、有能力提供</w:t>
      </w:r>
      <w:r>
        <w:rPr>
          <w:rFonts w:hint="eastAsia" w:ascii="新宋体" w:hAnsi="新宋体" w:eastAsia="新宋体"/>
          <w:sz w:val="24"/>
          <w:szCs w:val="24"/>
        </w:rPr>
        <w:t>本竞价文件所述货物及服务</w:t>
      </w:r>
      <w:r>
        <w:rPr>
          <w:rFonts w:hint="eastAsia" w:ascii="宋体" w:hAnsi="宋体"/>
          <w:color w:val="000000"/>
          <w:sz w:val="24"/>
        </w:rPr>
        <w:t>的</w:t>
      </w:r>
      <w:r>
        <w:rPr>
          <w:rFonts w:hint="eastAsia" w:ascii="宋体" w:hAnsi="宋体"/>
          <w:b/>
          <w:bCs/>
          <w:color w:val="000000"/>
          <w:sz w:val="24"/>
        </w:rPr>
        <w:t>法人、其他组织或者自然人</w:t>
      </w:r>
      <w:r>
        <w:rPr>
          <w:rFonts w:hint="eastAsia" w:ascii="新宋体" w:hAnsi="新宋体" w:eastAsia="新宋体"/>
          <w:sz w:val="24"/>
          <w:szCs w:val="24"/>
        </w:rPr>
        <w:t>均可能成为合格的竞价人，并提供有效的营业执照复印件或其他相应的证明文件。</w:t>
      </w:r>
    </w:p>
    <w:p w14:paraId="304581A0">
      <w:pPr>
        <w:pStyle w:val="46"/>
        <w:spacing w:line="500" w:lineRule="exact"/>
        <w:ind w:firstLine="480" w:firstLineChars="200"/>
        <w:jc w:val="left"/>
        <w:rPr>
          <w:rFonts w:hAnsi="宋体" w:cs="宋体"/>
          <w:b/>
          <w:kern w:val="0"/>
          <w:sz w:val="24"/>
        </w:rPr>
      </w:pPr>
      <w:r>
        <w:rPr>
          <w:rFonts w:hint="eastAsia" w:hAnsi="宋体"/>
          <w:sz w:val="24"/>
          <w:szCs w:val="24"/>
        </w:rPr>
        <w:t>2、竞价人应满足《中华人民共和国政府采购法》第二十二条规定的条件，应提供以下证明材料或针对以下内容作出承诺（</w:t>
      </w:r>
      <w:r>
        <w:rPr>
          <w:rFonts w:hint="eastAsia" w:hAnsi="宋体" w:cs="宋体"/>
          <w:b/>
          <w:kern w:val="0"/>
          <w:sz w:val="24"/>
        </w:rPr>
        <w:t>见附件：资格承诺函</w:t>
      </w:r>
      <w:r>
        <w:rPr>
          <w:rFonts w:hint="eastAsia" w:hAnsi="宋体"/>
          <w:sz w:val="24"/>
          <w:szCs w:val="24"/>
        </w:rPr>
        <w:t>）：</w:t>
      </w:r>
    </w:p>
    <w:p w14:paraId="65906F2F">
      <w:pPr>
        <w:spacing w:line="440" w:lineRule="exact"/>
        <w:ind w:firstLine="481"/>
        <w:rPr>
          <w:rFonts w:ascii="宋体" w:hAnsi="宋体"/>
          <w:sz w:val="24"/>
          <w:szCs w:val="24"/>
        </w:rPr>
      </w:pPr>
      <w:r>
        <w:rPr>
          <w:rFonts w:hint="eastAsia" w:ascii="宋体" w:hAnsi="宋体"/>
          <w:sz w:val="24"/>
          <w:szCs w:val="24"/>
        </w:rPr>
        <w:t>A、</w:t>
      </w:r>
      <w:r>
        <w:rPr>
          <w:rFonts w:hint="eastAsia" w:ascii="宋体" w:hAnsi="宋体" w:cs="宋体"/>
          <w:sz w:val="24"/>
        </w:rPr>
        <w:t>须提供上一年年度经审计的财务报告或其基本开户银行出具的资信证明；</w:t>
      </w:r>
    </w:p>
    <w:p w14:paraId="0DF1F681">
      <w:pPr>
        <w:spacing w:line="440" w:lineRule="exact"/>
        <w:ind w:firstLine="481"/>
        <w:rPr>
          <w:rFonts w:ascii="宋体" w:hAnsi="宋体"/>
          <w:sz w:val="24"/>
          <w:szCs w:val="24"/>
        </w:rPr>
      </w:pPr>
      <w:r>
        <w:rPr>
          <w:rFonts w:hint="eastAsia" w:ascii="宋体" w:hAnsi="宋体"/>
          <w:sz w:val="24"/>
          <w:szCs w:val="24"/>
        </w:rPr>
        <w:t>B、</w:t>
      </w:r>
      <w:r>
        <w:rPr>
          <w:rFonts w:hint="eastAsia" w:ascii="宋体" w:hAnsi="宋体" w:cs="宋体"/>
          <w:sz w:val="24"/>
        </w:rPr>
        <w:t>须提供提交报价文件截止时间前六个月内任一个月的缴税证明；</w:t>
      </w:r>
    </w:p>
    <w:p w14:paraId="517A9853">
      <w:pPr>
        <w:spacing w:line="440" w:lineRule="exact"/>
        <w:ind w:firstLine="481"/>
        <w:rPr>
          <w:rFonts w:ascii="宋体" w:hAnsi="宋体"/>
          <w:sz w:val="24"/>
          <w:szCs w:val="24"/>
        </w:rPr>
      </w:pPr>
      <w:r>
        <w:rPr>
          <w:rFonts w:hint="eastAsia" w:ascii="宋体" w:hAnsi="宋体"/>
          <w:sz w:val="24"/>
          <w:szCs w:val="24"/>
        </w:rPr>
        <w:t>C、</w:t>
      </w:r>
      <w:r>
        <w:rPr>
          <w:rFonts w:hint="eastAsia" w:ascii="宋体" w:hAnsi="宋体" w:cs="宋体"/>
          <w:sz w:val="24"/>
        </w:rPr>
        <w:t>须提供提交报价文件截止时间前六个月内任一个月缴纳社会保险的证明材料</w:t>
      </w:r>
      <w:r>
        <w:rPr>
          <w:rFonts w:hint="eastAsia" w:ascii="宋体" w:hAnsi="宋体"/>
          <w:sz w:val="24"/>
          <w:szCs w:val="24"/>
        </w:rPr>
        <w:t>。</w:t>
      </w:r>
    </w:p>
    <w:p w14:paraId="3CAC7D6B">
      <w:pPr>
        <w:spacing w:line="440" w:lineRule="exact"/>
        <w:ind w:firstLine="480" w:firstLineChars="200"/>
        <w:rPr>
          <w:rFonts w:ascii="宋体" w:hAnsi="宋体"/>
          <w:sz w:val="24"/>
          <w:szCs w:val="24"/>
        </w:rPr>
      </w:pPr>
      <w:r>
        <w:rPr>
          <w:rFonts w:hint="eastAsia" w:ascii="宋体" w:hAnsi="宋体"/>
          <w:sz w:val="24"/>
          <w:szCs w:val="24"/>
        </w:rPr>
        <w:t>3、参加政府采购活动前3年内在经营活动中没有重大违法记录及无行贿犯罪的书面声明。</w:t>
      </w:r>
    </w:p>
    <w:p w14:paraId="506D83E7">
      <w:pPr>
        <w:spacing w:line="440" w:lineRule="exact"/>
        <w:ind w:firstLine="480" w:firstLineChars="200"/>
        <w:rPr>
          <w:rFonts w:ascii="宋体" w:hAnsi="宋体"/>
          <w:sz w:val="24"/>
          <w:szCs w:val="24"/>
        </w:rPr>
      </w:pPr>
      <w:r>
        <w:rPr>
          <w:rFonts w:hint="eastAsia" w:ascii="宋体" w:hAnsi="宋体"/>
          <w:sz w:val="24"/>
          <w:szCs w:val="24"/>
        </w:rPr>
        <w:t>4、具备履行合同所必需的设备和专业技术能力的声明函。</w:t>
      </w:r>
    </w:p>
    <w:p w14:paraId="15BB2E1B">
      <w:pPr>
        <w:spacing w:line="440" w:lineRule="exact"/>
        <w:ind w:firstLine="480" w:firstLineChars="200"/>
        <w:rPr>
          <w:rFonts w:ascii="宋体" w:hAnsi="宋体"/>
          <w:sz w:val="24"/>
          <w:szCs w:val="24"/>
        </w:rPr>
      </w:pPr>
      <w:r>
        <w:rPr>
          <w:rFonts w:hint="eastAsia" w:ascii="宋体" w:hAnsi="宋体"/>
          <w:sz w:val="24"/>
          <w:szCs w:val="24"/>
        </w:rPr>
        <w:t>5、如由授权代表参与竞价，须提供法定代表人授权书。</w:t>
      </w:r>
    </w:p>
    <w:p w14:paraId="32BC3FE0">
      <w:pPr>
        <w:spacing w:line="440" w:lineRule="exact"/>
        <w:ind w:firstLine="480" w:firstLineChars="200"/>
        <w:rPr>
          <w:rFonts w:ascii="宋体" w:hAnsi="宋体"/>
          <w:sz w:val="24"/>
          <w:szCs w:val="24"/>
        </w:rPr>
      </w:pPr>
      <w:r>
        <w:rPr>
          <w:rFonts w:hint="eastAsia" w:ascii="宋体" w:hAnsi="宋体"/>
          <w:sz w:val="24"/>
          <w:szCs w:val="24"/>
        </w:rPr>
        <w:t>6、竞价人须提供“信用中国”网站（www.creditchina.gov.cn）及中国政府采购网（www.ccgp.gov.cn）信用信息查询无严重违法失信行为信息记录的打印件（或截图）。</w:t>
      </w:r>
    </w:p>
    <w:p w14:paraId="1E2F5CFC">
      <w:pPr>
        <w:spacing w:line="440" w:lineRule="exact"/>
        <w:ind w:firstLine="480" w:firstLineChars="200"/>
        <w:rPr>
          <w:rFonts w:ascii="宋体" w:hAnsi="宋体"/>
          <w:sz w:val="24"/>
          <w:szCs w:val="24"/>
        </w:rPr>
      </w:pPr>
      <w:r>
        <w:rPr>
          <w:rFonts w:hint="eastAsia" w:ascii="宋体" w:hAnsi="宋体"/>
          <w:sz w:val="24"/>
          <w:szCs w:val="24"/>
        </w:rPr>
        <w:t>7、本项目不接受联合体竞价。</w:t>
      </w:r>
    </w:p>
    <w:p w14:paraId="2B4E6808">
      <w:pPr>
        <w:spacing w:line="440" w:lineRule="exact"/>
        <w:ind w:firstLine="480" w:firstLineChars="200"/>
        <w:rPr>
          <w:rFonts w:ascii="宋体" w:hAnsi="宋体"/>
          <w:sz w:val="24"/>
          <w:szCs w:val="24"/>
        </w:rPr>
      </w:pPr>
      <w:r>
        <w:rPr>
          <w:rFonts w:hint="eastAsia" w:ascii="宋体" w:hAnsi="宋体"/>
          <w:sz w:val="24"/>
          <w:szCs w:val="24"/>
        </w:rPr>
        <w:t>8、竞价保证金凭证复印件。</w:t>
      </w:r>
    </w:p>
    <w:p w14:paraId="124D7A4C">
      <w:pPr>
        <w:spacing w:line="440" w:lineRule="exact"/>
        <w:ind w:firstLine="481"/>
        <w:rPr>
          <w:rFonts w:ascii="宋体" w:hAnsi="宋体"/>
          <w:sz w:val="24"/>
          <w:szCs w:val="24"/>
        </w:rPr>
      </w:pPr>
      <w:r>
        <w:rPr>
          <w:rFonts w:hint="eastAsia" w:ascii="宋体" w:hAnsi="宋体"/>
          <w:sz w:val="24"/>
          <w:szCs w:val="24"/>
        </w:rPr>
        <w:t>注：竞价人必须同时满足以上所有的资格要求并提供资料，所有提供的相关资质证明文件应属法定有效期内的，若发生变更的，应按有关规定办理完变更手续后方可参加竞价，并以发证机关核准的变更为准，否则按无效文件处理。所有资格证明文件复印件应是清晰的并加盖竞价人公章。</w:t>
      </w:r>
    </w:p>
    <w:p w14:paraId="406BA070">
      <w:pPr>
        <w:spacing w:line="440" w:lineRule="exact"/>
        <w:ind w:firstLine="481"/>
        <w:rPr>
          <w:rFonts w:ascii="宋体" w:hAnsi="宋体"/>
          <w:sz w:val="24"/>
          <w:szCs w:val="24"/>
        </w:rPr>
      </w:pPr>
      <w:r>
        <w:rPr>
          <w:rFonts w:hint="eastAsia" w:ascii="宋体" w:hAnsi="宋体"/>
          <w:sz w:val="24"/>
          <w:szCs w:val="24"/>
        </w:rPr>
        <w:t>依法免税或不需要缴纳社会保障资金的竞价人，应提供相应文件证明其依法免税或不需要缴纳社会保障资金，视同社会保障资金、税收缴纳证明材料提供完整。</w:t>
      </w:r>
    </w:p>
    <w:p w14:paraId="55CBBEBE">
      <w:pPr>
        <w:spacing w:line="440" w:lineRule="exact"/>
        <w:ind w:firstLine="481"/>
        <w:rPr>
          <w:rFonts w:ascii="宋体" w:hAnsi="宋体"/>
          <w:b/>
          <w:bCs/>
          <w:sz w:val="24"/>
          <w:szCs w:val="24"/>
        </w:rPr>
      </w:pPr>
      <w:r>
        <w:rPr>
          <w:rFonts w:hint="eastAsia" w:ascii="宋体" w:hAnsi="宋体"/>
          <w:b/>
          <w:bCs/>
          <w:sz w:val="24"/>
          <w:szCs w:val="24"/>
        </w:rPr>
        <w:t>（二）技术和服务要求</w:t>
      </w:r>
    </w:p>
    <w:p w14:paraId="33714931">
      <w:pPr>
        <w:pStyle w:val="52"/>
        <w:keepNext w:val="0"/>
        <w:keepLines w:val="0"/>
        <w:pageBreakBefore w:val="0"/>
        <w:widowControl w:val="0"/>
        <w:numPr>
          <w:ilvl w:val="0"/>
          <w:numId w:val="0"/>
        </w:numPr>
        <w:kinsoku/>
        <w:wordWrap/>
        <w:overflowPunct w:val="0"/>
        <w:topLinePunct w:val="0"/>
        <w:autoSpaceDE w:val="0"/>
        <w:autoSpaceDN w:val="0"/>
        <w:bidi w:val="0"/>
        <w:adjustRightInd w:val="0"/>
        <w:snapToGrid/>
        <w:spacing w:line="360" w:lineRule="auto"/>
        <w:ind w:firstLine="361" w:firstLineChars="150"/>
        <w:textAlignment w:val="baseline"/>
        <w:rPr>
          <w:rFonts w:hint="eastAsia" w:ascii="宋体" w:hAnsi="宋体" w:eastAsia="宋体" w:cs="Tahoma"/>
          <w:b/>
          <w:bCs/>
          <w:color w:val="auto"/>
          <w:kern w:val="2"/>
          <w:sz w:val="24"/>
          <w:szCs w:val="24"/>
          <w:highlight w:val="none"/>
          <w:lang w:val="en-US" w:eastAsia="zh-CN" w:bidi="ar-SA"/>
        </w:rPr>
      </w:pPr>
      <w:r>
        <w:rPr>
          <w:rFonts w:hint="eastAsia" w:ascii="宋体" w:hAnsi="宋体" w:eastAsia="宋体" w:cs="Tahoma"/>
          <w:b/>
          <w:bCs/>
          <w:color w:val="auto"/>
          <w:kern w:val="2"/>
          <w:sz w:val="24"/>
          <w:szCs w:val="24"/>
          <w:highlight w:val="none"/>
          <w:lang w:val="en-US" w:eastAsia="zh-CN" w:bidi="ar-SA"/>
        </w:rPr>
        <w:t>1</w:t>
      </w:r>
      <w:r>
        <w:rPr>
          <w:rFonts w:hint="eastAsia" w:ascii="宋体" w:hAnsi="宋体" w:cs="Tahoma"/>
          <w:b/>
          <w:bCs/>
          <w:color w:val="auto"/>
          <w:kern w:val="2"/>
          <w:sz w:val="24"/>
          <w:szCs w:val="24"/>
          <w:highlight w:val="none"/>
          <w:lang w:val="en-US" w:eastAsia="zh-CN" w:bidi="ar-SA"/>
        </w:rPr>
        <w:t>、</w:t>
      </w:r>
      <w:r>
        <w:rPr>
          <w:rFonts w:hint="eastAsia" w:ascii="宋体" w:hAnsi="宋体" w:eastAsia="宋体" w:cs="Tahoma"/>
          <w:b/>
          <w:bCs/>
          <w:color w:val="auto"/>
          <w:kern w:val="2"/>
          <w:sz w:val="24"/>
          <w:szCs w:val="24"/>
          <w:highlight w:val="none"/>
          <w:lang w:val="en-US" w:eastAsia="zh-CN" w:bidi="ar-SA"/>
        </w:rPr>
        <w:t>服务要求</w:t>
      </w:r>
    </w:p>
    <w:p w14:paraId="22A13D29">
      <w:pPr>
        <w:pStyle w:val="52"/>
        <w:keepNext w:val="0"/>
        <w:keepLines w:val="0"/>
        <w:pageBreakBefore w:val="0"/>
        <w:widowControl w:val="0"/>
        <w:numPr>
          <w:ilvl w:val="0"/>
          <w:numId w:val="0"/>
        </w:numPr>
        <w:kinsoku/>
        <w:wordWrap/>
        <w:overflowPunct w:val="0"/>
        <w:topLinePunct w:val="0"/>
        <w:autoSpaceDE w:val="0"/>
        <w:autoSpaceDN w:val="0"/>
        <w:bidi w:val="0"/>
        <w:adjustRightInd w:val="0"/>
        <w:snapToGrid/>
        <w:spacing w:line="360" w:lineRule="auto"/>
        <w:ind w:firstLine="360" w:firstLineChars="150"/>
        <w:textAlignment w:val="baseline"/>
        <w:rPr>
          <w:rFonts w:hint="eastAsia" w:ascii="宋体" w:hAnsi="宋体" w:eastAsia="宋体" w:cs="Tahoma"/>
          <w:b w:val="0"/>
          <w:bCs/>
          <w:color w:val="auto"/>
          <w:kern w:val="2"/>
          <w:sz w:val="24"/>
          <w:szCs w:val="24"/>
          <w:highlight w:val="none"/>
          <w:lang w:val="en-US" w:eastAsia="zh-CN" w:bidi="ar-SA"/>
        </w:rPr>
      </w:pPr>
      <w:r>
        <w:rPr>
          <w:rFonts w:hint="eastAsia" w:ascii="宋体" w:hAnsi="宋体" w:cs="Tahoma"/>
          <w:b w:val="0"/>
          <w:bCs/>
          <w:color w:val="auto"/>
          <w:kern w:val="2"/>
          <w:sz w:val="24"/>
          <w:szCs w:val="24"/>
          <w:highlight w:val="none"/>
          <w:lang w:val="en-US" w:eastAsia="zh-CN" w:bidi="ar-SA"/>
        </w:rPr>
        <w:t>1.1 本次结算审核是针对国家菌草工程技术研究中心大楼工程（工程规模约5600万）及国家菌草工程技术研究中心大楼工程—变配电工程（工程规模约470万）。</w:t>
      </w:r>
      <w:r>
        <w:rPr>
          <w:rFonts w:hint="eastAsia" w:ascii="宋体" w:hAnsi="宋体" w:eastAsia="宋体" w:cs="Tahoma"/>
          <w:b w:val="0"/>
          <w:bCs/>
          <w:color w:val="auto"/>
          <w:kern w:val="2"/>
          <w:sz w:val="24"/>
          <w:szCs w:val="24"/>
          <w:highlight w:val="none"/>
          <w:lang w:val="en-US" w:eastAsia="zh-CN" w:bidi="ar-SA"/>
        </w:rPr>
        <w:t>本次</w:t>
      </w:r>
      <w:r>
        <w:rPr>
          <w:rFonts w:hint="eastAsia" w:ascii="宋体" w:hAnsi="宋体" w:cs="Tahoma"/>
          <w:b w:val="0"/>
          <w:bCs/>
          <w:color w:val="auto"/>
          <w:kern w:val="2"/>
          <w:sz w:val="24"/>
          <w:szCs w:val="24"/>
          <w:highlight w:val="none"/>
          <w:lang w:val="en-US" w:eastAsia="zh-CN" w:bidi="ar-SA"/>
        </w:rPr>
        <w:t>结算审核</w:t>
      </w:r>
      <w:r>
        <w:rPr>
          <w:rFonts w:hint="eastAsia" w:ascii="宋体" w:hAnsi="宋体" w:eastAsia="宋体" w:cs="Tahoma"/>
          <w:b w:val="0"/>
          <w:bCs/>
          <w:color w:val="auto"/>
          <w:kern w:val="2"/>
          <w:sz w:val="24"/>
          <w:szCs w:val="24"/>
          <w:highlight w:val="none"/>
          <w:lang w:val="en-US" w:eastAsia="zh-CN" w:bidi="ar-SA"/>
        </w:rPr>
        <w:t>采取就地</w:t>
      </w:r>
      <w:r>
        <w:rPr>
          <w:rFonts w:hint="eastAsia" w:ascii="宋体" w:hAnsi="宋体" w:cs="Tahoma"/>
          <w:b w:val="0"/>
          <w:bCs/>
          <w:color w:val="auto"/>
          <w:kern w:val="2"/>
          <w:sz w:val="24"/>
          <w:szCs w:val="24"/>
          <w:highlight w:val="none"/>
          <w:lang w:val="en-US" w:eastAsia="zh-CN" w:bidi="ar-SA"/>
        </w:rPr>
        <w:t>结算审核</w:t>
      </w:r>
      <w:r>
        <w:rPr>
          <w:rFonts w:hint="eastAsia" w:ascii="宋体" w:hAnsi="宋体" w:eastAsia="宋体" w:cs="Tahoma"/>
          <w:b w:val="0"/>
          <w:bCs/>
          <w:color w:val="auto"/>
          <w:kern w:val="2"/>
          <w:sz w:val="24"/>
          <w:szCs w:val="24"/>
          <w:highlight w:val="none"/>
          <w:lang w:val="en-US" w:eastAsia="zh-CN" w:bidi="ar-SA"/>
        </w:rPr>
        <w:t>方式。</w:t>
      </w:r>
      <w:r>
        <w:rPr>
          <w:rFonts w:hint="eastAsia" w:ascii="宋体" w:hAnsi="宋体" w:cs="宋体"/>
          <w:b w:val="0"/>
          <w:bCs/>
          <w:color w:val="auto"/>
          <w:sz w:val="24"/>
          <w:highlight w:val="none"/>
          <w:lang w:val="en-US" w:eastAsia="zh-CN"/>
        </w:rPr>
        <w:t>成交供应商</w:t>
      </w:r>
      <w:r>
        <w:rPr>
          <w:rFonts w:hint="eastAsia" w:ascii="宋体" w:hAnsi="宋体" w:eastAsia="宋体" w:cs="Tahoma"/>
          <w:b w:val="0"/>
          <w:bCs/>
          <w:color w:val="auto"/>
          <w:kern w:val="2"/>
          <w:sz w:val="24"/>
          <w:szCs w:val="24"/>
          <w:highlight w:val="none"/>
          <w:lang w:val="en-US" w:eastAsia="zh-CN" w:bidi="ar-SA"/>
        </w:rPr>
        <w:t>需在采购人提供符合审核条件的结算资料的三日内，安排</w:t>
      </w:r>
      <w:r>
        <w:rPr>
          <w:rFonts w:hint="eastAsia" w:ascii="宋体" w:hAnsi="宋体" w:cs="Tahoma"/>
          <w:b w:val="0"/>
          <w:bCs/>
          <w:color w:val="auto"/>
          <w:kern w:val="2"/>
          <w:sz w:val="24"/>
          <w:szCs w:val="24"/>
          <w:highlight w:val="none"/>
          <w:lang w:val="en-US" w:eastAsia="zh-CN" w:bidi="ar-SA"/>
        </w:rPr>
        <w:t>审核</w:t>
      </w:r>
      <w:r>
        <w:rPr>
          <w:rFonts w:hint="eastAsia" w:ascii="宋体" w:hAnsi="宋体" w:eastAsia="宋体" w:cs="Tahoma"/>
          <w:b w:val="0"/>
          <w:bCs/>
          <w:color w:val="auto"/>
          <w:kern w:val="2"/>
          <w:sz w:val="24"/>
          <w:szCs w:val="24"/>
          <w:highlight w:val="none"/>
          <w:lang w:val="en-US" w:eastAsia="zh-CN" w:bidi="ar-SA"/>
        </w:rPr>
        <w:t>小组人员至福建农林大学开展</w:t>
      </w:r>
      <w:r>
        <w:rPr>
          <w:rFonts w:hint="eastAsia" w:ascii="宋体" w:hAnsi="宋体" w:cs="Tahoma"/>
          <w:b w:val="0"/>
          <w:bCs/>
          <w:color w:val="auto"/>
          <w:kern w:val="2"/>
          <w:sz w:val="24"/>
          <w:szCs w:val="24"/>
          <w:highlight w:val="none"/>
          <w:lang w:val="en-US" w:eastAsia="zh-CN" w:bidi="ar-SA"/>
        </w:rPr>
        <w:t>审核</w:t>
      </w:r>
      <w:r>
        <w:rPr>
          <w:rFonts w:hint="eastAsia" w:ascii="宋体" w:hAnsi="宋体" w:eastAsia="宋体" w:cs="Tahoma"/>
          <w:b w:val="0"/>
          <w:bCs/>
          <w:color w:val="auto"/>
          <w:kern w:val="2"/>
          <w:sz w:val="24"/>
          <w:szCs w:val="24"/>
          <w:highlight w:val="none"/>
          <w:lang w:val="en-US" w:eastAsia="zh-CN" w:bidi="ar-SA"/>
        </w:rPr>
        <w:t>工作，其中项目负责人需亲自参与</w:t>
      </w:r>
      <w:r>
        <w:rPr>
          <w:rFonts w:hint="eastAsia" w:ascii="宋体" w:hAnsi="宋体" w:cs="Tahoma"/>
          <w:b w:val="0"/>
          <w:bCs/>
          <w:color w:val="auto"/>
          <w:kern w:val="2"/>
          <w:sz w:val="24"/>
          <w:szCs w:val="24"/>
          <w:highlight w:val="none"/>
          <w:lang w:val="en-US" w:eastAsia="zh-CN" w:bidi="ar-SA"/>
        </w:rPr>
        <w:t>结算审核</w:t>
      </w:r>
      <w:r>
        <w:rPr>
          <w:rFonts w:hint="eastAsia" w:ascii="宋体" w:hAnsi="宋体" w:eastAsia="宋体" w:cs="Tahoma"/>
          <w:b w:val="0"/>
          <w:bCs/>
          <w:color w:val="auto"/>
          <w:kern w:val="2"/>
          <w:sz w:val="24"/>
          <w:szCs w:val="24"/>
          <w:highlight w:val="none"/>
          <w:lang w:val="en-US" w:eastAsia="zh-CN" w:bidi="ar-SA"/>
        </w:rPr>
        <w:t>工作，定期汇报</w:t>
      </w:r>
      <w:r>
        <w:rPr>
          <w:rFonts w:hint="eastAsia" w:ascii="宋体" w:hAnsi="宋体" w:cs="Tahoma"/>
          <w:b w:val="0"/>
          <w:bCs/>
          <w:color w:val="auto"/>
          <w:kern w:val="2"/>
          <w:sz w:val="24"/>
          <w:szCs w:val="24"/>
          <w:highlight w:val="none"/>
          <w:lang w:val="en-US" w:eastAsia="zh-CN" w:bidi="ar-SA"/>
        </w:rPr>
        <w:t>审核</w:t>
      </w:r>
      <w:r>
        <w:rPr>
          <w:rFonts w:hint="eastAsia" w:ascii="宋体" w:hAnsi="宋体" w:eastAsia="宋体" w:cs="Tahoma"/>
          <w:b w:val="0"/>
          <w:bCs/>
          <w:color w:val="auto"/>
          <w:kern w:val="2"/>
          <w:sz w:val="24"/>
          <w:szCs w:val="24"/>
          <w:highlight w:val="none"/>
          <w:lang w:val="en-US" w:eastAsia="zh-CN" w:bidi="ar-SA"/>
        </w:rPr>
        <w:t>工作进展。</w:t>
      </w:r>
    </w:p>
    <w:p w14:paraId="72708E5F">
      <w:pPr>
        <w:pStyle w:val="52"/>
        <w:keepNext w:val="0"/>
        <w:keepLines w:val="0"/>
        <w:pageBreakBefore w:val="0"/>
        <w:widowControl w:val="0"/>
        <w:numPr>
          <w:ilvl w:val="0"/>
          <w:numId w:val="0"/>
        </w:numPr>
        <w:kinsoku/>
        <w:wordWrap/>
        <w:overflowPunct w:val="0"/>
        <w:topLinePunct w:val="0"/>
        <w:autoSpaceDE w:val="0"/>
        <w:autoSpaceDN w:val="0"/>
        <w:bidi w:val="0"/>
        <w:adjustRightInd w:val="0"/>
        <w:snapToGrid/>
        <w:spacing w:line="360" w:lineRule="auto"/>
        <w:ind w:firstLine="480" w:firstLineChars="200"/>
        <w:textAlignment w:val="baseline"/>
        <w:rPr>
          <w:rFonts w:hint="eastAsia" w:ascii="宋体" w:hAnsi="宋体" w:eastAsia="宋体" w:cs="宋体"/>
          <w:b w:val="0"/>
          <w:bCs/>
          <w:color w:val="0000FF"/>
          <w:sz w:val="24"/>
          <w:szCs w:val="24"/>
          <w:highlight w:val="none"/>
          <w:shd w:val="clear" w:color="auto" w:fill="FFFFFF"/>
          <w:lang w:val="en-US" w:eastAsia="zh-CN"/>
        </w:rPr>
      </w:pPr>
      <w:r>
        <w:rPr>
          <w:rFonts w:hint="eastAsia" w:ascii="宋体" w:hAnsi="宋体" w:cs="宋体"/>
          <w:b w:val="0"/>
          <w:bCs/>
          <w:color w:val="auto"/>
          <w:sz w:val="24"/>
          <w:szCs w:val="24"/>
          <w:highlight w:val="none"/>
          <w:shd w:val="clear" w:color="auto" w:fill="FFFFFF"/>
          <w:lang w:val="en-US" w:eastAsia="zh-CN"/>
        </w:rPr>
        <w:t xml:space="preserve">1.2 </w:t>
      </w:r>
      <w:r>
        <w:rPr>
          <w:rFonts w:ascii="宋体" w:hAnsi="宋体" w:eastAsia="宋体" w:cs="宋体"/>
          <w:b w:val="0"/>
          <w:bCs/>
          <w:color w:val="auto"/>
          <w:sz w:val="24"/>
          <w:szCs w:val="24"/>
          <w:highlight w:val="none"/>
          <w:shd w:val="clear" w:color="auto" w:fill="FFFFFF"/>
        </w:rPr>
        <w:t>在</w:t>
      </w:r>
      <w:r>
        <w:rPr>
          <w:rFonts w:hint="eastAsia" w:ascii="宋体" w:hAnsi="宋体" w:eastAsia="宋体" w:cs="宋体"/>
          <w:b w:val="0"/>
          <w:bCs/>
          <w:color w:val="auto"/>
          <w:sz w:val="24"/>
          <w:szCs w:val="24"/>
          <w:highlight w:val="none"/>
          <w:shd w:val="clear" w:color="auto" w:fill="FFFFFF"/>
          <w:lang w:val="en-US" w:eastAsia="zh-CN"/>
        </w:rPr>
        <w:t>审核</w:t>
      </w:r>
      <w:r>
        <w:rPr>
          <w:rFonts w:ascii="宋体" w:hAnsi="宋体" w:eastAsia="宋体" w:cs="宋体"/>
          <w:b w:val="0"/>
          <w:bCs/>
          <w:color w:val="auto"/>
          <w:sz w:val="24"/>
          <w:szCs w:val="24"/>
          <w:highlight w:val="none"/>
          <w:shd w:val="clear" w:color="auto" w:fill="FFFFFF"/>
        </w:rPr>
        <w:t>过程中应严格执行国家及各级政府部门制</w:t>
      </w:r>
      <w:r>
        <w:rPr>
          <w:rFonts w:hint="eastAsia" w:ascii="宋体" w:hAnsi="宋体" w:cs="宋体"/>
          <w:b w:val="0"/>
          <w:bCs/>
          <w:color w:val="auto"/>
          <w:sz w:val="24"/>
          <w:szCs w:val="24"/>
          <w:highlight w:val="none"/>
          <w:shd w:val="clear" w:color="auto" w:fill="FFFFFF"/>
          <w:lang w:val="en-US" w:eastAsia="zh-CN"/>
        </w:rPr>
        <w:t>定</w:t>
      </w:r>
      <w:r>
        <w:rPr>
          <w:rFonts w:ascii="宋体" w:hAnsi="宋体" w:eastAsia="宋体" w:cs="宋体"/>
          <w:b w:val="0"/>
          <w:bCs/>
          <w:color w:val="auto"/>
          <w:sz w:val="24"/>
          <w:szCs w:val="24"/>
          <w:highlight w:val="none"/>
          <w:shd w:val="clear" w:color="auto" w:fill="FFFFFF"/>
        </w:rPr>
        <w:t>颁布的有关法律、法规、规章、制度、准则、规则等；严格遵循执业操守，坚持客观、中立的原则</w:t>
      </w:r>
      <w:r>
        <w:rPr>
          <w:rFonts w:hint="eastAsia" w:ascii="宋体" w:hAnsi="宋体" w:cs="Tahoma"/>
          <w:b w:val="0"/>
          <w:bCs/>
          <w:color w:val="auto"/>
          <w:kern w:val="2"/>
          <w:sz w:val="24"/>
          <w:szCs w:val="24"/>
          <w:highlight w:val="none"/>
          <w:lang w:val="en-US" w:eastAsia="zh-CN" w:bidi="ar-SA"/>
        </w:rPr>
        <w:t>。</w:t>
      </w:r>
    </w:p>
    <w:p w14:paraId="76AFD7B7">
      <w:pPr>
        <w:pStyle w:val="53"/>
        <w:keepNext w:val="0"/>
        <w:keepLines w:val="0"/>
        <w:pageBreakBefore w:val="0"/>
        <w:kinsoku/>
        <w:wordWrap/>
        <w:topLinePunct w:val="0"/>
        <w:bidi w:val="0"/>
        <w:snapToGrid/>
        <w:spacing w:line="360" w:lineRule="auto"/>
        <w:ind w:right="-210" w:firstLine="480"/>
        <w:jc w:val="left"/>
        <w:rPr>
          <w:rFonts w:hint="eastAsia" w:ascii="宋体" w:hAnsi="宋体" w:eastAsia="宋体" w:cs="宋体"/>
          <w:color w:val="auto"/>
          <w:sz w:val="24"/>
          <w:highlight w:val="none"/>
          <w:lang w:val="en-US" w:eastAsia="zh-CN"/>
        </w:rPr>
      </w:pPr>
      <w:r>
        <w:rPr>
          <w:rFonts w:hint="eastAsia" w:ascii="宋体" w:hAnsi="宋体" w:cs="宋体"/>
          <w:b w:val="0"/>
          <w:bCs/>
          <w:color w:val="auto"/>
          <w:sz w:val="24"/>
          <w:szCs w:val="24"/>
          <w:highlight w:val="none"/>
          <w:shd w:val="clear" w:color="auto" w:fill="FFFFFF"/>
          <w:lang w:val="en-US" w:eastAsia="zh-CN"/>
        </w:rPr>
        <w:t xml:space="preserve">1.3 </w:t>
      </w:r>
      <w:r>
        <w:rPr>
          <w:rFonts w:hint="eastAsia" w:ascii="宋体" w:hAnsi="宋体" w:cs="宋体"/>
          <w:b w:val="0"/>
          <w:bCs/>
          <w:color w:val="auto"/>
          <w:sz w:val="24"/>
          <w:highlight w:val="none"/>
          <w:lang w:val="en-US" w:eastAsia="zh-CN"/>
        </w:rPr>
        <w:t>成交供应商</w:t>
      </w:r>
      <w:r>
        <w:rPr>
          <w:rFonts w:hint="eastAsia" w:ascii="宋体" w:hAnsi="宋体" w:eastAsia="宋体" w:cs="宋体"/>
          <w:color w:val="auto"/>
          <w:sz w:val="24"/>
          <w:highlight w:val="none"/>
          <w:lang w:val="en-US" w:eastAsia="zh-CN"/>
        </w:rPr>
        <w:t>应按照工作内容和进度制定审核计划</w:t>
      </w:r>
      <w:r>
        <w:rPr>
          <w:rFonts w:hint="eastAsia" w:ascii="宋体" w:hAnsi="宋体" w:cs="宋体"/>
          <w:color w:val="auto"/>
          <w:sz w:val="24"/>
          <w:highlight w:val="none"/>
          <w:lang w:val="en-US" w:eastAsia="zh-CN"/>
        </w:rPr>
        <w:t>，并</w:t>
      </w:r>
      <w:r>
        <w:rPr>
          <w:rFonts w:ascii="宋体" w:hAnsi="宋体" w:eastAsia="宋体" w:cs="宋体"/>
          <w:b w:val="0"/>
          <w:bCs/>
          <w:color w:val="auto"/>
          <w:sz w:val="24"/>
          <w:szCs w:val="24"/>
          <w:highlight w:val="none"/>
          <w:shd w:val="clear" w:color="auto" w:fill="FFFFFF"/>
        </w:rPr>
        <w:t>制定详细的</w:t>
      </w:r>
      <w:r>
        <w:rPr>
          <w:rFonts w:hint="eastAsia" w:ascii="宋体" w:hAnsi="宋体" w:eastAsia="宋体" w:cs="宋体"/>
          <w:b w:val="0"/>
          <w:bCs/>
          <w:color w:val="auto"/>
          <w:sz w:val="24"/>
          <w:szCs w:val="24"/>
          <w:highlight w:val="none"/>
          <w:shd w:val="clear" w:color="auto" w:fill="FFFFFF"/>
          <w:lang w:val="en-US" w:eastAsia="zh-CN"/>
        </w:rPr>
        <w:t>审核</w:t>
      </w:r>
      <w:r>
        <w:rPr>
          <w:rFonts w:ascii="宋体" w:hAnsi="宋体" w:eastAsia="宋体" w:cs="宋体"/>
          <w:b w:val="0"/>
          <w:bCs/>
          <w:color w:val="auto"/>
          <w:sz w:val="24"/>
          <w:szCs w:val="24"/>
          <w:highlight w:val="none"/>
          <w:shd w:val="clear" w:color="auto" w:fill="FFFFFF"/>
        </w:rPr>
        <w:t>工作方案，包括拟投入本项目的</w:t>
      </w:r>
      <w:r>
        <w:rPr>
          <w:rFonts w:hint="eastAsia" w:ascii="宋体" w:hAnsi="宋体" w:eastAsia="宋体" w:cs="宋体"/>
          <w:b w:val="0"/>
          <w:bCs/>
          <w:color w:val="auto"/>
          <w:sz w:val="24"/>
          <w:szCs w:val="24"/>
          <w:highlight w:val="none"/>
          <w:shd w:val="clear" w:color="auto" w:fill="FFFFFF"/>
          <w:lang w:val="en-US" w:eastAsia="zh-CN"/>
        </w:rPr>
        <w:t>审核</w:t>
      </w:r>
      <w:r>
        <w:rPr>
          <w:rFonts w:ascii="宋体" w:hAnsi="宋体" w:eastAsia="宋体" w:cs="宋体"/>
          <w:b w:val="0"/>
          <w:bCs/>
          <w:color w:val="auto"/>
          <w:sz w:val="24"/>
          <w:szCs w:val="24"/>
          <w:highlight w:val="none"/>
          <w:shd w:val="clear" w:color="auto" w:fill="FFFFFF"/>
        </w:rPr>
        <w:t>工作小组人员组成、</w:t>
      </w:r>
      <w:r>
        <w:rPr>
          <w:rFonts w:hint="eastAsia" w:ascii="宋体" w:hAnsi="宋体" w:eastAsia="宋体" w:cs="宋体"/>
          <w:b w:val="0"/>
          <w:bCs/>
          <w:color w:val="auto"/>
          <w:sz w:val="24"/>
          <w:szCs w:val="24"/>
          <w:highlight w:val="none"/>
          <w:shd w:val="clear" w:color="auto" w:fill="FFFFFF"/>
          <w:lang w:val="en-US" w:eastAsia="zh-CN"/>
        </w:rPr>
        <w:t>审核</w:t>
      </w:r>
      <w:r>
        <w:rPr>
          <w:rFonts w:ascii="宋体" w:hAnsi="宋体" w:eastAsia="宋体" w:cs="宋体"/>
          <w:b w:val="0"/>
          <w:bCs/>
          <w:color w:val="auto"/>
          <w:sz w:val="24"/>
          <w:szCs w:val="24"/>
          <w:highlight w:val="none"/>
          <w:shd w:val="clear" w:color="auto" w:fill="FFFFFF"/>
        </w:rPr>
        <w:t>进度安排、</w:t>
      </w:r>
      <w:r>
        <w:rPr>
          <w:rFonts w:hint="eastAsia" w:ascii="宋体" w:hAnsi="宋体" w:eastAsia="宋体" w:cs="宋体"/>
          <w:b w:val="0"/>
          <w:bCs/>
          <w:color w:val="auto"/>
          <w:sz w:val="24"/>
          <w:szCs w:val="24"/>
          <w:highlight w:val="none"/>
          <w:shd w:val="clear" w:color="auto" w:fill="FFFFFF"/>
          <w:lang w:val="en-US" w:eastAsia="zh-CN"/>
        </w:rPr>
        <w:t>审核</w:t>
      </w:r>
      <w:r>
        <w:rPr>
          <w:rFonts w:ascii="宋体" w:hAnsi="宋体" w:eastAsia="宋体" w:cs="宋体"/>
          <w:b w:val="0"/>
          <w:bCs/>
          <w:color w:val="auto"/>
          <w:sz w:val="24"/>
          <w:szCs w:val="24"/>
          <w:highlight w:val="none"/>
          <w:shd w:val="clear" w:color="auto" w:fill="FFFFFF"/>
        </w:rPr>
        <w:t>重点、难点和解决措施、风险规避措施、</w:t>
      </w:r>
      <w:r>
        <w:rPr>
          <w:rFonts w:hint="eastAsia" w:ascii="宋体" w:hAnsi="宋体" w:eastAsia="宋体" w:cs="宋体"/>
          <w:b w:val="0"/>
          <w:bCs/>
          <w:color w:val="auto"/>
          <w:sz w:val="24"/>
          <w:szCs w:val="24"/>
          <w:highlight w:val="none"/>
          <w:shd w:val="clear" w:color="auto" w:fill="FFFFFF"/>
          <w:lang w:val="en-US" w:eastAsia="zh-CN"/>
        </w:rPr>
        <w:t>审核</w:t>
      </w:r>
      <w:r>
        <w:rPr>
          <w:rFonts w:ascii="宋体" w:hAnsi="宋体" w:eastAsia="宋体" w:cs="宋体"/>
          <w:b w:val="0"/>
          <w:bCs/>
          <w:color w:val="auto"/>
          <w:sz w:val="24"/>
          <w:szCs w:val="24"/>
          <w:highlight w:val="none"/>
          <w:shd w:val="clear" w:color="auto" w:fill="FFFFFF"/>
        </w:rPr>
        <w:t>质量控制</w:t>
      </w:r>
      <w:r>
        <w:rPr>
          <w:rFonts w:hint="eastAsia" w:ascii="宋体" w:hAnsi="宋体" w:cs="宋体"/>
          <w:b w:val="0"/>
          <w:bCs/>
          <w:color w:val="auto"/>
          <w:sz w:val="24"/>
          <w:szCs w:val="24"/>
          <w:highlight w:val="none"/>
          <w:shd w:val="clear" w:color="auto" w:fill="FFFFFF"/>
          <w:lang w:val="en-US" w:eastAsia="zh-CN"/>
        </w:rPr>
        <w:t>措施</w:t>
      </w:r>
      <w:r>
        <w:rPr>
          <w:rFonts w:ascii="宋体" w:hAnsi="宋体" w:eastAsia="宋体" w:cs="宋体"/>
          <w:b w:val="0"/>
          <w:bCs/>
          <w:color w:val="auto"/>
          <w:sz w:val="24"/>
          <w:szCs w:val="24"/>
          <w:highlight w:val="none"/>
          <w:shd w:val="clear" w:color="auto" w:fill="FFFFFF"/>
        </w:rPr>
        <w:t>及有关的</w:t>
      </w:r>
      <w:r>
        <w:rPr>
          <w:rFonts w:hint="eastAsia" w:ascii="宋体" w:hAnsi="宋体" w:eastAsia="宋体" w:cs="宋体"/>
          <w:b w:val="0"/>
          <w:bCs/>
          <w:color w:val="auto"/>
          <w:sz w:val="24"/>
          <w:szCs w:val="24"/>
          <w:highlight w:val="none"/>
          <w:shd w:val="clear" w:color="auto" w:fill="FFFFFF"/>
          <w:lang w:val="en-US" w:eastAsia="zh-CN"/>
        </w:rPr>
        <w:t>审核</w:t>
      </w:r>
      <w:r>
        <w:rPr>
          <w:rFonts w:ascii="宋体" w:hAnsi="宋体" w:eastAsia="宋体" w:cs="宋体"/>
          <w:b w:val="0"/>
          <w:bCs/>
          <w:color w:val="auto"/>
          <w:sz w:val="24"/>
          <w:szCs w:val="24"/>
          <w:highlight w:val="none"/>
          <w:shd w:val="clear" w:color="auto" w:fill="FFFFFF"/>
        </w:rPr>
        <w:t>服务承诺</w:t>
      </w:r>
      <w:r>
        <w:rPr>
          <w:rFonts w:hint="eastAsia" w:ascii="宋体" w:hAnsi="宋体" w:eastAsia="宋体" w:cs="宋体"/>
          <w:color w:val="auto"/>
          <w:sz w:val="24"/>
          <w:highlight w:val="none"/>
          <w:lang w:val="en-US" w:eastAsia="zh-CN"/>
        </w:rPr>
        <w:t>，保证工作按期完成</w:t>
      </w:r>
      <w:r>
        <w:rPr>
          <w:rFonts w:hint="eastAsia" w:ascii="宋体" w:hAnsi="宋体" w:cs="Tahoma"/>
          <w:b w:val="0"/>
          <w:bCs/>
          <w:color w:val="auto"/>
          <w:kern w:val="2"/>
          <w:sz w:val="24"/>
          <w:szCs w:val="24"/>
          <w:highlight w:val="none"/>
          <w:lang w:val="en-US" w:eastAsia="zh-CN" w:bidi="ar-SA"/>
        </w:rPr>
        <w:t>。</w:t>
      </w:r>
    </w:p>
    <w:p w14:paraId="4A9F54C3">
      <w:pPr>
        <w:pStyle w:val="53"/>
        <w:keepNext w:val="0"/>
        <w:keepLines w:val="0"/>
        <w:pageBreakBefore w:val="0"/>
        <w:kinsoku/>
        <w:wordWrap/>
        <w:topLinePunct w:val="0"/>
        <w:bidi w:val="0"/>
        <w:snapToGrid/>
        <w:spacing w:line="360" w:lineRule="auto"/>
        <w:ind w:right="-210" w:firstLine="480"/>
        <w:jc w:val="left"/>
        <w:rPr>
          <w:rFonts w:hint="default" w:ascii="宋体" w:hAnsi="宋体" w:eastAsia="宋体" w:cs="宋体"/>
          <w:color w:val="auto"/>
          <w:sz w:val="24"/>
          <w:highlight w:val="none"/>
          <w:lang w:val="en-US" w:eastAsia="zh-CN"/>
        </w:rPr>
      </w:pPr>
      <w:r>
        <w:rPr>
          <w:rFonts w:hint="eastAsia" w:ascii="宋体" w:hAnsi="宋体" w:cs="宋体"/>
          <w:color w:val="auto"/>
          <w:sz w:val="24"/>
          <w:highlight w:val="none"/>
          <w:lang w:val="en-US" w:eastAsia="zh-CN"/>
        </w:rPr>
        <w:t xml:space="preserve">1.4 </w:t>
      </w:r>
      <w:r>
        <w:rPr>
          <w:rFonts w:hint="eastAsia" w:ascii="宋体" w:hAnsi="宋体" w:cs="宋体"/>
          <w:b w:val="0"/>
          <w:bCs/>
          <w:color w:val="auto"/>
          <w:sz w:val="24"/>
          <w:highlight w:val="none"/>
          <w:lang w:val="en-US" w:eastAsia="zh-CN"/>
        </w:rPr>
        <w:t>成交供应商</w:t>
      </w:r>
      <w:r>
        <w:rPr>
          <w:rFonts w:hint="eastAsia" w:ascii="宋体" w:hAnsi="宋体" w:eastAsia="宋体" w:cs="宋体"/>
          <w:color w:val="auto"/>
          <w:sz w:val="24"/>
          <w:highlight w:val="none"/>
          <w:lang w:val="en-US" w:eastAsia="zh-CN"/>
        </w:rPr>
        <w:t>在提供服务期间，应履行保守数据安全责任义务，做好有关数据的存储、管理使用工作。未经</w:t>
      </w:r>
      <w:r>
        <w:rPr>
          <w:rFonts w:hint="eastAsia" w:ascii="宋体" w:hAnsi="宋体" w:cs="宋体"/>
          <w:color w:val="auto"/>
          <w:sz w:val="24"/>
          <w:highlight w:val="none"/>
          <w:lang w:val="en-US" w:eastAsia="zh-CN"/>
        </w:rPr>
        <w:t>采购人</w:t>
      </w:r>
      <w:r>
        <w:rPr>
          <w:rFonts w:hint="eastAsia" w:ascii="宋体" w:hAnsi="宋体" w:eastAsia="宋体" w:cs="宋体"/>
          <w:color w:val="auto"/>
          <w:sz w:val="24"/>
          <w:highlight w:val="none"/>
          <w:lang w:val="en-US" w:eastAsia="zh-CN"/>
        </w:rPr>
        <w:t>同意，</w:t>
      </w:r>
      <w:r>
        <w:rPr>
          <w:rFonts w:hint="eastAsia" w:ascii="宋体" w:hAnsi="宋体" w:cs="宋体"/>
          <w:b w:val="0"/>
          <w:bCs/>
          <w:color w:val="auto"/>
          <w:sz w:val="24"/>
          <w:highlight w:val="none"/>
          <w:lang w:val="en-US" w:eastAsia="zh-CN"/>
        </w:rPr>
        <w:t>成交供应商</w:t>
      </w:r>
      <w:r>
        <w:rPr>
          <w:rFonts w:hint="eastAsia" w:ascii="宋体" w:hAnsi="宋体" w:eastAsia="宋体" w:cs="宋体"/>
          <w:color w:val="auto"/>
          <w:sz w:val="24"/>
          <w:highlight w:val="none"/>
          <w:lang w:val="en-US" w:eastAsia="zh-CN"/>
        </w:rPr>
        <w:t>禁止擅自留存、使用、泄露或者向他人</w:t>
      </w:r>
      <w:r>
        <w:rPr>
          <w:rFonts w:hint="eastAsia" w:ascii="宋体" w:hAnsi="宋体" w:cs="宋体"/>
          <w:color w:val="auto"/>
          <w:sz w:val="24"/>
          <w:highlight w:val="none"/>
          <w:lang w:val="en-US" w:eastAsia="zh-CN"/>
        </w:rPr>
        <w:t>提供</w:t>
      </w:r>
      <w:r>
        <w:rPr>
          <w:rFonts w:hint="eastAsia" w:ascii="宋体" w:hAnsi="宋体" w:eastAsia="宋体" w:cs="宋体"/>
          <w:color w:val="auto"/>
          <w:sz w:val="24"/>
          <w:highlight w:val="none"/>
          <w:lang w:val="en-US" w:eastAsia="zh-CN"/>
        </w:rPr>
        <w:t>服务过程中的数据。</w:t>
      </w:r>
    </w:p>
    <w:p w14:paraId="186B3657">
      <w:pPr>
        <w:pStyle w:val="52"/>
        <w:keepNext w:val="0"/>
        <w:keepLines w:val="0"/>
        <w:pageBreakBefore w:val="0"/>
        <w:widowControl w:val="0"/>
        <w:numPr>
          <w:ilvl w:val="0"/>
          <w:numId w:val="0"/>
        </w:numPr>
        <w:kinsoku/>
        <w:wordWrap/>
        <w:overflowPunct w:val="0"/>
        <w:topLinePunct w:val="0"/>
        <w:autoSpaceDE w:val="0"/>
        <w:autoSpaceDN w:val="0"/>
        <w:bidi w:val="0"/>
        <w:adjustRightInd w:val="0"/>
        <w:snapToGrid/>
        <w:spacing w:line="360" w:lineRule="auto"/>
        <w:ind w:firstLine="482" w:firstLineChars="200"/>
        <w:textAlignment w:val="baseline"/>
        <w:rPr>
          <w:rFonts w:hint="eastAsia" w:ascii="宋体" w:hAnsi="宋体" w:eastAsia="宋体" w:cs="宋体"/>
          <w:b/>
          <w:bCs/>
          <w:sz w:val="24"/>
          <w:highlight w:val="none"/>
        </w:rPr>
      </w:pPr>
      <w:r>
        <w:rPr>
          <w:rFonts w:hint="eastAsia" w:ascii="宋体" w:hAnsi="宋体" w:cs="宋体"/>
          <w:b/>
          <w:bCs/>
          <w:color w:val="auto"/>
          <w:sz w:val="24"/>
          <w:highlight w:val="none"/>
          <w:lang w:val="en-US" w:eastAsia="zh-CN"/>
        </w:rPr>
        <w:t>2、</w:t>
      </w:r>
      <w:r>
        <w:rPr>
          <w:rFonts w:hint="eastAsia" w:ascii="宋体" w:hAnsi="宋体" w:eastAsia="宋体" w:cs="宋体"/>
          <w:b/>
          <w:bCs/>
          <w:sz w:val="24"/>
          <w:highlight w:val="none"/>
        </w:rPr>
        <w:t>团队要求</w:t>
      </w:r>
    </w:p>
    <w:p w14:paraId="5B17CEF7">
      <w:pPr>
        <w:pStyle w:val="52"/>
        <w:keepNext w:val="0"/>
        <w:keepLines w:val="0"/>
        <w:pageBreakBefore w:val="0"/>
        <w:widowControl w:val="0"/>
        <w:numPr>
          <w:ilvl w:val="0"/>
          <w:numId w:val="0"/>
        </w:numPr>
        <w:kinsoku/>
        <w:wordWrap/>
        <w:overflowPunct w:val="0"/>
        <w:topLinePunct w:val="0"/>
        <w:autoSpaceDE w:val="0"/>
        <w:autoSpaceDN w:val="0"/>
        <w:bidi w:val="0"/>
        <w:adjustRightInd w:val="0"/>
        <w:snapToGrid/>
        <w:spacing w:line="360" w:lineRule="auto"/>
        <w:ind w:firstLine="480" w:firstLineChars="200"/>
        <w:textAlignment w:val="baseline"/>
        <w:rPr>
          <w:rFonts w:hint="eastAsia" w:ascii="宋体" w:hAnsi="宋体" w:eastAsia="宋体" w:cs="宋体"/>
          <w:color w:val="auto"/>
          <w:sz w:val="24"/>
          <w:highlight w:val="none"/>
          <w:lang w:eastAsia="zh-CN"/>
        </w:rPr>
      </w:pPr>
      <w:r>
        <w:rPr>
          <w:rFonts w:ascii="宋体" w:hAnsi="宋体" w:eastAsia="宋体" w:cs="宋体"/>
          <w:color w:val="auto"/>
          <w:sz w:val="24"/>
          <w:highlight w:val="none"/>
        </w:rPr>
        <w:t>严格按照采购人要求配齐</w:t>
      </w:r>
      <w:r>
        <w:rPr>
          <w:rFonts w:hint="eastAsia" w:ascii="宋体" w:hAnsi="宋体" w:cs="宋体"/>
          <w:color w:val="auto"/>
          <w:sz w:val="24"/>
          <w:highlight w:val="none"/>
          <w:lang w:val="en-US" w:eastAsia="zh-CN"/>
        </w:rPr>
        <w:t>审核</w:t>
      </w:r>
      <w:r>
        <w:rPr>
          <w:rFonts w:ascii="宋体" w:hAnsi="宋体" w:eastAsia="宋体" w:cs="宋体"/>
          <w:color w:val="auto"/>
          <w:sz w:val="24"/>
          <w:highlight w:val="none"/>
        </w:rPr>
        <w:t>人员，</w:t>
      </w:r>
      <w:r>
        <w:rPr>
          <w:rFonts w:hint="eastAsia" w:ascii="宋体" w:hAnsi="宋体" w:cs="宋体"/>
          <w:color w:val="auto"/>
          <w:sz w:val="24"/>
          <w:highlight w:val="none"/>
          <w:lang w:val="en-US" w:eastAsia="zh-CN"/>
        </w:rPr>
        <w:t>审核</w:t>
      </w:r>
      <w:r>
        <w:rPr>
          <w:rFonts w:ascii="宋体" w:hAnsi="宋体" w:eastAsia="宋体" w:cs="宋体"/>
          <w:color w:val="auto"/>
          <w:sz w:val="24"/>
          <w:highlight w:val="none"/>
        </w:rPr>
        <w:t>人员</w:t>
      </w:r>
      <w:r>
        <w:rPr>
          <w:rFonts w:hint="eastAsia" w:ascii="宋体" w:hAnsi="宋体" w:cs="宋体"/>
          <w:color w:val="auto"/>
          <w:sz w:val="24"/>
          <w:highlight w:val="none"/>
          <w:lang w:val="en-US" w:eastAsia="zh-CN"/>
        </w:rPr>
        <w:t>应</w:t>
      </w:r>
      <w:r>
        <w:rPr>
          <w:rFonts w:ascii="宋体" w:hAnsi="宋体" w:eastAsia="宋体" w:cs="宋体"/>
          <w:color w:val="auto"/>
          <w:sz w:val="24"/>
          <w:highlight w:val="none"/>
        </w:rPr>
        <w:t>具备独立开</w:t>
      </w:r>
      <w:r>
        <w:rPr>
          <w:rFonts w:hint="eastAsia" w:ascii="宋体" w:hAnsi="宋体" w:cs="宋体"/>
          <w:color w:val="auto"/>
          <w:sz w:val="24"/>
          <w:highlight w:val="none"/>
          <w:lang w:val="en-US" w:eastAsia="zh-CN"/>
        </w:rPr>
        <w:t>展审核</w:t>
      </w:r>
      <w:r>
        <w:rPr>
          <w:rFonts w:ascii="宋体" w:hAnsi="宋体" w:eastAsia="宋体" w:cs="宋体"/>
          <w:color w:val="auto"/>
          <w:sz w:val="24"/>
          <w:highlight w:val="none"/>
        </w:rPr>
        <w:t>业务的能力</w:t>
      </w:r>
      <w:r>
        <w:rPr>
          <w:rFonts w:hint="eastAsia" w:ascii="宋体" w:hAnsi="宋体" w:cs="宋体"/>
          <w:color w:val="auto"/>
          <w:sz w:val="24"/>
          <w:highlight w:val="none"/>
          <w:lang w:eastAsia="zh-CN"/>
        </w:rPr>
        <w:t>，</w:t>
      </w:r>
      <w:r>
        <w:rPr>
          <w:rFonts w:ascii="宋体" w:hAnsi="宋体" w:eastAsia="宋体" w:cs="宋体"/>
          <w:color w:val="auto"/>
          <w:sz w:val="24"/>
          <w:highlight w:val="none"/>
        </w:rPr>
        <w:t>按专业持证上岗</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能按照采购人服务要求开展工作</w:t>
      </w:r>
      <w:r>
        <w:rPr>
          <w:rFonts w:hint="eastAsia" w:ascii="宋体" w:hAnsi="宋体" w:cs="Tahoma"/>
          <w:b w:val="0"/>
          <w:bCs/>
          <w:color w:val="auto"/>
          <w:kern w:val="2"/>
          <w:sz w:val="24"/>
          <w:szCs w:val="24"/>
          <w:highlight w:val="none"/>
          <w:lang w:val="en-US" w:eastAsia="zh-CN" w:bidi="ar-SA"/>
        </w:rPr>
        <w:t>。</w:t>
      </w:r>
    </w:p>
    <w:p w14:paraId="62A66887">
      <w:pPr>
        <w:pStyle w:val="52"/>
        <w:keepNext w:val="0"/>
        <w:keepLines w:val="0"/>
        <w:pageBreakBefore w:val="0"/>
        <w:widowControl w:val="0"/>
        <w:numPr>
          <w:ilvl w:val="0"/>
          <w:numId w:val="0"/>
        </w:numPr>
        <w:kinsoku/>
        <w:wordWrap/>
        <w:overflowPunct w:val="0"/>
        <w:topLinePunct w:val="0"/>
        <w:autoSpaceDE w:val="0"/>
        <w:autoSpaceDN w:val="0"/>
        <w:bidi w:val="0"/>
        <w:adjustRightInd w:val="0"/>
        <w:snapToGrid/>
        <w:spacing w:line="360" w:lineRule="auto"/>
        <w:ind w:firstLine="480" w:firstLineChars="200"/>
        <w:textAlignment w:val="baseline"/>
        <w:rPr>
          <w:rFonts w:hint="default" w:ascii="宋体" w:hAnsi="宋体" w:cs="宋体"/>
          <w:b/>
          <w:bCs/>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1</w:t>
      </w:r>
      <w:r>
        <w:rPr>
          <w:rFonts w:hint="eastAsia" w:ascii="宋体" w:hAnsi="宋体" w:cs="宋体"/>
          <w:color w:val="auto"/>
          <w:sz w:val="24"/>
          <w:szCs w:val="24"/>
          <w:highlight w:val="none"/>
          <w:lang w:val="en-US" w:eastAsia="zh-CN"/>
        </w:rPr>
        <w:t xml:space="preserve"> </w:t>
      </w:r>
      <w:r>
        <w:rPr>
          <w:rFonts w:hint="eastAsia" w:ascii="宋体" w:hAnsi="宋体" w:cs="宋体"/>
          <w:b w:val="0"/>
          <w:bCs/>
          <w:color w:val="auto"/>
          <w:sz w:val="24"/>
          <w:highlight w:val="none"/>
          <w:lang w:val="en-US" w:eastAsia="zh-CN"/>
        </w:rPr>
        <w:t>成交供应商</w:t>
      </w:r>
      <w:r>
        <w:rPr>
          <w:rFonts w:ascii="宋体" w:hAnsi="宋体" w:eastAsia="宋体" w:cs="宋体"/>
          <w:color w:val="auto"/>
          <w:sz w:val="24"/>
          <w:szCs w:val="24"/>
          <w:highlight w:val="none"/>
        </w:rPr>
        <w:t>至少须配备</w:t>
      </w:r>
      <w:r>
        <w:rPr>
          <w:rFonts w:hint="default" w:ascii="宋体" w:hAnsi="宋体" w:eastAsia="宋体" w:cs="宋体"/>
          <w:color w:val="auto"/>
          <w:sz w:val="24"/>
          <w:szCs w:val="24"/>
          <w:highlight w:val="none"/>
          <w:lang w:val="en-US" w:eastAsia="zh-CN"/>
        </w:rPr>
        <w:t>3</w:t>
      </w:r>
      <w:r>
        <w:rPr>
          <w:rFonts w:ascii="宋体" w:hAnsi="宋体" w:eastAsia="宋体" w:cs="宋体"/>
          <w:color w:val="auto"/>
          <w:sz w:val="24"/>
          <w:szCs w:val="24"/>
          <w:highlight w:val="none"/>
        </w:rPr>
        <w:t>名</w:t>
      </w:r>
      <w:r>
        <w:rPr>
          <w:rFonts w:hint="eastAsia" w:ascii="宋体" w:hAnsi="宋体" w:cs="宋体"/>
          <w:color w:val="auto"/>
          <w:sz w:val="24"/>
          <w:szCs w:val="24"/>
          <w:highlight w:val="none"/>
          <w:lang w:val="en-US" w:eastAsia="zh-CN"/>
        </w:rPr>
        <w:t>本单位专业</w:t>
      </w:r>
      <w:r>
        <w:rPr>
          <w:rFonts w:ascii="宋体" w:hAnsi="宋体" w:eastAsia="宋体" w:cs="宋体"/>
          <w:color w:val="auto"/>
          <w:sz w:val="24"/>
          <w:szCs w:val="24"/>
          <w:highlight w:val="none"/>
        </w:rPr>
        <w:t>审核人员</w:t>
      </w:r>
      <w:r>
        <w:rPr>
          <w:rFonts w:hint="eastAsia" w:ascii="宋体" w:hAnsi="宋体" w:cs="宋体"/>
          <w:color w:val="auto"/>
          <w:sz w:val="24"/>
          <w:szCs w:val="24"/>
          <w:highlight w:val="none"/>
          <w:lang w:val="en-US" w:eastAsia="zh-CN"/>
        </w:rPr>
        <w:t>组成审核工作小组</w:t>
      </w:r>
      <w:r>
        <w:rPr>
          <w:rFonts w:hint="eastAsia" w:ascii="宋体" w:hAnsi="宋体" w:cs="宋体"/>
          <w:color w:val="auto"/>
          <w:sz w:val="24"/>
          <w:szCs w:val="24"/>
          <w:highlight w:val="none"/>
          <w:lang w:eastAsia="zh-CN"/>
        </w:rPr>
        <w:t>。</w:t>
      </w:r>
      <w:r>
        <w:rPr>
          <w:rFonts w:hint="eastAsia" w:ascii="宋体" w:hAnsi="宋体" w:cs="宋体"/>
          <w:b/>
          <w:bCs/>
          <w:color w:val="auto"/>
          <w:sz w:val="24"/>
          <w:szCs w:val="24"/>
          <w:highlight w:val="none"/>
          <w:u w:val="none"/>
          <w:lang w:val="en-US" w:eastAsia="zh-CN"/>
        </w:rPr>
        <w:t>竞价人须在报价文件中提供《人员配置清单》（含姓名、身份证号、从事工程结算审核行业工作年限，项目负责人还需提供行业执业资格证书名称及编号、职称）</w:t>
      </w:r>
      <w:r>
        <w:rPr>
          <w:rFonts w:hint="eastAsia" w:ascii="宋体" w:hAnsi="宋体" w:cs="Tahoma"/>
          <w:b/>
          <w:bCs/>
          <w:color w:val="auto"/>
          <w:kern w:val="2"/>
          <w:sz w:val="24"/>
          <w:szCs w:val="24"/>
          <w:highlight w:val="none"/>
          <w:u w:val="none"/>
          <w:lang w:val="en-US" w:eastAsia="zh-CN" w:bidi="ar-SA"/>
        </w:rPr>
        <w:t>。</w:t>
      </w:r>
    </w:p>
    <w:p w14:paraId="40EC7A21">
      <w:pPr>
        <w:pStyle w:val="52"/>
        <w:keepNext w:val="0"/>
        <w:keepLines w:val="0"/>
        <w:pageBreakBefore w:val="0"/>
        <w:widowControl w:val="0"/>
        <w:numPr>
          <w:ilvl w:val="0"/>
          <w:numId w:val="0"/>
        </w:numPr>
        <w:kinsoku/>
        <w:wordWrap/>
        <w:overflowPunct w:val="0"/>
        <w:topLinePunct w:val="0"/>
        <w:autoSpaceDE w:val="0"/>
        <w:autoSpaceDN w:val="0"/>
        <w:bidi w:val="0"/>
        <w:adjustRightInd w:val="0"/>
        <w:snapToGrid/>
        <w:spacing w:line="360" w:lineRule="auto"/>
        <w:ind w:firstLine="360" w:firstLineChars="150"/>
        <w:textAlignment w:val="baseline"/>
        <w:rPr>
          <w:rFonts w:hint="eastAsia" w:ascii="宋体" w:hAnsi="宋体" w:eastAsia="宋体" w:cs="Times New Roman"/>
          <w:b w:val="0"/>
          <w:bCs w:val="0"/>
          <w:color w:val="auto"/>
          <w:sz w:val="24"/>
          <w:szCs w:val="24"/>
          <w:highlight w:val="none"/>
          <w:u w:val="single"/>
          <w:lang w:eastAsia="zh-CN"/>
        </w:rPr>
      </w:pPr>
      <w:r>
        <w:rPr>
          <w:rFonts w:hint="eastAsia" w:ascii="宋体" w:hAnsi="宋体" w:cs="宋体"/>
          <w:b w:val="0"/>
          <w:bCs w:val="0"/>
          <w:color w:val="auto"/>
          <w:sz w:val="24"/>
          <w:szCs w:val="24"/>
          <w:highlight w:val="none"/>
          <w:lang w:val="en-US" w:eastAsia="zh-CN"/>
        </w:rPr>
        <w:t xml:space="preserve">2.2 </w:t>
      </w:r>
      <w:r>
        <w:rPr>
          <w:rFonts w:hint="eastAsia" w:ascii="宋体" w:hAnsi="宋体" w:cs="宋体"/>
          <w:b w:val="0"/>
          <w:bCs w:val="0"/>
          <w:color w:val="auto"/>
          <w:sz w:val="24"/>
          <w:szCs w:val="24"/>
          <w:highlight w:val="none"/>
          <w:u w:val="none"/>
          <w:lang w:val="en-US" w:eastAsia="zh-CN"/>
        </w:rPr>
        <w:t>审核工作小组中包含①至少1名安装项目主要审核人员、1名房建项目主要审核人员，应具有国家人社部门、省级人社部门或相关行政主管部门颁发的中级或以上相关专业技术职务任职资格并从事工程结算审核行业工作5年及以上；②竞价人应指定1人为审核项目负责人，项目负责人应具有国家人社部门、省级人社部门或相关行政主管部门颁发的一级注册造价工程师和副高或以上工程相关专业技术职务任职资格。主要审核人员与项目负责人可为同一人。</w:t>
      </w:r>
    </w:p>
    <w:p w14:paraId="1F32661E">
      <w:pPr>
        <w:pStyle w:val="52"/>
        <w:keepNext w:val="0"/>
        <w:keepLines w:val="0"/>
        <w:pageBreakBefore w:val="0"/>
        <w:widowControl w:val="0"/>
        <w:numPr>
          <w:ilvl w:val="0"/>
          <w:numId w:val="0"/>
        </w:numPr>
        <w:kinsoku/>
        <w:wordWrap/>
        <w:overflowPunct w:val="0"/>
        <w:topLinePunct w:val="0"/>
        <w:autoSpaceDE w:val="0"/>
        <w:autoSpaceDN w:val="0"/>
        <w:bidi w:val="0"/>
        <w:adjustRightInd w:val="0"/>
        <w:snapToGrid/>
        <w:spacing w:line="360" w:lineRule="auto"/>
        <w:ind w:firstLine="482" w:firstLineChars="200"/>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以上人员须在报价文件中提供以下证明材料：（1）</w:t>
      </w:r>
      <w:r>
        <w:rPr>
          <w:rFonts w:hint="eastAsia" w:ascii="宋体" w:hAnsi="宋体" w:eastAsia="宋体" w:cs="宋体"/>
          <w:b/>
          <w:bCs/>
          <w:color w:val="auto"/>
          <w:sz w:val="24"/>
          <w:szCs w:val="24"/>
          <w:highlight w:val="none"/>
          <w:lang w:val="en-US" w:eastAsia="zh-CN"/>
        </w:rPr>
        <w:t>有效身份证</w:t>
      </w:r>
      <w:r>
        <w:rPr>
          <w:rFonts w:hint="eastAsia" w:ascii="宋体" w:hAnsi="宋体" w:cs="宋体"/>
          <w:b/>
          <w:bCs/>
          <w:color w:val="auto"/>
          <w:sz w:val="24"/>
          <w:szCs w:val="24"/>
          <w:highlight w:val="none"/>
          <w:lang w:val="en-US" w:eastAsia="zh-CN"/>
        </w:rPr>
        <w:t>复印件；（2）针对①须提供专业技术职务任职资格证书及</w:t>
      </w:r>
      <w:r>
        <w:rPr>
          <w:rFonts w:hint="eastAsia" w:ascii="宋体" w:hAnsi="宋体" w:eastAsia="宋体" w:cs="宋体"/>
          <w:b/>
          <w:bCs/>
          <w:color w:val="auto"/>
          <w:sz w:val="24"/>
          <w:szCs w:val="24"/>
          <w:highlight w:val="none"/>
          <w:lang w:eastAsia="zh-CN"/>
        </w:rPr>
        <w:t>从事</w:t>
      </w:r>
      <w:r>
        <w:rPr>
          <w:rFonts w:hint="eastAsia" w:ascii="宋体" w:hAnsi="宋体" w:cs="宋体"/>
          <w:b/>
          <w:bCs/>
          <w:color w:val="auto"/>
          <w:sz w:val="24"/>
          <w:szCs w:val="24"/>
          <w:highlight w:val="none"/>
          <w:lang w:val="en-US" w:eastAsia="zh-CN"/>
        </w:rPr>
        <w:t>工程结算</w:t>
      </w:r>
      <w:r>
        <w:rPr>
          <w:rFonts w:hint="eastAsia" w:ascii="宋体" w:hAnsi="宋体" w:eastAsia="宋体" w:cs="宋体"/>
          <w:b/>
          <w:bCs/>
          <w:color w:val="auto"/>
          <w:sz w:val="24"/>
          <w:szCs w:val="24"/>
          <w:highlight w:val="none"/>
          <w:lang w:eastAsia="zh-CN"/>
        </w:rPr>
        <w:t>审核的工作成果</w:t>
      </w:r>
      <w:r>
        <w:rPr>
          <w:rFonts w:hint="eastAsia" w:ascii="宋体" w:hAnsi="宋体" w:cs="宋体"/>
          <w:b/>
          <w:bCs/>
          <w:color w:val="auto"/>
          <w:sz w:val="24"/>
          <w:szCs w:val="24"/>
          <w:highlight w:val="none"/>
          <w:lang w:val="en-US" w:eastAsia="zh-CN"/>
        </w:rPr>
        <w:t>材料</w:t>
      </w:r>
      <w:r>
        <w:rPr>
          <w:rFonts w:hint="eastAsia" w:ascii="宋体" w:hAnsi="宋体" w:eastAsia="宋体" w:cs="宋体"/>
          <w:b/>
          <w:bCs/>
          <w:color w:val="auto"/>
          <w:sz w:val="24"/>
          <w:szCs w:val="24"/>
          <w:highlight w:val="none"/>
          <w:lang w:eastAsia="zh-CN"/>
        </w:rPr>
        <w:t>（</w:t>
      </w:r>
      <w:r>
        <w:rPr>
          <w:rFonts w:hint="eastAsia" w:ascii="宋体" w:hAnsi="宋体" w:cs="宋体"/>
          <w:b/>
          <w:bCs/>
          <w:color w:val="auto"/>
          <w:sz w:val="24"/>
          <w:szCs w:val="24"/>
          <w:highlight w:val="none"/>
          <w:lang w:val="en-US" w:eastAsia="zh-CN"/>
        </w:rPr>
        <w:t>含</w:t>
      </w:r>
      <w:r>
        <w:rPr>
          <w:rFonts w:hint="eastAsia" w:ascii="宋体" w:hAnsi="宋体" w:eastAsia="宋体" w:cs="宋体"/>
          <w:b/>
          <w:bCs/>
          <w:color w:val="auto"/>
          <w:sz w:val="24"/>
          <w:szCs w:val="24"/>
          <w:highlight w:val="none"/>
          <w:lang w:eastAsia="zh-CN"/>
        </w:rPr>
        <w:t>项目合同及本人签字的成果文件）</w:t>
      </w:r>
      <w:r>
        <w:rPr>
          <w:rFonts w:hint="eastAsia" w:ascii="宋体" w:hAnsi="宋体" w:cs="宋体"/>
          <w:b/>
          <w:bCs/>
          <w:color w:val="auto"/>
          <w:sz w:val="24"/>
          <w:szCs w:val="24"/>
          <w:highlight w:val="none"/>
          <w:lang w:val="en-US" w:eastAsia="zh-CN"/>
        </w:rPr>
        <w:t>；</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针对②须提供注册造价工程师证书及专业技术职务任职资格证书；（4）提供提交报价文件截止时间前六个月任意一个月（不含提交报价文件截止当月）为派出人员缴纳社保的证明材料</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以上证明材料</w:t>
      </w:r>
      <w:r>
        <w:rPr>
          <w:rFonts w:hint="eastAsia" w:ascii="宋体" w:hAnsi="宋体" w:cs="宋体"/>
          <w:b/>
          <w:bCs/>
          <w:color w:val="auto"/>
          <w:sz w:val="24"/>
          <w:szCs w:val="24"/>
          <w:highlight w:val="none"/>
          <w:lang w:val="en-US" w:eastAsia="zh-CN"/>
        </w:rPr>
        <w:t>为复印件的，</w:t>
      </w:r>
      <w:r>
        <w:rPr>
          <w:rFonts w:hint="eastAsia" w:ascii="宋体" w:hAnsi="宋体" w:eastAsia="宋体" w:cs="宋体"/>
          <w:b/>
          <w:bCs/>
          <w:color w:val="auto"/>
          <w:sz w:val="24"/>
          <w:szCs w:val="24"/>
          <w:highlight w:val="none"/>
          <w:lang w:val="en-US" w:eastAsia="zh-CN"/>
        </w:rPr>
        <w:t>需加</w:t>
      </w:r>
      <w:r>
        <w:rPr>
          <w:rFonts w:hint="eastAsia" w:ascii="宋体" w:hAnsi="宋体" w:cs="宋体"/>
          <w:b/>
          <w:bCs/>
          <w:color w:val="auto"/>
          <w:sz w:val="24"/>
          <w:szCs w:val="24"/>
          <w:highlight w:val="none"/>
          <w:lang w:val="en-US" w:eastAsia="zh-CN"/>
        </w:rPr>
        <w:t>竞价人</w:t>
      </w:r>
      <w:r>
        <w:rPr>
          <w:rFonts w:hint="eastAsia" w:ascii="宋体" w:hAnsi="宋体" w:eastAsia="宋体" w:cs="宋体"/>
          <w:b/>
          <w:bCs/>
          <w:color w:val="auto"/>
          <w:sz w:val="24"/>
          <w:szCs w:val="24"/>
          <w:highlight w:val="none"/>
          <w:lang w:val="en-US" w:eastAsia="zh-CN"/>
        </w:rPr>
        <w:t>公章</w:t>
      </w:r>
      <w:r>
        <w:rPr>
          <w:rFonts w:hint="eastAsia" w:ascii="宋体" w:hAnsi="宋体" w:cs="宋体"/>
          <w:b/>
          <w:bCs/>
          <w:color w:val="auto"/>
          <w:sz w:val="24"/>
          <w:szCs w:val="24"/>
          <w:highlight w:val="none"/>
          <w:lang w:val="en-US" w:eastAsia="zh-CN"/>
        </w:rPr>
        <w:t>。</w:t>
      </w:r>
    </w:p>
    <w:p w14:paraId="5C500BED">
      <w:pPr>
        <w:pStyle w:val="53"/>
        <w:keepNext w:val="0"/>
        <w:keepLines w:val="0"/>
        <w:pageBreakBefore w:val="0"/>
        <w:numPr>
          <w:ilvl w:val="0"/>
          <w:numId w:val="0"/>
        </w:numPr>
        <w:kinsoku/>
        <w:wordWrap/>
        <w:topLinePunct w:val="0"/>
        <w:bidi w:val="0"/>
        <w:snapToGrid/>
        <w:spacing w:line="360" w:lineRule="auto"/>
        <w:ind w:firstLine="480" w:firstLineChars="200"/>
        <w:jc w:val="both"/>
        <w:rPr>
          <w:rFonts w:ascii="宋体" w:hAnsi="宋体" w:eastAsia="宋体" w:cs="宋体"/>
          <w:b w:val="0"/>
          <w:bCs/>
          <w:color w:val="auto"/>
          <w:sz w:val="24"/>
          <w:szCs w:val="24"/>
          <w:highlight w:val="none"/>
          <w:shd w:val="clear" w:color="auto" w:fill="FFFFFF"/>
        </w:rPr>
      </w:pPr>
      <w:r>
        <w:rPr>
          <w:rFonts w:hint="eastAsia" w:ascii="宋体" w:hAnsi="宋体" w:cs="宋体"/>
          <w:b w:val="0"/>
          <w:bCs/>
          <w:color w:val="auto"/>
          <w:sz w:val="24"/>
          <w:szCs w:val="24"/>
          <w:highlight w:val="none"/>
          <w:shd w:val="clear" w:color="auto" w:fill="FFFFFF"/>
          <w:lang w:val="en-US" w:eastAsia="zh-CN"/>
        </w:rPr>
        <w:t xml:space="preserve">2.3 </w:t>
      </w:r>
      <w:r>
        <w:rPr>
          <w:rFonts w:hint="eastAsia" w:ascii="宋体" w:hAnsi="宋体" w:cs="宋体"/>
          <w:b w:val="0"/>
          <w:bCs/>
          <w:color w:val="auto"/>
          <w:sz w:val="24"/>
          <w:szCs w:val="24"/>
          <w:highlight w:val="none"/>
          <w:u w:val="none"/>
          <w:shd w:val="clear" w:color="auto" w:fill="FFFFFF"/>
          <w:lang w:val="en-US" w:eastAsia="zh-CN"/>
        </w:rPr>
        <w:t>审核工作小组的</w:t>
      </w:r>
      <w:r>
        <w:rPr>
          <w:rFonts w:hint="eastAsia" w:ascii="宋体" w:hAnsi="宋体" w:eastAsia="宋体" w:cs="宋体"/>
          <w:b w:val="0"/>
          <w:bCs/>
          <w:color w:val="auto"/>
          <w:sz w:val="24"/>
          <w:szCs w:val="24"/>
          <w:highlight w:val="none"/>
          <w:u w:val="none"/>
          <w:shd w:val="clear" w:color="auto" w:fill="FFFFFF"/>
          <w:lang w:val="en-US" w:eastAsia="zh-CN"/>
        </w:rPr>
        <w:t>审核</w:t>
      </w:r>
      <w:r>
        <w:rPr>
          <w:rFonts w:ascii="宋体" w:hAnsi="宋体" w:eastAsia="宋体" w:cs="宋体"/>
          <w:b w:val="0"/>
          <w:bCs/>
          <w:color w:val="auto"/>
          <w:sz w:val="24"/>
          <w:szCs w:val="24"/>
          <w:highlight w:val="none"/>
          <w:u w:val="none"/>
          <w:shd w:val="clear" w:color="auto" w:fill="FFFFFF"/>
        </w:rPr>
        <w:t>人员应具有良好的诚信记录，</w:t>
      </w:r>
      <w:r>
        <w:rPr>
          <w:rFonts w:hint="eastAsia" w:ascii="宋体" w:hAnsi="宋体" w:cs="宋体"/>
          <w:b w:val="0"/>
          <w:bCs/>
          <w:color w:val="auto"/>
          <w:sz w:val="24"/>
          <w:szCs w:val="24"/>
          <w:highlight w:val="none"/>
          <w:u w:val="none"/>
          <w:shd w:val="clear" w:color="auto" w:fill="FFFFFF"/>
          <w:lang w:val="en-US" w:eastAsia="zh-CN"/>
        </w:rPr>
        <w:t>派出的</w:t>
      </w:r>
      <w:r>
        <w:rPr>
          <w:rFonts w:hint="eastAsia" w:ascii="宋体" w:hAnsi="宋体" w:eastAsia="宋体" w:cs="宋体"/>
          <w:b w:val="0"/>
          <w:bCs/>
          <w:color w:val="auto"/>
          <w:sz w:val="24"/>
          <w:szCs w:val="24"/>
          <w:highlight w:val="none"/>
          <w:u w:val="none"/>
          <w:shd w:val="clear" w:color="auto" w:fill="FFFFFF"/>
          <w:lang w:val="en-US" w:eastAsia="zh-CN"/>
        </w:rPr>
        <w:t>审核</w:t>
      </w:r>
      <w:r>
        <w:rPr>
          <w:rFonts w:ascii="宋体" w:hAnsi="宋体" w:eastAsia="宋体" w:cs="宋体"/>
          <w:b w:val="0"/>
          <w:bCs/>
          <w:color w:val="auto"/>
          <w:sz w:val="24"/>
          <w:szCs w:val="24"/>
          <w:highlight w:val="none"/>
          <w:u w:val="none"/>
          <w:shd w:val="clear" w:color="auto" w:fill="FFFFFF"/>
        </w:rPr>
        <w:t>人员</w:t>
      </w:r>
      <w:r>
        <w:rPr>
          <w:rFonts w:hint="eastAsia" w:ascii="宋体" w:hAnsi="宋体" w:cs="宋体"/>
          <w:b w:val="0"/>
          <w:bCs/>
          <w:color w:val="auto"/>
          <w:sz w:val="24"/>
          <w:szCs w:val="24"/>
          <w:highlight w:val="none"/>
          <w:u w:val="none"/>
          <w:shd w:val="clear" w:color="auto" w:fill="FFFFFF"/>
          <w:lang w:val="en-US" w:eastAsia="zh-CN"/>
        </w:rPr>
        <w:t>近5年</w:t>
      </w:r>
      <w:r>
        <w:rPr>
          <w:rFonts w:ascii="宋体" w:hAnsi="宋体" w:eastAsia="宋体" w:cs="宋体"/>
          <w:b w:val="0"/>
          <w:bCs/>
          <w:color w:val="auto"/>
          <w:sz w:val="24"/>
          <w:szCs w:val="24"/>
          <w:highlight w:val="none"/>
          <w:u w:val="none"/>
          <w:shd w:val="clear" w:color="auto" w:fill="FFFFFF"/>
        </w:rPr>
        <w:t>诚信档案中不得有</w:t>
      </w:r>
      <w:r>
        <w:rPr>
          <w:rFonts w:hint="eastAsia" w:ascii="宋体" w:hAnsi="宋体" w:cs="宋体"/>
          <w:b w:val="0"/>
          <w:bCs/>
          <w:color w:val="auto"/>
          <w:sz w:val="24"/>
          <w:szCs w:val="24"/>
          <w:highlight w:val="none"/>
          <w:u w:val="none"/>
          <w:shd w:val="clear" w:color="auto" w:fill="FFFFFF"/>
          <w:lang w:val="en-US" w:eastAsia="zh-CN"/>
        </w:rPr>
        <w:t>被</w:t>
      </w:r>
      <w:r>
        <w:rPr>
          <w:rFonts w:ascii="宋体" w:hAnsi="宋体" w:eastAsia="宋体" w:cs="宋体"/>
          <w:b w:val="0"/>
          <w:bCs/>
          <w:color w:val="auto"/>
          <w:sz w:val="24"/>
          <w:szCs w:val="24"/>
          <w:highlight w:val="none"/>
          <w:u w:val="none"/>
          <w:shd w:val="clear" w:color="auto" w:fill="FFFFFF"/>
        </w:rPr>
        <w:t>处罚信息</w:t>
      </w:r>
      <w:r>
        <w:rPr>
          <w:rFonts w:hint="eastAsia" w:ascii="宋体" w:hAnsi="宋体" w:cs="宋体"/>
          <w:b w:val="0"/>
          <w:bCs/>
          <w:color w:val="auto"/>
          <w:sz w:val="24"/>
          <w:szCs w:val="24"/>
          <w:highlight w:val="none"/>
          <w:u w:val="none"/>
          <w:shd w:val="clear" w:color="auto" w:fill="FFFFFF"/>
          <w:lang w:eastAsia="zh-CN"/>
        </w:rPr>
        <w:t>，</w:t>
      </w:r>
      <w:r>
        <w:rPr>
          <w:rFonts w:hint="eastAsia" w:ascii="宋体" w:hAnsi="宋体" w:cs="宋体"/>
          <w:b w:val="0"/>
          <w:bCs/>
          <w:color w:val="auto"/>
          <w:sz w:val="24"/>
          <w:szCs w:val="24"/>
          <w:highlight w:val="none"/>
          <w:u w:val="none"/>
          <w:shd w:val="clear" w:color="auto" w:fill="FFFFFF"/>
          <w:lang w:val="en-US" w:eastAsia="zh-CN"/>
        </w:rPr>
        <w:t>不得受过行业处罚；项目负责人和主要审核人员近5年无刑事犯罪记录</w:t>
      </w:r>
      <w:r>
        <w:rPr>
          <w:rFonts w:ascii="宋体" w:hAnsi="宋体" w:eastAsia="宋体" w:cs="宋体"/>
          <w:b w:val="0"/>
          <w:bCs/>
          <w:color w:val="auto"/>
          <w:sz w:val="24"/>
          <w:szCs w:val="24"/>
          <w:highlight w:val="none"/>
          <w:u w:val="none"/>
          <w:shd w:val="clear" w:color="auto" w:fill="FFFFFF"/>
        </w:rPr>
        <w:t>。</w:t>
      </w:r>
      <w:r>
        <w:rPr>
          <w:rFonts w:hint="eastAsia" w:ascii="宋体" w:hAnsi="宋体" w:eastAsia="宋体" w:cs="宋体"/>
          <w:b/>
          <w:bCs w:val="0"/>
          <w:color w:val="auto"/>
          <w:sz w:val="24"/>
          <w:szCs w:val="24"/>
          <w:highlight w:val="none"/>
          <w:shd w:val="clear" w:color="auto" w:fill="FFFFFF"/>
          <w:lang w:val="en-US" w:eastAsia="zh-CN"/>
        </w:rPr>
        <w:t>须</w:t>
      </w:r>
      <w:r>
        <w:rPr>
          <w:rFonts w:hint="eastAsia" w:ascii="宋体" w:hAnsi="宋体" w:cs="宋体"/>
          <w:b/>
          <w:bCs w:val="0"/>
          <w:color w:val="auto"/>
          <w:sz w:val="24"/>
          <w:szCs w:val="24"/>
          <w:highlight w:val="none"/>
          <w:shd w:val="clear" w:color="auto" w:fill="FFFFFF"/>
          <w:lang w:val="en-US" w:eastAsia="zh-CN"/>
        </w:rPr>
        <w:t>在报价文件中</w:t>
      </w:r>
      <w:r>
        <w:rPr>
          <w:rFonts w:hint="eastAsia" w:ascii="宋体" w:hAnsi="宋体" w:eastAsia="宋体" w:cs="宋体"/>
          <w:b/>
          <w:bCs w:val="0"/>
          <w:color w:val="auto"/>
          <w:sz w:val="24"/>
          <w:szCs w:val="24"/>
          <w:highlight w:val="none"/>
          <w:shd w:val="clear" w:color="auto" w:fill="FFFFFF"/>
          <w:lang w:val="en-US" w:eastAsia="zh-CN"/>
        </w:rPr>
        <w:t>提供承诺函</w:t>
      </w:r>
      <w:r>
        <w:rPr>
          <w:rFonts w:hint="eastAsia" w:ascii="宋体" w:hAnsi="宋体" w:cs="宋体"/>
          <w:b/>
          <w:bCs w:val="0"/>
          <w:color w:val="auto"/>
          <w:sz w:val="24"/>
          <w:szCs w:val="24"/>
          <w:highlight w:val="none"/>
          <w:shd w:val="clear" w:color="auto" w:fill="FFFFFF"/>
          <w:lang w:val="en-US" w:eastAsia="zh-CN"/>
        </w:rPr>
        <w:t>，</w:t>
      </w:r>
      <w:r>
        <w:rPr>
          <w:rFonts w:hint="eastAsia" w:ascii="宋体" w:hAnsi="宋体" w:eastAsia="宋体" w:cs="宋体"/>
          <w:b/>
          <w:bCs w:val="0"/>
          <w:color w:val="auto"/>
          <w:sz w:val="24"/>
          <w:szCs w:val="24"/>
          <w:highlight w:val="none"/>
          <w:shd w:val="clear" w:color="auto" w:fill="FFFFFF"/>
          <w:lang w:val="en-US" w:eastAsia="zh-CN"/>
        </w:rPr>
        <w:t>承诺函格式自拟。</w:t>
      </w:r>
    </w:p>
    <w:p w14:paraId="3F722D95">
      <w:pPr>
        <w:spacing w:line="480" w:lineRule="exact"/>
        <w:ind w:firstLine="480"/>
        <w:rPr>
          <w:rFonts w:ascii="宋体" w:hAnsi="宋体" w:eastAsia="宋体" w:cs="宋体"/>
          <w:color w:val="auto"/>
          <w:sz w:val="24"/>
          <w:highlight w:val="none"/>
        </w:rPr>
      </w:pPr>
      <w:r>
        <w:rPr>
          <w:rFonts w:hint="eastAsia" w:ascii="宋体" w:hAnsi="宋体" w:cs="宋体"/>
          <w:color w:val="auto"/>
          <w:sz w:val="24"/>
          <w:szCs w:val="24"/>
          <w:highlight w:val="none"/>
          <w:lang w:val="en-US" w:eastAsia="zh-CN"/>
        </w:rPr>
        <w:t>2.4 成交供应商</w:t>
      </w:r>
      <w:r>
        <w:rPr>
          <w:rFonts w:hint="eastAsia" w:ascii="宋体" w:hAnsi="宋体" w:eastAsia="宋体" w:cs="宋体"/>
          <w:color w:val="auto"/>
          <w:sz w:val="24"/>
          <w:szCs w:val="24"/>
          <w:highlight w:val="none"/>
        </w:rPr>
        <w:t>未能按</w:t>
      </w:r>
      <w:r>
        <w:rPr>
          <w:rFonts w:hint="eastAsia" w:ascii="宋体" w:hAnsi="宋体" w:cs="宋体"/>
          <w:color w:val="auto"/>
          <w:sz w:val="24"/>
          <w:szCs w:val="24"/>
          <w:highlight w:val="none"/>
          <w:lang w:val="en-US" w:eastAsia="zh-CN"/>
        </w:rPr>
        <w:t>报价</w:t>
      </w:r>
      <w:r>
        <w:rPr>
          <w:rFonts w:hint="eastAsia" w:ascii="宋体" w:hAnsi="宋体" w:eastAsia="宋体" w:cs="宋体"/>
          <w:color w:val="auto"/>
          <w:sz w:val="24"/>
          <w:szCs w:val="24"/>
          <w:highlight w:val="none"/>
          <w:lang w:eastAsia="zh-CN"/>
        </w:rPr>
        <w:t>文件中</w:t>
      </w:r>
      <w:r>
        <w:rPr>
          <w:rFonts w:hint="eastAsia" w:ascii="宋体" w:hAnsi="宋体" w:eastAsia="宋体" w:cs="宋体"/>
          <w:color w:val="auto"/>
          <w:sz w:val="24"/>
          <w:szCs w:val="24"/>
          <w:highlight w:val="none"/>
        </w:rPr>
        <w:t>的承诺派出</w:t>
      </w:r>
      <w:r>
        <w:rPr>
          <w:rFonts w:hint="eastAsia" w:ascii="宋体" w:hAnsi="宋体" w:cs="宋体"/>
          <w:color w:val="auto"/>
          <w:sz w:val="24"/>
          <w:szCs w:val="24"/>
          <w:highlight w:val="none"/>
          <w:lang w:val="en-US" w:eastAsia="zh-CN"/>
        </w:rPr>
        <w:t>项目负责人或</w:t>
      </w:r>
      <w:r>
        <w:rPr>
          <w:rFonts w:hint="eastAsia" w:ascii="宋体" w:hAnsi="宋体" w:eastAsia="宋体" w:cs="宋体"/>
          <w:color w:val="auto"/>
          <w:sz w:val="24"/>
          <w:szCs w:val="24"/>
          <w:highlight w:val="none"/>
        </w:rPr>
        <w:t>其他主要</w:t>
      </w:r>
      <w:r>
        <w:rPr>
          <w:rFonts w:hint="eastAsia" w:ascii="宋体" w:hAnsi="宋体" w:cs="宋体"/>
          <w:color w:val="auto"/>
          <w:sz w:val="24"/>
          <w:szCs w:val="24"/>
          <w:highlight w:val="none"/>
          <w:lang w:eastAsia="zh-CN"/>
        </w:rPr>
        <w:t>审核</w:t>
      </w:r>
      <w:r>
        <w:rPr>
          <w:rFonts w:hint="eastAsia" w:ascii="宋体" w:hAnsi="宋体" w:eastAsia="宋体" w:cs="宋体"/>
          <w:color w:val="auto"/>
          <w:sz w:val="24"/>
          <w:szCs w:val="24"/>
          <w:highlight w:val="none"/>
        </w:rPr>
        <w:t>人员的，</w:t>
      </w:r>
      <w:r>
        <w:rPr>
          <w:rFonts w:hint="eastAsia" w:ascii="宋体" w:hAnsi="宋体" w:cs="宋体"/>
          <w:color w:val="auto"/>
          <w:sz w:val="24"/>
          <w:szCs w:val="24"/>
          <w:highlight w:val="none"/>
          <w:lang w:val="en-US" w:eastAsia="zh-CN"/>
        </w:rPr>
        <w:t>成交供应商</w:t>
      </w:r>
      <w:r>
        <w:rPr>
          <w:rFonts w:hint="eastAsia" w:ascii="宋体" w:hAnsi="宋体" w:eastAsia="宋体" w:cs="宋体"/>
          <w:color w:val="auto"/>
          <w:sz w:val="24"/>
          <w:szCs w:val="24"/>
          <w:highlight w:val="none"/>
        </w:rPr>
        <w:t>应事先向采购人提出更换人员的书面申请，其替换人选的资格、经验和能力不得低于</w:t>
      </w:r>
      <w:r>
        <w:rPr>
          <w:rFonts w:hint="eastAsia" w:ascii="宋体" w:hAnsi="宋体" w:cs="宋体"/>
          <w:color w:val="auto"/>
          <w:sz w:val="24"/>
          <w:szCs w:val="24"/>
          <w:highlight w:val="none"/>
          <w:lang w:val="en-US" w:eastAsia="zh-CN"/>
        </w:rPr>
        <w:t>报价</w:t>
      </w:r>
      <w:r>
        <w:rPr>
          <w:rFonts w:hint="eastAsia" w:ascii="宋体" w:hAnsi="宋体" w:eastAsia="宋体" w:cs="宋体"/>
          <w:color w:val="auto"/>
          <w:sz w:val="24"/>
          <w:szCs w:val="24"/>
          <w:highlight w:val="none"/>
          <w:lang w:eastAsia="zh-CN"/>
        </w:rPr>
        <w:t>文件</w:t>
      </w:r>
      <w:r>
        <w:rPr>
          <w:rFonts w:hint="eastAsia" w:ascii="宋体" w:hAnsi="宋体" w:eastAsia="宋体" w:cs="宋体"/>
          <w:color w:val="auto"/>
          <w:sz w:val="24"/>
          <w:szCs w:val="24"/>
          <w:highlight w:val="none"/>
        </w:rPr>
        <w:t>所报的人员</w:t>
      </w:r>
      <w:r>
        <w:rPr>
          <w:rFonts w:hint="eastAsia" w:ascii="宋体" w:hAnsi="宋体" w:cs="宋体"/>
          <w:color w:val="auto"/>
          <w:sz w:val="24"/>
          <w:szCs w:val="24"/>
          <w:highlight w:val="none"/>
          <w:lang w:val="en-US" w:eastAsia="zh-CN"/>
        </w:rPr>
        <w:t>的资质水平</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lang w:val="en-US" w:eastAsia="zh-CN"/>
        </w:rPr>
        <w:t>并经采购人书面同意后方可更换</w:t>
      </w:r>
      <w:r>
        <w:rPr>
          <w:rFonts w:hint="eastAsia" w:ascii="宋体" w:hAnsi="宋体" w:eastAsia="宋体" w:cs="宋体"/>
          <w:color w:val="auto"/>
          <w:sz w:val="24"/>
          <w:szCs w:val="24"/>
          <w:highlight w:val="none"/>
        </w:rPr>
        <w:t>。</w:t>
      </w:r>
    </w:p>
    <w:p w14:paraId="0B8BCC4A">
      <w:pPr>
        <w:pStyle w:val="53"/>
        <w:keepNext w:val="0"/>
        <w:keepLines w:val="0"/>
        <w:pageBreakBefore w:val="0"/>
        <w:kinsoku/>
        <w:wordWrap/>
        <w:topLinePunct w:val="0"/>
        <w:bidi w:val="0"/>
        <w:snapToGrid/>
        <w:spacing w:line="360" w:lineRule="auto"/>
        <w:ind w:firstLine="480" w:firstLineChars="200"/>
        <w:jc w:val="both"/>
        <w:rPr>
          <w:color w:val="auto"/>
          <w:highlight w:val="none"/>
        </w:rPr>
      </w:pPr>
      <w:r>
        <w:rPr>
          <w:rFonts w:hint="eastAsia" w:ascii="宋体" w:hAnsi="宋体" w:cs="宋体"/>
          <w:color w:val="auto"/>
          <w:sz w:val="24"/>
          <w:highlight w:val="none"/>
          <w:lang w:val="en-US" w:eastAsia="zh-CN"/>
        </w:rPr>
        <w:t xml:space="preserve">2.5 </w:t>
      </w:r>
      <w:r>
        <w:rPr>
          <w:rFonts w:hint="eastAsia" w:ascii="宋体" w:hAnsi="宋体" w:cs="宋体"/>
          <w:color w:val="auto"/>
          <w:sz w:val="24"/>
          <w:highlight w:val="none"/>
          <w:lang w:eastAsia="zh-CN"/>
        </w:rPr>
        <w:t>竞价人</w:t>
      </w:r>
      <w:r>
        <w:rPr>
          <w:rFonts w:ascii="宋体" w:hAnsi="宋体" w:eastAsia="宋体" w:cs="宋体"/>
          <w:color w:val="auto"/>
          <w:sz w:val="24"/>
          <w:highlight w:val="none"/>
        </w:rPr>
        <w:t>及派出参与</w:t>
      </w:r>
      <w:r>
        <w:rPr>
          <w:rFonts w:hint="eastAsia" w:ascii="宋体" w:hAnsi="宋体" w:cs="宋体"/>
          <w:color w:val="auto"/>
          <w:sz w:val="24"/>
          <w:highlight w:val="none"/>
          <w:lang w:val="en-US" w:eastAsia="zh-CN"/>
        </w:rPr>
        <w:t>审核</w:t>
      </w:r>
      <w:r>
        <w:rPr>
          <w:rFonts w:ascii="宋体" w:hAnsi="宋体" w:eastAsia="宋体" w:cs="宋体"/>
          <w:color w:val="auto"/>
          <w:sz w:val="24"/>
          <w:highlight w:val="none"/>
        </w:rPr>
        <w:t>的</w:t>
      </w:r>
      <w:r>
        <w:rPr>
          <w:rFonts w:hint="eastAsia" w:ascii="宋体" w:hAnsi="宋体" w:cs="宋体"/>
          <w:color w:val="auto"/>
          <w:sz w:val="24"/>
          <w:highlight w:val="none"/>
          <w:lang w:val="en-US" w:eastAsia="zh-CN"/>
        </w:rPr>
        <w:t>审核</w:t>
      </w:r>
      <w:r>
        <w:rPr>
          <w:rFonts w:ascii="宋体" w:hAnsi="宋体" w:eastAsia="宋体" w:cs="宋体"/>
          <w:color w:val="auto"/>
          <w:sz w:val="24"/>
          <w:highlight w:val="none"/>
        </w:rPr>
        <w:t>人员需与采购人签订</w:t>
      </w:r>
      <w:r>
        <w:rPr>
          <w:rFonts w:ascii="宋体" w:hAnsi="宋体" w:eastAsia="宋体" w:cs="宋体"/>
          <w:color w:val="auto"/>
          <w:sz w:val="24"/>
          <w:szCs w:val="24"/>
          <w:highlight w:val="none"/>
        </w:rPr>
        <w:t>廉洁承诺书</w:t>
      </w:r>
      <w:r>
        <w:rPr>
          <w:rFonts w:hint="eastAsia" w:ascii="宋体" w:hAnsi="宋体" w:cs="宋体"/>
          <w:color w:val="auto"/>
          <w:sz w:val="24"/>
          <w:szCs w:val="24"/>
          <w:highlight w:val="none"/>
          <w:lang w:val="en-US" w:eastAsia="zh-CN"/>
        </w:rPr>
        <w:t>和保密承诺书</w:t>
      </w:r>
      <w:r>
        <w:rPr>
          <w:rFonts w:ascii="宋体" w:hAnsi="宋体" w:eastAsia="宋体" w:cs="宋体"/>
          <w:color w:val="auto"/>
          <w:sz w:val="24"/>
          <w:highlight w:val="none"/>
        </w:rPr>
        <w:t>。</w:t>
      </w:r>
    </w:p>
    <w:p w14:paraId="01A4C556">
      <w:pPr>
        <w:pStyle w:val="53"/>
        <w:keepNext w:val="0"/>
        <w:keepLines w:val="0"/>
        <w:pageBreakBefore w:val="0"/>
        <w:kinsoku/>
        <w:wordWrap/>
        <w:topLinePunct w:val="0"/>
        <w:bidi w:val="0"/>
        <w:snapToGrid/>
        <w:spacing w:line="360" w:lineRule="auto"/>
        <w:ind w:firstLine="480" w:firstLineChars="200"/>
        <w:jc w:val="both"/>
        <w:rPr>
          <w:rFonts w:hint="eastAsia" w:eastAsia="宋体"/>
          <w:color w:val="auto"/>
          <w:highlight w:val="none"/>
          <w:lang w:eastAsia="zh-CN"/>
        </w:rPr>
      </w:pPr>
      <w:r>
        <w:rPr>
          <w:rFonts w:hint="eastAsia" w:ascii="宋体" w:hAnsi="宋体" w:cs="宋体"/>
          <w:color w:val="auto"/>
          <w:sz w:val="24"/>
          <w:highlight w:val="none"/>
          <w:lang w:val="en-US" w:eastAsia="zh-CN"/>
        </w:rPr>
        <w:t xml:space="preserve">2.6 </w:t>
      </w:r>
      <w:r>
        <w:rPr>
          <w:rFonts w:ascii="宋体" w:hAnsi="宋体" w:eastAsia="宋体" w:cs="宋体"/>
          <w:color w:val="auto"/>
          <w:sz w:val="24"/>
          <w:highlight w:val="none"/>
        </w:rPr>
        <w:t>采购人根据</w:t>
      </w:r>
      <w:r>
        <w:rPr>
          <w:rFonts w:hint="eastAsia" w:ascii="宋体" w:hAnsi="宋体" w:cs="宋体"/>
          <w:color w:val="auto"/>
          <w:sz w:val="24"/>
          <w:highlight w:val="none"/>
          <w:lang w:val="en-US" w:eastAsia="zh-CN"/>
        </w:rPr>
        <w:t>审核</w:t>
      </w:r>
      <w:r>
        <w:rPr>
          <w:rFonts w:ascii="宋体" w:hAnsi="宋体" w:eastAsia="宋体" w:cs="宋体"/>
          <w:color w:val="auto"/>
          <w:sz w:val="24"/>
          <w:highlight w:val="none"/>
        </w:rPr>
        <w:t>任务</w:t>
      </w:r>
      <w:r>
        <w:rPr>
          <w:rFonts w:hint="eastAsia" w:ascii="宋体" w:hAnsi="宋体" w:cs="宋体"/>
          <w:color w:val="auto"/>
          <w:sz w:val="24"/>
          <w:highlight w:val="none"/>
          <w:lang w:val="en-US" w:eastAsia="zh-CN"/>
        </w:rPr>
        <w:t>派出人员联络、配合成交供应商审核工作小组工作</w:t>
      </w:r>
      <w:r>
        <w:rPr>
          <w:rFonts w:ascii="宋体" w:hAnsi="宋体" w:eastAsia="宋体" w:cs="宋体"/>
          <w:color w:val="auto"/>
          <w:sz w:val="24"/>
          <w:highlight w:val="none"/>
        </w:rPr>
        <w:t>。</w:t>
      </w:r>
      <w:r>
        <w:rPr>
          <w:rFonts w:hint="eastAsia" w:ascii="宋体" w:hAnsi="宋体" w:cs="宋体"/>
          <w:color w:val="auto"/>
          <w:sz w:val="24"/>
          <w:highlight w:val="none"/>
          <w:lang w:val="en-US" w:eastAsia="zh-CN"/>
        </w:rPr>
        <w:t>成交供应商审核工作小组在任务未完成前</w:t>
      </w:r>
      <w:r>
        <w:rPr>
          <w:rFonts w:ascii="宋体" w:hAnsi="宋体" w:eastAsia="宋体" w:cs="宋体"/>
          <w:color w:val="auto"/>
          <w:sz w:val="24"/>
          <w:highlight w:val="none"/>
        </w:rPr>
        <w:t>不得提前退出</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要加强与采购单位及联络人的沟通协调，</w:t>
      </w:r>
      <w:r>
        <w:rPr>
          <w:rFonts w:hint="eastAsia" w:ascii="宋体" w:hAnsi="宋体" w:eastAsia="宋体" w:cs="宋体"/>
          <w:color w:val="auto"/>
          <w:sz w:val="24"/>
          <w:szCs w:val="24"/>
          <w:highlight w:val="none"/>
        </w:rPr>
        <w:t>并参加建设单位主持召开处理和解决</w:t>
      </w:r>
      <w:r>
        <w:rPr>
          <w:rFonts w:hint="eastAsia" w:ascii="宋体" w:hAnsi="宋体" w:eastAsia="宋体" w:cs="宋体"/>
          <w:color w:val="auto"/>
          <w:sz w:val="24"/>
          <w:szCs w:val="24"/>
          <w:highlight w:val="none"/>
          <w:lang w:eastAsia="zh-CN"/>
        </w:rPr>
        <w:t>项目相</w:t>
      </w:r>
      <w:r>
        <w:rPr>
          <w:rFonts w:hint="eastAsia" w:ascii="宋体" w:hAnsi="宋体" w:cs="宋体"/>
          <w:color w:val="auto"/>
          <w:sz w:val="24"/>
          <w:szCs w:val="24"/>
          <w:highlight w:val="none"/>
          <w:lang w:val="en-US" w:eastAsia="zh-CN"/>
        </w:rPr>
        <w:t>关</w:t>
      </w:r>
      <w:r>
        <w:rPr>
          <w:rFonts w:hint="eastAsia" w:ascii="宋体" w:hAnsi="宋体" w:eastAsia="宋体" w:cs="宋体"/>
          <w:color w:val="auto"/>
          <w:sz w:val="24"/>
          <w:szCs w:val="24"/>
          <w:highlight w:val="none"/>
          <w:lang w:eastAsia="zh-CN"/>
        </w:rPr>
        <w:t>问题</w:t>
      </w:r>
      <w:r>
        <w:rPr>
          <w:rFonts w:hint="eastAsia" w:ascii="宋体" w:hAnsi="宋体" w:eastAsia="宋体" w:cs="宋体"/>
          <w:color w:val="auto"/>
          <w:sz w:val="24"/>
          <w:szCs w:val="24"/>
          <w:highlight w:val="none"/>
        </w:rPr>
        <w:t>的会议</w:t>
      </w:r>
      <w:r>
        <w:rPr>
          <w:rFonts w:hint="eastAsia" w:ascii="宋体" w:hAnsi="宋体" w:cs="宋体"/>
          <w:color w:val="auto"/>
          <w:sz w:val="24"/>
          <w:szCs w:val="24"/>
          <w:highlight w:val="none"/>
          <w:lang w:eastAsia="zh-CN"/>
        </w:rPr>
        <w:t>。</w:t>
      </w:r>
    </w:p>
    <w:p w14:paraId="320CE1B8">
      <w:pPr>
        <w:pStyle w:val="53"/>
        <w:keepNext w:val="0"/>
        <w:keepLines w:val="0"/>
        <w:pageBreakBefore w:val="0"/>
        <w:kinsoku/>
        <w:wordWrap/>
        <w:topLinePunct w:val="0"/>
        <w:bidi w:val="0"/>
        <w:snapToGrid/>
        <w:spacing w:line="360" w:lineRule="auto"/>
        <w:ind w:right="-210" w:firstLine="480"/>
        <w:jc w:val="left"/>
        <w:rPr>
          <w:rFonts w:hint="default" w:ascii="宋体" w:hAnsi="宋体" w:eastAsia="宋体" w:cs="宋体"/>
          <w:b/>
          <w:bCs/>
          <w:color w:val="auto"/>
          <w:sz w:val="24"/>
          <w:highlight w:val="none"/>
          <w:lang w:val="en-US" w:eastAsia="zh-CN"/>
        </w:rPr>
      </w:pPr>
      <w:r>
        <w:rPr>
          <w:rFonts w:hint="eastAsia" w:ascii="宋体" w:hAnsi="宋体" w:cs="宋体"/>
          <w:b/>
          <w:bCs/>
          <w:color w:val="auto"/>
          <w:sz w:val="24"/>
          <w:highlight w:val="none"/>
          <w:lang w:val="en-US" w:eastAsia="zh-CN"/>
        </w:rPr>
        <w:t>3、工作进度及其他要求</w:t>
      </w:r>
    </w:p>
    <w:p w14:paraId="68AAF2F0">
      <w:pPr>
        <w:pStyle w:val="52"/>
        <w:keepNext w:val="0"/>
        <w:keepLines w:val="0"/>
        <w:pageBreakBefore w:val="0"/>
        <w:widowControl w:val="0"/>
        <w:numPr>
          <w:ilvl w:val="0"/>
          <w:numId w:val="0"/>
        </w:numPr>
        <w:kinsoku/>
        <w:wordWrap/>
        <w:overflowPunct w:val="0"/>
        <w:topLinePunct w:val="0"/>
        <w:autoSpaceDE w:val="0"/>
        <w:autoSpaceDN w:val="0"/>
        <w:bidi w:val="0"/>
        <w:adjustRightInd w:val="0"/>
        <w:snapToGrid/>
        <w:spacing w:line="360" w:lineRule="auto"/>
        <w:ind w:firstLine="360" w:firstLineChars="150"/>
        <w:textAlignment w:val="baseline"/>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 xml:space="preserve">3.1 </w:t>
      </w:r>
      <w:r>
        <w:rPr>
          <w:rFonts w:hint="eastAsia" w:ascii="宋体" w:hAnsi="宋体" w:eastAsia="宋体" w:cs="宋体"/>
          <w:color w:val="auto"/>
          <w:sz w:val="24"/>
          <w:highlight w:val="none"/>
          <w:lang w:val="en-US" w:eastAsia="zh-CN"/>
        </w:rPr>
        <w:t>合同签订之日起至实际项目造价咨询结算</w:t>
      </w:r>
      <w:r>
        <w:rPr>
          <w:rFonts w:hint="eastAsia" w:ascii="宋体" w:hAnsi="宋体" w:cs="宋体"/>
          <w:color w:val="auto"/>
          <w:sz w:val="24"/>
          <w:highlight w:val="none"/>
          <w:lang w:val="en-US" w:eastAsia="zh-CN"/>
        </w:rPr>
        <w:t>审核</w:t>
      </w:r>
      <w:r>
        <w:rPr>
          <w:rFonts w:hint="eastAsia" w:ascii="宋体" w:hAnsi="宋体" w:eastAsia="宋体" w:cs="宋体"/>
          <w:color w:val="auto"/>
          <w:sz w:val="24"/>
          <w:highlight w:val="none"/>
          <w:lang w:val="en-US" w:eastAsia="zh-CN"/>
        </w:rPr>
        <w:t>服务完成为止，其中，初步审核意见需在采购人收到符合审核条件的结算资料后20日内出具</w:t>
      </w:r>
      <w:r>
        <w:rPr>
          <w:rFonts w:hint="eastAsia" w:ascii="宋体" w:hAnsi="宋体" w:cs="宋体"/>
          <w:color w:val="auto"/>
          <w:sz w:val="24"/>
          <w:highlight w:val="none"/>
          <w:lang w:val="en-US" w:eastAsia="zh-CN"/>
        </w:rPr>
        <w:t>；</w:t>
      </w:r>
      <w:r>
        <w:rPr>
          <w:rFonts w:hint="eastAsia" w:ascii="宋体" w:hAnsi="宋体" w:cs="Tahoma"/>
          <w:b w:val="0"/>
          <w:bCs/>
          <w:color w:val="auto"/>
          <w:kern w:val="2"/>
          <w:sz w:val="24"/>
          <w:szCs w:val="24"/>
          <w:highlight w:val="none"/>
          <w:lang w:val="en-US" w:eastAsia="zh-CN" w:bidi="ar-SA"/>
        </w:rPr>
        <w:t>审核</w:t>
      </w:r>
      <w:r>
        <w:rPr>
          <w:rFonts w:hint="eastAsia" w:ascii="宋体" w:hAnsi="宋体" w:eastAsia="宋体" w:cs="Tahoma"/>
          <w:b w:val="0"/>
          <w:bCs/>
          <w:color w:val="auto"/>
          <w:kern w:val="2"/>
          <w:sz w:val="24"/>
          <w:szCs w:val="24"/>
          <w:highlight w:val="none"/>
          <w:lang w:val="en-US" w:eastAsia="zh-CN" w:bidi="ar-SA"/>
        </w:rPr>
        <w:t>小组进点后一个月内出具</w:t>
      </w:r>
      <w:r>
        <w:rPr>
          <w:rFonts w:hint="eastAsia" w:ascii="宋体" w:hAnsi="宋体" w:cs="Tahoma"/>
          <w:b w:val="0"/>
          <w:bCs/>
          <w:color w:val="auto"/>
          <w:kern w:val="2"/>
          <w:sz w:val="24"/>
          <w:szCs w:val="24"/>
          <w:highlight w:val="none"/>
          <w:lang w:val="en-US" w:eastAsia="zh-CN" w:bidi="ar-SA"/>
        </w:rPr>
        <w:t>结算审核</w:t>
      </w:r>
      <w:r>
        <w:rPr>
          <w:rFonts w:hint="eastAsia" w:ascii="宋体" w:hAnsi="宋体" w:eastAsia="宋体" w:cs="Tahoma"/>
          <w:b w:val="0"/>
          <w:bCs/>
          <w:color w:val="auto"/>
          <w:kern w:val="2"/>
          <w:sz w:val="24"/>
          <w:szCs w:val="24"/>
          <w:highlight w:val="none"/>
          <w:lang w:val="en-US" w:eastAsia="zh-CN" w:bidi="ar-SA"/>
        </w:rPr>
        <w:t>报告，所有</w:t>
      </w:r>
      <w:r>
        <w:rPr>
          <w:rFonts w:hint="eastAsia" w:ascii="宋体" w:hAnsi="宋体" w:cs="Tahoma"/>
          <w:b w:val="0"/>
          <w:bCs/>
          <w:color w:val="auto"/>
          <w:kern w:val="2"/>
          <w:sz w:val="24"/>
          <w:szCs w:val="24"/>
          <w:highlight w:val="none"/>
          <w:lang w:val="en-US" w:eastAsia="zh-CN" w:bidi="ar-SA"/>
        </w:rPr>
        <w:t>结算审核</w:t>
      </w:r>
      <w:r>
        <w:rPr>
          <w:rFonts w:hint="eastAsia" w:ascii="宋体" w:hAnsi="宋体" w:eastAsia="宋体" w:cs="Tahoma"/>
          <w:b w:val="0"/>
          <w:bCs/>
          <w:color w:val="auto"/>
          <w:kern w:val="2"/>
          <w:sz w:val="24"/>
          <w:szCs w:val="24"/>
          <w:highlight w:val="none"/>
          <w:lang w:val="en-US" w:eastAsia="zh-CN" w:bidi="ar-SA"/>
        </w:rPr>
        <w:t>资料在</w:t>
      </w:r>
      <w:r>
        <w:rPr>
          <w:rFonts w:hint="eastAsia" w:ascii="宋体" w:hAnsi="宋体" w:cs="Tahoma"/>
          <w:b w:val="0"/>
          <w:bCs/>
          <w:color w:val="auto"/>
          <w:kern w:val="2"/>
          <w:sz w:val="24"/>
          <w:szCs w:val="24"/>
          <w:highlight w:val="none"/>
          <w:lang w:val="en-US" w:eastAsia="zh-CN" w:bidi="ar-SA"/>
        </w:rPr>
        <w:t>审核</w:t>
      </w:r>
      <w:r>
        <w:rPr>
          <w:rFonts w:hint="eastAsia" w:ascii="宋体" w:hAnsi="宋体" w:eastAsia="宋体" w:cs="Tahoma"/>
          <w:b w:val="0"/>
          <w:bCs/>
          <w:color w:val="auto"/>
          <w:kern w:val="2"/>
          <w:sz w:val="24"/>
          <w:szCs w:val="24"/>
          <w:highlight w:val="none"/>
          <w:lang w:val="en-US" w:eastAsia="zh-CN" w:bidi="ar-SA"/>
        </w:rPr>
        <w:t>期间未经采购人许可，不得带离学校，</w:t>
      </w:r>
      <w:r>
        <w:rPr>
          <w:rFonts w:hint="eastAsia" w:ascii="宋体" w:hAnsi="宋体" w:cs="Tahoma"/>
          <w:b w:val="0"/>
          <w:bCs/>
          <w:color w:val="auto"/>
          <w:kern w:val="2"/>
          <w:sz w:val="24"/>
          <w:szCs w:val="24"/>
          <w:highlight w:val="none"/>
          <w:lang w:val="en-US" w:eastAsia="zh-CN" w:bidi="ar-SA"/>
        </w:rPr>
        <w:t>审核</w:t>
      </w:r>
      <w:r>
        <w:rPr>
          <w:rFonts w:hint="eastAsia" w:ascii="宋体" w:hAnsi="宋体" w:eastAsia="宋体" w:cs="Tahoma"/>
          <w:b w:val="0"/>
          <w:bCs/>
          <w:color w:val="auto"/>
          <w:kern w:val="2"/>
          <w:sz w:val="24"/>
          <w:szCs w:val="24"/>
          <w:highlight w:val="none"/>
          <w:lang w:val="en-US" w:eastAsia="zh-CN" w:bidi="ar-SA"/>
        </w:rPr>
        <w:t>过程中发现的重大问题应及时与采购人沟通</w:t>
      </w:r>
      <w:r>
        <w:rPr>
          <w:rFonts w:hint="eastAsia" w:ascii="宋体" w:hAnsi="宋体" w:cs="Tahoma"/>
          <w:b w:val="0"/>
          <w:bCs/>
          <w:color w:val="auto"/>
          <w:kern w:val="2"/>
          <w:sz w:val="24"/>
          <w:szCs w:val="24"/>
          <w:highlight w:val="none"/>
          <w:lang w:val="en-US" w:eastAsia="zh-CN" w:bidi="ar-SA"/>
        </w:rPr>
        <w:t>。</w:t>
      </w:r>
    </w:p>
    <w:p w14:paraId="1C5C1E4C">
      <w:pPr>
        <w:pStyle w:val="53"/>
        <w:keepNext w:val="0"/>
        <w:keepLines w:val="0"/>
        <w:pageBreakBefore w:val="0"/>
        <w:kinsoku/>
        <w:wordWrap/>
        <w:topLinePunct w:val="0"/>
        <w:bidi w:val="0"/>
        <w:snapToGrid/>
        <w:spacing w:line="360" w:lineRule="auto"/>
        <w:ind w:firstLine="480" w:firstLineChars="200"/>
        <w:jc w:val="both"/>
        <w:rPr>
          <w:rFonts w:hint="eastAsia" w:eastAsia="宋体"/>
          <w:color w:val="auto"/>
          <w:highlight w:val="none"/>
          <w:lang w:eastAsia="zh-CN"/>
        </w:rPr>
      </w:pPr>
      <w:r>
        <w:rPr>
          <w:rFonts w:hint="eastAsia" w:ascii="宋体" w:hAnsi="宋体" w:cs="宋体"/>
          <w:color w:val="auto"/>
          <w:sz w:val="24"/>
          <w:highlight w:val="none"/>
          <w:lang w:val="en-US" w:eastAsia="zh-CN"/>
        </w:rPr>
        <w:t xml:space="preserve">3.2 </w:t>
      </w:r>
      <w:r>
        <w:rPr>
          <w:rFonts w:ascii="宋体" w:hAnsi="宋体" w:eastAsia="宋体" w:cs="宋体"/>
          <w:color w:val="auto"/>
          <w:sz w:val="24"/>
          <w:highlight w:val="none"/>
        </w:rPr>
        <w:t>提供纸质</w:t>
      </w:r>
      <w:r>
        <w:rPr>
          <w:rFonts w:hint="eastAsia" w:ascii="宋体" w:hAnsi="宋体" w:cs="宋体"/>
          <w:color w:val="auto"/>
          <w:sz w:val="24"/>
          <w:highlight w:val="none"/>
          <w:lang w:val="en-US" w:eastAsia="zh-CN"/>
        </w:rPr>
        <w:t>审核</w:t>
      </w:r>
      <w:r>
        <w:rPr>
          <w:rFonts w:ascii="宋体" w:hAnsi="宋体" w:eastAsia="宋体" w:cs="宋体"/>
          <w:color w:val="auto"/>
          <w:sz w:val="24"/>
          <w:highlight w:val="none"/>
        </w:rPr>
        <w:t>报告</w:t>
      </w:r>
      <w:r>
        <w:rPr>
          <w:rFonts w:hint="eastAsia" w:ascii="宋体" w:hAnsi="宋体" w:eastAsia="宋体" w:cs="宋体"/>
          <w:color w:val="auto"/>
          <w:sz w:val="24"/>
          <w:highlight w:val="none"/>
          <w:lang w:val="en-US" w:eastAsia="zh-CN"/>
        </w:rPr>
        <w:t>6</w:t>
      </w:r>
      <w:r>
        <w:rPr>
          <w:rFonts w:ascii="宋体" w:hAnsi="宋体" w:eastAsia="宋体" w:cs="宋体"/>
          <w:color w:val="auto"/>
          <w:sz w:val="24"/>
          <w:highlight w:val="none"/>
        </w:rPr>
        <w:t>份</w:t>
      </w:r>
      <w:r>
        <w:rPr>
          <w:rFonts w:hint="eastAsia" w:ascii="宋体" w:hAnsi="宋体" w:cs="宋体"/>
          <w:color w:val="auto"/>
          <w:sz w:val="24"/>
          <w:highlight w:val="none"/>
          <w:lang w:eastAsia="zh-CN"/>
        </w:rPr>
        <w:t>，</w:t>
      </w:r>
      <w:r>
        <w:rPr>
          <w:rFonts w:ascii="宋体" w:hAnsi="宋体" w:eastAsia="宋体" w:cs="宋体"/>
          <w:color w:val="auto"/>
          <w:sz w:val="24"/>
          <w:highlight w:val="none"/>
        </w:rPr>
        <w:t>电子文档</w:t>
      </w:r>
      <w:r>
        <w:rPr>
          <w:rFonts w:hint="eastAsia" w:ascii="宋体" w:hAnsi="宋体" w:cs="宋体"/>
          <w:color w:val="auto"/>
          <w:sz w:val="24"/>
          <w:highlight w:val="none"/>
          <w:lang w:eastAsia="zh-CN"/>
        </w:rPr>
        <w:t>（</w:t>
      </w:r>
      <w:r>
        <w:rPr>
          <w:rFonts w:ascii="宋体" w:hAnsi="宋体" w:eastAsia="宋体" w:cs="宋体"/>
          <w:color w:val="auto"/>
          <w:sz w:val="24"/>
          <w:highlight w:val="none"/>
        </w:rPr>
        <w:t>U盘或光盘</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1</w:t>
      </w:r>
      <w:r>
        <w:rPr>
          <w:rFonts w:ascii="宋体" w:hAnsi="宋体" w:eastAsia="宋体" w:cs="宋体"/>
          <w:color w:val="auto"/>
          <w:sz w:val="24"/>
          <w:highlight w:val="none"/>
        </w:rPr>
        <w:t>份，同时提供</w:t>
      </w:r>
      <w:r>
        <w:rPr>
          <w:rFonts w:hint="eastAsia" w:ascii="宋体" w:hAnsi="宋体" w:cs="宋体"/>
          <w:color w:val="auto"/>
          <w:sz w:val="24"/>
          <w:highlight w:val="none"/>
          <w:lang w:val="en-US" w:eastAsia="zh-CN"/>
        </w:rPr>
        <w:t>审核</w:t>
      </w:r>
      <w:r>
        <w:rPr>
          <w:rFonts w:ascii="宋体" w:hAnsi="宋体" w:eastAsia="宋体" w:cs="宋体"/>
          <w:color w:val="auto"/>
          <w:sz w:val="24"/>
          <w:highlight w:val="none"/>
        </w:rPr>
        <w:t>工作底稿电子文档</w:t>
      </w:r>
      <w:r>
        <w:rPr>
          <w:rFonts w:hint="eastAsia" w:ascii="宋体" w:hAnsi="宋体" w:cs="宋体"/>
          <w:color w:val="auto"/>
          <w:sz w:val="24"/>
          <w:highlight w:val="none"/>
          <w:lang w:eastAsia="zh-CN"/>
        </w:rPr>
        <w:t>（</w:t>
      </w:r>
      <w:r>
        <w:rPr>
          <w:rFonts w:ascii="宋体" w:hAnsi="宋体" w:eastAsia="宋体" w:cs="宋体"/>
          <w:color w:val="auto"/>
          <w:sz w:val="24"/>
          <w:highlight w:val="none"/>
        </w:rPr>
        <w:t>U盘或光盘</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1</w:t>
      </w:r>
      <w:r>
        <w:rPr>
          <w:rFonts w:ascii="宋体" w:hAnsi="宋体" w:eastAsia="宋体" w:cs="宋体"/>
          <w:color w:val="auto"/>
          <w:sz w:val="24"/>
          <w:highlight w:val="none"/>
        </w:rPr>
        <w:t>份。</w:t>
      </w:r>
      <w:r>
        <w:rPr>
          <w:rFonts w:hint="eastAsia" w:ascii="宋体" w:hAnsi="宋体" w:eastAsia="宋体" w:cs="宋体"/>
          <w:color w:val="auto"/>
          <w:sz w:val="24"/>
          <w:szCs w:val="24"/>
          <w:highlight w:val="none"/>
        </w:rPr>
        <w:t>项目负责人和其他</w:t>
      </w:r>
      <w:r>
        <w:rPr>
          <w:rFonts w:hint="eastAsia" w:ascii="宋体" w:hAnsi="宋体" w:eastAsia="宋体" w:cs="宋体"/>
          <w:color w:val="auto"/>
          <w:sz w:val="24"/>
          <w:szCs w:val="24"/>
          <w:highlight w:val="none"/>
          <w:lang w:eastAsia="zh-CN"/>
        </w:rPr>
        <w:t>审核</w:t>
      </w:r>
      <w:r>
        <w:rPr>
          <w:rFonts w:hint="eastAsia" w:ascii="宋体" w:hAnsi="宋体" w:eastAsia="宋体" w:cs="宋体"/>
          <w:color w:val="auto"/>
          <w:sz w:val="24"/>
          <w:szCs w:val="24"/>
          <w:highlight w:val="none"/>
        </w:rPr>
        <w:t>人员应当在相应的</w:t>
      </w:r>
      <w:r>
        <w:rPr>
          <w:rFonts w:hint="eastAsia" w:ascii="宋体" w:hAnsi="宋体" w:eastAsia="宋体" w:cs="宋体"/>
          <w:color w:val="auto"/>
          <w:sz w:val="24"/>
          <w:szCs w:val="24"/>
          <w:highlight w:val="none"/>
          <w:lang w:eastAsia="zh-CN"/>
        </w:rPr>
        <w:t>报告上签字，</w:t>
      </w:r>
      <w:r>
        <w:rPr>
          <w:rFonts w:hint="eastAsia" w:ascii="宋体" w:hAnsi="宋体" w:eastAsia="宋体" w:cs="宋体"/>
          <w:color w:val="auto"/>
          <w:sz w:val="24"/>
          <w:szCs w:val="24"/>
          <w:highlight w:val="none"/>
          <w:lang w:val="en-US" w:eastAsia="zh-CN"/>
        </w:rPr>
        <w:t>并对</w:t>
      </w:r>
      <w:r>
        <w:rPr>
          <w:rFonts w:hint="eastAsia" w:ascii="宋体" w:hAnsi="宋体" w:cs="宋体"/>
          <w:color w:val="auto"/>
          <w:sz w:val="24"/>
          <w:szCs w:val="24"/>
          <w:highlight w:val="none"/>
          <w:lang w:val="en-US" w:eastAsia="zh-CN"/>
        </w:rPr>
        <w:t>报告的真实性、完整性和准确性</w:t>
      </w:r>
      <w:r>
        <w:rPr>
          <w:rFonts w:hint="eastAsia" w:ascii="宋体" w:hAnsi="宋体" w:eastAsia="宋体" w:cs="宋体"/>
          <w:color w:val="auto"/>
          <w:sz w:val="24"/>
          <w:szCs w:val="24"/>
          <w:highlight w:val="none"/>
          <w:lang w:val="en-US" w:eastAsia="zh-CN"/>
        </w:rPr>
        <w:t>予以负责</w:t>
      </w:r>
      <w:r>
        <w:rPr>
          <w:rFonts w:hint="eastAsia" w:ascii="宋体" w:hAnsi="宋体" w:cs="宋体"/>
          <w:color w:val="auto"/>
          <w:sz w:val="24"/>
          <w:szCs w:val="24"/>
          <w:highlight w:val="none"/>
          <w:lang w:eastAsia="zh-CN"/>
        </w:rPr>
        <w:t>。</w:t>
      </w:r>
    </w:p>
    <w:p w14:paraId="3150DCCC">
      <w:pPr>
        <w:pStyle w:val="53"/>
        <w:keepNext w:val="0"/>
        <w:keepLines w:val="0"/>
        <w:pageBreakBefore w:val="0"/>
        <w:kinsoku/>
        <w:wordWrap/>
        <w:topLinePunct w:val="0"/>
        <w:bidi w:val="0"/>
        <w:snapToGrid/>
        <w:spacing w:line="360" w:lineRule="auto"/>
        <w:ind w:right="-210" w:firstLine="480"/>
        <w:jc w:val="left"/>
        <w:rPr>
          <w:rFonts w:hint="eastAsia" w:ascii="宋体" w:hAnsi="宋体" w:eastAsia="宋体" w:cs="宋体"/>
          <w:color w:val="auto"/>
          <w:sz w:val="24"/>
          <w:highlight w:val="none"/>
          <w:lang w:eastAsia="zh-CN"/>
        </w:rPr>
      </w:pPr>
      <w:r>
        <w:rPr>
          <w:rFonts w:hint="eastAsia" w:ascii="宋体" w:hAnsi="宋体" w:cs="宋体"/>
          <w:color w:val="auto"/>
          <w:sz w:val="24"/>
          <w:highlight w:val="none"/>
          <w:lang w:val="en-US" w:eastAsia="zh-CN"/>
        </w:rPr>
        <w:t xml:space="preserve">3.3 </w:t>
      </w:r>
      <w:r>
        <w:rPr>
          <w:rFonts w:hint="eastAsia" w:ascii="宋体" w:hAnsi="宋体" w:eastAsia="宋体" w:cs="宋体"/>
          <w:color w:val="auto"/>
          <w:sz w:val="24"/>
          <w:highlight w:val="none"/>
          <w:lang w:eastAsia="zh-CN"/>
        </w:rPr>
        <w:t>成交</w:t>
      </w:r>
      <w:r>
        <w:rPr>
          <w:rFonts w:hint="eastAsia" w:ascii="宋体" w:hAnsi="宋体" w:cs="宋体"/>
          <w:color w:val="auto"/>
          <w:sz w:val="24"/>
          <w:highlight w:val="none"/>
          <w:lang w:val="en-US" w:eastAsia="zh-CN"/>
        </w:rPr>
        <w:t>供应商</w:t>
      </w:r>
      <w:r>
        <w:rPr>
          <w:rFonts w:hint="eastAsia" w:ascii="宋体" w:hAnsi="宋体" w:eastAsia="宋体" w:cs="宋体"/>
          <w:color w:val="auto"/>
          <w:sz w:val="24"/>
          <w:highlight w:val="none"/>
          <w:lang w:eastAsia="zh-CN"/>
        </w:rPr>
        <w:t>出具的审核报告及其他有关被审单位的文件资料的版权归采购人所有。未经采购人同意，不得用于其他任何用途。</w:t>
      </w:r>
    </w:p>
    <w:p w14:paraId="7BC8D006">
      <w:pPr>
        <w:pStyle w:val="53"/>
        <w:keepNext w:val="0"/>
        <w:keepLines w:val="0"/>
        <w:pageBreakBefore w:val="0"/>
        <w:kinsoku/>
        <w:wordWrap/>
        <w:topLinePunct w:val="0"/>
        <w:bidi w:val="0"/>
        <w:snapToGrid/>
        <w:spacing w:line="360" w:lineRule="auto"/>
        <w:ind w:right="-210" w:firstLine="480"/>
        <w:jc w:val="left"/>
        <w:rPr>
          <w:rFonts w:ascii="宋体" w:hAnsi="宋体" w:eastAsia="宋体" w:cs="宋体"/>
          <w:b w:val="0"/>
          <w:bCs/>
          <w:color w:val="auto"/>
          <w:sz w:val="24"/>
          <w:szCs w:val="24"/>
          <w:highlight w:val="none"/>
          <w:shd w:val="clear" w:color="auto" w:fill="FFFFFF"/>
        </w:rPr>
      </w:pPr>
      <w:r>
        <w:rPr>
          <w:rFonts w:hint="eastAsia" w:ascii="宋体" w:hAnsi="宋体" w:cs="宋体"/>
          <w:b w:val="0"/>
          <w:bCs/>
          <w:color w:val="auto"/>
          <w:sz w:val="24"/>
          <w:szCs w:val="24"/>
          <w:highlight w:val="none"/>
          <w:shd w:val="clear" w:color="auto" w:fill="FFFFFF"/>
          <w:lang w:val="en-US" w:eastAsia="zh-CN"/>
        </w:rPr>
        <w:t xml:space="preserve">3.4 </w:t>
      </w:r>
      <w:r>
        <w:rPr>
          <w:rFonts w:ascii="宋体" w:hAnsi="宋体" w:eastAsia="宋体" w:cs="宋体"/>
          <w:b w:val="0"/>
          <w:bCs/>
          <w:color w:val="auto"/>
          <w:sz w:val="24"/>
          <w:szCs w:val="24"/>
          <w:highlight w:val="none"/>
          <w:shd w:val="clear" w:color="auto" w:fill="FFFFFF"/>
        </w:rPr>
        <w:t>采购人可组织人员对</w:t>
      </w:r>
      <w:r>
        <w:rPr>
          <w:rFonts w:hint="eastAsia" w:ascii="宋体" w:hAnsi="宋体" w:eastAsia="宋体" w:cs="宋体"/>
          <w:color w:val="auto"/>
          <w:sz w:val="24"/>
          <w:highlight w:val="none"/>
          <w:lang w:eastAsia="zh-CN"/>
        </w:rPr>
        <w:t>成交</w:t>
      </w:r>
      <w:r>
        <w:rPr>
          <w:rFonts w:hint="eastAsia" w:ascii="宋体" w:hAnsi="宋体" w:cs="宋体"/>
          <w:color w:val="auto"/>
          <w:sz w:val="24"/>
          <w:highlight w:val="none"/>
          <w:lang w:val="en-US" w:eastAsia="zh-CN"/>
        </w:rPr>
        <w:t>供应商</w:t>
      </w:r>
      <w:r>
        <w:rPr>
          <w:rFonts w:ascii="宋体" w:hAnsi="宋体" w:eastAsia="宋体" w:cs="宋体"/>
          <w:b w:val="0"/>
          <w:bCs/>
          <w:color w:val="auto"/>
          <w:sz w:val="24"/>
          <w:szCs w:val="24"/>
          <w:highlight w:val="none"/>
          <w:shd w:val="clear" w:color="auto" w:fill="FFFFFF"/>
        </w:rPr>
        <w:t>的工作进度、服务质量等进行抽查，如发现其工作进度、服务质量等不符合要求的</w:t>
      </w:r>
      <w:r>
        <w:rPr>
          <w:rFonts w:hint="eastAsia" w:ascii="宋体" w:hAnsi="宋体" w:cs="宋体"/>
          <w:b w:val="0"/>
          <w:bCs/>
          <w:color w:val="auto"/>
          <w:sz w:val="24"/>
          <w:szCs w:val="24"/>
          <w:highlight w:val="none"/>
          <w:shd w:val="clear" w:color="auto" w:fill="FFFFFF"/>
          <w:lang w:val="en-US" w:eastAsia="zh-CN"/>
        </w:rPr>
        <w:t>情况</w:t>
      </w:r>
      <w:r>
        <w:rPr>
          <w:rFonts w:ascii="宋体" w:hAnsi="宋体" w:eastAsia="宋体" w:cs="宋体"/>
          <w:b w:val="0"/>
          <w:bCs/>
          <w:color w:val="auto"/>
          <w:sz w:val="24"/>
          <w:szCs w:val="24"/>
          <w:highlight w:val="none"/>
          <w:shd w:val="clear" w:color="auto" w:fill="FFFFFF"/>
        </w:rPr>
        <w:t>，采购人有权要求</w:t>
      </w:r>
      <w:r>
        <w:rPr>
          <w:rFonts w:hint="eastAsia" w:ascii="宋体" w:hAnsi="宋体" w:eastAsia="宋体" w:cs="宋体"/>
          <w:color w:val="auto"/>
          <w:sz w:val="24"/>
          <w:highlight w:val="none"/>
          <w:lang w:eastAsia="zh-CN"/>
        </w:rPr>
        <w:t>成交</w:t>
      </w:r>
      <w:r>
        <w:rPr>
          <w:rFonts w:hint="eastAsia" w:ascii="宋体" w:hAnsi="宋体" w:cs="宋体"/>
          <w:color w:val="auto"/>
          <w:sz w:val="24"/>
          <w:highlight w:val="none"/>
          <w:lang w:val="en-US" w:eastAsia="zh-CN"/>
        </w:rPr>
        <w:t>供应商</w:t>
      </w:r>
      <w:r>
        <w:rPr>
          <w:rFonts w:ascii="宋体" w:hAnsi="宋体" w:eastAsia="宋体" w:cs="宋体"/>
          <w:b w:val="0"/>
          <w:bCs/>
          <w:color w:val="auto"/>
          <w:sz w:val="24"/>
          <w:szCs w:val="24"/>
          <w:highlight w:val="none"/>
          <w:shd w:val="clear" w:color="auto" w:fill="FFFFFF"/>
        </w:rPr>
        <w:t>及时改进。拒不改进或未能及时改进的，采购人将扣减</w:t>
      </w:r>
      <w:r>
        <w:rPr>
          <w:rFonts w:hint="eastAsia" w:ascii="宋体" w:hAnsi="宋体" w:cs="宋体"/>
          <w:b w:val="0"/>
          <w:bCs/>
          <w:color w:val="auto"/>
          <w:sz w:val="24"/>
          <w:szCs w:val="24"/>
          <w:highlight w:val="none"/>
          <w:shd w:val="clear" w:color="auto" w:fill="FFFFFF"/>
          <w:lang w:val="en-US" w:eastAsia="zh-CN"/>
        </w:rPr>
        <w:t>30%</w:t>
      </w:r>
      <w:r>
        <w:rPr>
          <w:rFonts w:hint="eastAsia" w:ascii="宋体" w:hAnsi="宋体" w:eastAsia="宋体" w:cs="宋体"/>
          <w:b w:val="0"/>
          <w:bCs/>
          <w:color w:val="auto"/>
          <w:sz w:val="24"/>
          <w:szCs w:val="24"/>
          <w:highlight w:val="none"/>
          <w:shd w:val="clear" w:color="auto" w:fill="FFFFFF"/>
          <w:lang w:val="en-US" w:eastAsia="zh-CN"/>
        </w:rPr>
        <w:t>审核</w:t>
      </w:r>
      <w:r>
        <w:rPr>
          <w:rFonts w:ascii="宋体" w:hAnsi="宋体" w:eastAsia="宋体" w:cs="宋体"/>
          <w:b w:val="0"/>
          <w:bCs/>
          <w:color w:val="auto"/>
          <w:sz w:val="24"/>
          <w:szCs w:val="24"/>
          <w:highlight w:val="none"/>
          <w:shd w:val="clear" w:color="auto" w:fill="FFFFFF"/>
        </w:rPr>
        <w:t>服务费，并将相关情况通报给相关行业管理协会。</w:t>
      </w:r>
    </w:p>
    <w:p w14:paraId="2907EE25">
      <w:pPr>
        <w:pStyle w:val="53"/>
        <w:keepNext w:val="0"/>
        <w:keepLines w:val="0"/>
        <w:pageBreakBefore w:val="0"/>
        <w:kinsoku/>
        <w:wordWrap/>
        <w:topLinePunct w:val="0"/>
        <w:bidi w:val="0"/>
        <w:snapToGrid/>
        <w:spacing w:line="360" w:lineRule="auto"/>
        <w:ind w:right="-210" w:firstLine="480"/>
        <w:jc w:val="left"/>
        <w:rPr>
          <w:rFonts w:hint="default" w:ascii="宋体" w:hAnsi="宋体" w:eastAsia="宋体" w:cs="宋体"/>
          <w:b w:val="0"/>
          <w:bCs/>
          <w:color w:val="auto"/>
          <w:sz w:val="24"/>
          <w:szCs w:val="24"/>
          <w:highlight w:val="none"/>
          <w:shd w:val="clear" w:color="auto" w:fill="FFFFFF"/>
          <w:lang w:val="en-US" w:eastAsia="zh-CN"/>
        </w:rPr>
      </w:pPr>
      <w:r>
        <w:rPr>
          <w:rFonts w:hint="eastAsia" w:ascii="宋体" w:hAnsi="宋体" w:cs="宋体"/>
          <w:b w:val="0"/>
          <w:bCs/>
          <w:color w:val="auto"/>
          <w:sz w:val="24"/>
          <w:szCs w:val="24"/>
          <w:highlight w:val="none"/>
          <w:shd w:val="clear" w:color="auto" w:fill="FFFFFF"/>
          <w:lang w:val="en-US" w:eastAsia="zh-CN"/>
        </w:rPr>
        <w:t>3.5成交供应商赔偿金额按下列方法确定并支付：成交供应商责任期内，应当履行建设工程造价咨询合同中约定的义务，因成交供应商的单方过失造成的经济损失，应当向采购人进行赔偿。累计赔偿总额不应超过建设工程造价咨询酬金总额（扣除税金）。</w:t>
      </w:r>
    </w:p>
    <w:p w14:paraId="5E70B696">
      <w:pPr>
        <w:pStyle w:val="53"/>
        <w:keepNext w:val="0"/>
        <w:keepLines w:val="0"/>
        <w:pageBreakBefore w:val="0"/>
        <w:kinsoku/>
        <w:wordWrap/>
        <w:topLinePunct w:val="0"/>
        <w:bidi w:val="0"/>
        <w:snapToGrid/>
        <w:spacing w:line="360" w:lineRule="auto"/>
        <w:ind w:right="-210" w:firstLine="480"/>
        <w:jc w:val="left"/>
        <w:rPr>
          <w:rFonts w:ascii="宋体" w:hAnsi="宋体" w:eastAsia="宋体" w:cs="宋体"/>
          <w:color w:val="auto"/>
          <w:sz w:val="24"/>
          <w:highlight w:val="none"/>
        </w:rPr>
      </w:pPr>
      <w:r>
        <w:rPr>
          <w:rFonts w:hint="eastAsia" w:ascii="宋体" w:hAnsi="宋体" w:cs="宋体"/>
          <w:color w:val="auto"/>
          <w:sz w:val="24"/>
          <w:highlight w:val="none"/>
          <w:lang w:val="en-US" w:eastAsia="zh-CN"/>
        </w:rPr>
        <w:t>3.6 成交供应商</w:t>
      </w:r>
      <w:r>
        <w:rPr>
          <w:rFonts w:ascii="宋体" w:hAnsi="宋体" w:eastAsia="宋体" w:cs="宋体"/>
          <w:color w:val="auto"/>
          <w:sz w:val="24"/>
          <w:highlight w:val="none"/>
        </w:rPr>
        <w:t>在</w:t>
      </w:r>
      <w:r>
        <w:rPr>
          <w:rFonts w:hint="eastAsia" w:ascii="宋体" w:hAnsi="宋体" w:cs="宋体"/>
          <w:color w:val="auto"/>
          <w:sz w:val="24"/>
          <w:highlight w:val="none"/>
          <w:lang w:val="en-US" w:eastAsia="zh-CN"/>
        </w:rPr>
        <w:t>审核</w:t>
      </w:r>
      <w:r>
        <w:rPr>
          <w:rFonts w:ascii="宋体" w:hAnsi="宋体" w:eastAsia="宋体" w:cs="宋体"/>
          <w:color w:val="auto"/>
          <w:sz w:val="24"/>
          <w:highlight w:val="none"/>
        </w:rPr>
        <w:t>过程中及后续的复审、评审程序中以及</w:t>
      </w:r>
      <w:r>
        <w:rPr>
          <w:rFonts w:hint="eastAsia" w:ascii="宋体" w:hAnsi="宋体" w:cs="宋体"/>
          <w:color w:val="auto"/>
          <w:sz w:val="24"/>
          <w:highlight w:val="none"/>
          <w:lang w:val="en-US" w:eastAsia="zh-CN"/>
        </w:rPr>
        <w:t>审核</w:t>
      </w:r>
      <w:r>
        <w:rPr>
          <w:rFonts w:ascii="宋体" w:hAnsi="宋体" w:eastAsia="宋体" w:cs="宋体"/>
          <w:color w:val="auto"/>
          <w:sz w:val="24"/>
          <w:highlight w:val="none"/>
        </w:rPr>
        <w:t>报告提交后应与采购人积极的配合提供有关服务，并有明确的保证履行的</w:t>
      </w:r>
      <w:r>
        <w:rPr>
          <w:rFonts w:hint="eastAsia" w:ascii="宋体" w:hAnsi="宋体" w:cs="宋体"/>
          <w:color w:val="auto"/>
          <w:sz w:val="24"/>
          <w:highlight w:val="none"/>
          <w:lang w:val="en-US" w:eastAsia="zh-CN"/>
        </w:rPr>
        <w:t>具体</w:t>
      </w:r>
      <w:r>
        <w:rPr>
          <w:rFonts w:ascii="宋体" w:hAnsi="宋体" w:eastAsia="宋体" w:cs="宋体"/>
          <w:color w:val="auto"/>
          <w:sz w:val="24"/>
          <w:highlight w:val="none"/>
        </w:rPr>
        <w:t>措施</w:t>
      </w:r>
      <w:r>
        <w:rPr>
          <w:rFonts w:hint="eastAsia" w:ascii="宋体" w:hAnsi="宋体" w:cs="宋体"/>
          <w:color w:val="auto"/>
          <w:sz w:val="24"/>
          <w:highlight w:val="none"/>
          <w:lang w:eastAsia="zh-CN"/>
        </w:rPr>
        <w:t>，</w:t>
      </w:r>
      <w:r>
        <w:rPr>
          <w:rFonts w:ascii="宋体" w:hAnsi="宋体" w:eastAsia="宋体" w:cs="宋体"/>
          <w:color w:val="auto"/>
          <w:sz w:val="24"/>
          <w:highlight w:val="none"/>
        </w:rPr>
        <w:t>与相关方交流协调方案措施完善，建立良好的协调机制，有利于项目实施。</w:t>
      </w:r>
    </w:p>
    <w:p w14:paraId="6A8F9854">
      <w:pPr>
        <w:pStyle w:val="53"/>
        <w:keepNext w:val="0"/>
        <w:keepLines w:val="0"/>
        <w:pageBreakBefore w:val="0"/>
        <w:kinsoku/>
        <w:wordWrap/>
        <w:topLinePunct w:val="0"/>
        <w:bidi w:val="0"/>
        <w:snapToGrid/>
        <w:spacing w:line="360" w:lineRule="auto"/>
        <w:ind w:right="-210" w:firstLine="480"/>
        <w:jc w:val="left"/>
        <w:rPr>
          <w:rFonts w:hint="eastAsia" w:ascii="宋体" w:hAnsi="宋体" w:eastAsia="宋体" w:cs="宋体"/>
          <w:color w:val="auto"/>
          <w:sz w:val="24"/>
          <w:highlight w:val="none"/>
          <w:lang w:eastAsia="zh-CN"/>
        </w:rPr>
      </w:pPr>
      <w:r>
        <w:rPr>
          <w:rFonts w:hint="eastAsia" w:ascii="宋体" w:hAnsi="宋体" w:cs="宋体"/>
          <w:sz w:val="24"/>
          <w:szCs w:val="24"/>
          <w:highlight w:val="none"/>
          <w:lang w:val="en-US" w:eastAsia="zh-CN"/>
        </w:rPr>
        <w:t>3.7</w:t>
      </w:r>
      <w:r>
        <w:rPr>
          <w:rFonts w:ascii="宋体" w:hAnsi="宋体" w:eastAsia="宋体" w:cs="宋体"/>
          <w:sz w:val="24"/>
          <w:szCs w:val="24"/>
          <w:highlight w:val="none"/>
        </w:rPr>
        <w:t>在项目</w:t>
      </w:r>
      <w:r>
        <w:rPr>
          <w:rFonts w:hint="eastAsia" w:ascii="宋体" w:hAnsi="宋体" w:cs="宋体"/>
          <w:sz w:val="24"/>
          <w:szCs w:val="24"/>
          <w:highlight w:val="none"/>
          <w:lang w:val="en-US" w:eastAsia="zh-CN"/>
        </w:rPr>
        <w:t>实施</w:t>
      </w:r>
      <w:r>
        <w:rPr>
          <w:rFonts w:ascii="宋体" w:hAnsi="宋体" w:eastAsia="宋体" w:cs="宋体"/>
          <w:sz w:val="24"/>
          <w:szCs w:val="24"/>
          <w:highlight w:val="none"/>
        </w:rPr>
        <w:t>过程中，</w:t>
      </w:r>
      <w:r>
        <w:rPr>
          <w:rFonts w:hint="eastAsia" w:ascii="宋体" w:hAnsi="宋体" w:cs="宋体"/>
          <w:sz w:val="24"/>
          <w:szCs w:val="24"/>
          <w:highlight w:val="none"/>
          <w:lang w:val="en-US" w:eastAsia="zh-CN"/>
        </w:rPr>
        <w:t>如</w:t>
      </w:r>
      <w:r>
        <w:rPr>
          <w:rFonts w:ascii="宋体" w:hAnsi="宋体" w:eastAsia="宋体" w:cs="宋体"/>
          <w:sz w:val="24"/>
          <w:szCs w:val="24"/>
          <w:highlight w:val="none"/>
        </w:rPr>
        <w:t>发生突发应急事件，</w:t>
      </w:r>
      <w:r>
        <w:rPr>
          <w:rFonts w:hint="eastAsia" w:ascii="宋体" w:hAnsi="宋体" w:cs="宋体"/>
          <w:sz w:val="24"/>
          <w:szCs w:val="24"/>
          <w:highlight w:val="none"/>
          <w:lang w:val="en-US" w:eastAsia="zh-CN"/>
        </w:rPr>
        <w:t>成交供应商须</w:t>
      </w:r>
      <w:r>
        <w:rPr>
          <w:rFonts w:ascii="宋体" w:hAnsi="宋体" w:eastAsia="宋体" w:cs="宋体"/>
          <w:sz w:val="24"/>
          <w:szCs w:val="24"/>
          <w:highlight w:val="none"/>
        </w:rPr>
        <w:t>接受采购人提出的造价咨询项目的服务时限并组织力量在要求时限内（含节假日）完成造价咨询编制或审核，必要时在接到采购人通知后1小时（含）内到达采购人指定地点</w:t>
      </w:r>
      <w:r>
        <w:rPr>
          <w:rFonts w:hint="eastAsia" w:ascii="宋体" w:hAnsi="宋体" w:eastAsia="宋体" w:cs="宋体"/>
          <w:sz w:val="24"/>
          <w:szCs w:val="24"/>
          <w:highlight w:val="none"/>
          <w:lang w:eastAsia="zh-CN"/>
        </w:rPr>
        <w:t>。</w:t>
      </w:r>
    </w:p>
    <w:p w14:paraId="3A209D46">
      <w:pPr>
        <w:spacing w:line="440" w:lineRule="exact"/>
        <w:ind w:firstLine="481"/>
        <w:rPr>
          <w:rFonts w:ascii="宋体" w:hAnsi="宋体"/>
          <w:b/>
          <w:bCs/>
          <w:color w:val="auto"/>
          <w:sz w:val="24"/>
          <w:szCs w:val="24"/>
        </w:rPr>
      </w:pPr>
      <w:r>
        <w:rPr>
          <w:rFonts w:hint="eastAsia" w:ascii="宋体" w:hAnsi="宋体"/>
          <w:b/>
          <w:bCs/>
          <w:color w:val="auto"/>
          <w:sz w:val="24"/>
          <w:szCs w:val="24"/>
        </w:rPr>
        <w:t>（三）商务条件</w:t>
      </w:r>
    </w:p>
    <w:p w14:paraId="1AD0E954">
      <w:pPr>
        <w:spacing w:line="440" w:lineRule="exact"/>
        <w:ind w:firstLine="481"/>
        <w:rPr>
          <w:rFonts w:ascii="宋体" w:hAnsi="宋体"/>
          <w:sz w:val="24"/>
          <w:szCs w:val="24"/>
        </w:rPr>
      </w:pPr>
      <w:r>
        <w:rPr>
          <w:rFonts w:hint="eastAsia" w:ascii="宋体" w:hAnsi="宋体"/>
          <w:sz w:val="24"/>
          <w:szCs w:val="24"/>
        </w:rPr>
        <w:t>1、交付地点：福建农林大学指定地点。</w:t>
      </w:r>
    </w:p>
    <w:p w14:paraId="125FCA4B">
      <w:pPr>
        <w:spacing w:line="440" w:lineRule="exact"/>
        <w:ind w:firstLine="481"/>
        <w:rPr>
          <w:rFonts w:hint="eastAsia" w:ascii="宋体" w:hAnsi="宋体"/>
          <w:color w:val="auto"/>
          <w:sz w:val="24"/>
          <w:lang w:eastAsia="zh-CN"/>
        </w:rPr>
      </w:pPr>
      <w:r>
        <w:rPr>
          <w:rFonts w:hint="eastAsia" w:ascii="宋体" w:hAnsi="宋体"/>
          <w:sz w:val="24"/>
          <w:szCs w:val="24"/>
        </w:rPr>
        <w:t>2、交付时</w:t>
      </w:r>
      <w:r>
        <w:rPr>
          <w:rFonts w:hint="eastAsia" w:ascii="宋体" w:hAnsi="宋体"/>
          <w:color w:val="auto"/>
          <w:sz w:val="24"/>
          <w:szCs w:val="24"/>
        </w:rPr>
        <w:t>间</w:t>
      </w:r>
      <w:r>
        <w:rPr>
          <w:rFonts w:hint="eastAsia" w:ascii="宋体" w:hAnsi="宋体"/>
          <w:color w:val="auto"/>
          <w:sz w:val="24"/>
        </w:rPr>
        <w:t>：合同签订之日起至实际项目造价咨询结算审核服务完成为止</w:t>
      </w:r>
      <w:r>
        <w:rPr>
          <w:rFonts w:hint="eastAsia" w:ascii="宋体" w:hAnsi="宋体"/>
          <w:color w:val="auto"/>
          <w:sz w:val="24"/>
          <w:lang w:eastAsia="zh-CN"/>
        </w:rPr>
        <w:t>。</w:t>
      </w:r>
    </w:p>
    <w:p w14:paraId="20D465F0">
      <w:pPr>
        <w:pStyle w:val="20"/>
        <w:spacing w:after="0" w:line="440" w:lineRule="exact"/>
        <w:ind w:left="0" w:leftChars="0" w:firstLine="480"/>
        <w:rPr>
          <w:rFonts w:ascii="宋体" w:hAnsi="宋体"/>
          <w:color w:val="auto"/>
        </w:rPr>
      </w:pPr>
      <w:r>
        <w:rPr>
          <w:rFonts w:hint="eastAsia" w:ascii="宋体" w:hAnsi="宋体"/>
          <w:color w:val="auto"/>
          <w:sz w:val="24"/>
        </w:rPr>
        <w:t>3、交付条件：</w:t>
      </w:r>
      <w:r>
        <w:rPr>
          <w:rFonts w:hint="eastAsia" w:ascii="宋体" w:hAnsi="宋体"/>
          <w:color w:val="auto"/>
          <w:sz w:val="24"/>
          <w:szCs w:val="20"/>
        </w:rPr>
        <w:t>按照竞价文件要求完成服务，经采购人验收合格完成。</w:t>
      </w:r>
    </w:p>
    <w:p w14:paraId="369514A5">
      <w:pPr>
        <w:pStyle w:val="20"/>
        <w:spacing w:after="0" w:line="440" w:lineRule="exact"/>
        <w:ind w:left="0" w:leftChars="0" w:firstLine="480"/>
        <w:rPr>
          <w:rFonts w:ascii="宋体" w:hAnsi="宋体"/>
          <w:color w:val="auto"/>
          <w:sz w:val="24"/>
        </w:rPr>
      </w:pPr>
      <w:r>
        <w:rPr>
          <w:rFonts w:hint="eastAsia" w:ascii="宋体" w:hAnsi="宋体"/>
          <w:color w:val="auto"/>
          <w:sz w:val="24"/>
        </w:rPr>
        <w:t>4、履约保证金：</w:t>
      </w:r>
      <w:r>
        <w:rPr>
          <w:rFonts w:hint="eastAsia" w:ascii="宋体" w:hAnsi="宋体"/>
          <w:color w:val="auto"/>
          <w:sz w:val="24"/>
          <w:szCs w:val="20"/>
        </w:rPr>
        <w:t>履约保证金百分比：2%。说明：成交供应商在签订采购合同前三日内应向采购人缴纳合同总金额2%的履约保证金，该履约保证金将在验收合格后且成交供应商无违约的前提下无息退还。如果是以保函形式缴纳履约保证金的，成交供应商必须开具见索即付(无条件支付)银行保函，且保函有效期(即到期时间)必须为验收合格后再延长6个月。</w:t>
      </w:r>
    </w:p>
    <w:p w14:paraId="09F8E637">
      <w:pPr>
        <w:spacing w:line="440" w:lineRule="exact"/>
        <w:ind w:firstLine="481"/>
        <w:rPr>
          <w:rFonts w:hint="eastAsia" w:ascii="宋体" w:hAnsi="宋体"/>
          <w:sz w:val="24"/>
          <w:szCs w:val="24"/>
        </w:rPr>
      </w:pPr>
      <w:r>
        <w:rPr>
          <w:rFonts w:hint="eastAsia" w:ascii="宋体" w:hAnsi="宋体"/>
          <w:color w:val="auto"/>
          <w:sz w:val="24"/>
        </w:rPr>
        <w:t>5、付款方式：</w:t>
      </w:r>
      <w:r>
        <w:rPr>
          <w:rFonts w:hint="eastAsia"/>
          <w:color w:val="auto"/>
          <w:kern w:val="28"/>
          <w:sz w:val="24"/>
          <w:szCs w:val="22"/>
          <w:highlight w:val="none"/>
          <w:lang w:val="en-US" w:eastAsia="zh-CN"/>
        </w:rPr>
        <w:t>成交供应商</w:t>
      </w:r>
      <w:r>
        <w:rPr>
          <w:rFonts w:hint="eastAsia"/>
          <w:color w:val="auto"/>
          <w:kern w:val="28"/>
          <w:sz w:val="24"/>
          <w:szCs w:val="22"/>
          <w:highlight w:val="none"/>
        </w:rPr>
        <w:t>在合同期内未出现违约情况，出具的审核报告通过</w:t>
      </w:r>
      <w:r>
        <w:rPr>
          <w:rFonts w:hint="eastAsia"/>
          <w:color w:val="auto"/>
          <w:kern w:val="28"/>
          <w:sz w:val="24"/>
          <w:szCs w:val="22"/>
          <w:highlight w:val="none"/>
          <w:lang w:val="en-US" w:eastAsia="zh-CN"/>
        </w:rPr>
        <w:t>采购</w:t>
      </w:r>
      <w:r>
        <w:rPr>
          <w:rFonts w:hint="eastAsia"/>
          <w:color w:val="auto"/>
          <w:kern w:val="28"/>
          <w:sz w:val="24"/>
          <w:szCs w:val="22"/>
          <w:highlight w:val="none"/>
        </w:rPr>
        <w:t>人验收合格后</w:t>
      </w:r>
      <w:r>
        <w:rPr>
          <w:rFonts w:hint="eastAsia"/>
          <w:color w:val="auto"/>
          <w:kern w:val="28"/>
          <w:sz w:val="24"/>
          <w:szCs w:val="22"/>
          <w:highlight w:val="none"/>
          <w:lang w:eastAsia="zh-CN"/>
        </w:rPr>
        <w:t>，提供全额增值税普通发票。</w:t>
      </w:r>
      <w:r>
        <w:rPr>
          <w:rFonts w:hint="eastAsia"/>
          <w:color w:val="auto"/>
          <w:kern w:val="28"/>
          <w:sz w:val="24"/>
          <w:szCs w:val="22"/>
          <w:highlight w:val="none"/>
          <w:lang w:val="en-US" w:eastAsia="zh-CN"/>
        </w:rPr>
        <w:t>采购人在收到</w:t>
      </w:r>
      <w:r>
        <w:rPr>
          <w:rFonts w:hint="eastAsia"/>
          <w:color w:val="auto"/>
          <w:kern w:val="28"/>
          <w:sz w:val="24"/>
          <w:szCs w:val="22"/>
          <w:highlight w:val="none"/>
          <w:lang w:eastAsia="zh-CN"/>
        </w:rPr>
        <w:t>全额增值税普通发票</w:t>
      </w:r>
      <w:r>
        <w:rPr>
          <w:rFonts w:hint="eastAsia" w:ascii="宋体" w:hAnsi="宋体" w:cs="宋体"/>
          <w:color w:val="auto"/>
          <w:sz w:val="24"/>
          <w:szCs w:val="24"/>
          <w:highlight w:val="none"/>
          <w:lang w:val="en-US" w:eastAsia="zh-CN"/>
        </w:rPr>
        <w:t>30日</w:t>
      </w:r>
      <w:r>
        <w:rPr>
          <w:rFonts w:hint="eastAsia" w:ascii="宋体" w:hAnsi="宋体" w:eastAsia="宋体" w:cs="宋体"/>
          <w:color w:val="auto"/>
          <w:sz w:val="24"/>
          <w:szCs w:val="24"/>
          <w:highlight w:val="none"/>
          <w:lang w:val="en-US" w:eastAsia="zh-CN"/>
        </w:rPr>
        <w:t>内</w:t>
      </w:r>
      <w:r>
        <w:rPr>
          <w:rFonts w:hint="eastAsia"/>
          <w:color w:val="auto"/>
          <w:kern w:val="28"/>
          <w:sz w:val="24"/>
          <w:szCs w:val="22"/>
          <w:highlight w:val="none"/>
        </w:rPr>
        <w:t>一次性</w:t>
      </w:r>
      <w:r>
        <w:rPr>
          <w:rFonts w:hint="eastAsia"/>
          <w:color w:val="auto"/>
          <w:sz w:val="24"/>
          <w:szCs w:val="22"/>
          <w:highlight w:val="none"/>
        </w:rPr>
        <w:t>付清</w:t>
      </w:r>
      <w:r>
        <w:rPr>
          <w:rFonts w:hint="eastAsia"/>
          <w:color w:val="auto"/>
          <w:sz w:val="24"/>
          <w:szCs w:val="22"/>
          <w:highlight w:val="none"/>
          <w:lang w:val="en-US" w:eastAsia="zh-CN"/>
        </w:rPr>
        <w:t>结算</w:t>
      </w:r>
      <w:r>
        <w:rPr>
          <w:rFonts w:hint="eastAsia"/>
          <w:color w:val="auto"/>
          <w:sz w:val="24"/>
          <w:szCs w:val="22"/>
          <w:highlight w:val="none"/>
          <w:lang w:eastAsia="zh-CN"/>
        </w:rPr>
        <w:t>审核</w:t>
      </w:r>
      <w:r>
        <w:rPr>
          <w:rFonts w:hint="eastAsia"/>
          <w:color w:val="auto"/>
          <w:sz w:val="24"/>
          <w:szCs w:val="22"/>
          <w:highlight w:val="none"/>
        </w:rPr>
        <w:t>服务费</w:t>
      </w:r>
      <w:r>
        <w:rPr>
          <w:rFonts w:hint="eastAsia"/>
          <w:color w:val="auto"/>
          <w:sz w:val="24"/>
          <w:szCs w:val="22"/>
          <w:highlight w:val="none"/>
          <w:lang w:eastAsia="zh-CN"/>
        </w:rPr>
        <w:t>。</w:t>
      </w:r>
      <w:r>
        <w:rPr>
          <w:rFonts w:hint="eastAsia"/>
          <w:color w:val="auto"/>
          <w:sz w:val="24"/>
          <w:szCs w:val="22"/>
          <w:highlight w:val="none"/>
        </w:rPr>
        <w:t>具体以双方签订的</w:t>
      </w:r>
      <w:r>
        <w:rPr>
          <w:rFonts w:hint="eastAsia"/>
          <w:color w:val="auto"/>
          <w:sz w:val="24"/>
          <w:szCs w:val="22"/>
          <w:highlight w:val="none"/>
          <w:lang w:val="en-US" w:eastAsia="zh-CN"/>
        </w:rPr>
        <w:t>采购合同</w:t>
      </w:r>
      <w:r>
        <w:rPr>
          <w:rFonts w:hint="eastAsia"/>
          <w:color w:val="auto"/>
          <w:sz w:val="24"/>
          <w:szCs w:val="22"/>
          <w:highlight w:val="none"/>
        </w:rPr>
        <w:t>约定条款为准。</w:t>
      </w:r>
    </w:p>
    <w:p w14:paraId="0CDCC8AB">
      <w:pPr>
        <w:spacing w:line="440" w:lineRule="exact"/>
        <w:ind w:firstLine="481"/>
        <w:rPr>
          <w:rFonts w:ascii="宋体" w:hAnsi="宋体"/>
          <w:sz w:val="24"/>
          <w:szCs w:val="24"/>
        </w:rPr>
      </w:pPr>
      <w:r>
        <w:rPr>
          <w:rFonts w:hint="eastAsia" w:ascii="宋体" w:hAnsi="宋体"/>
          <w:sz w:val="24"/>
          <w:szCs w:val="24"/>
        </w:rPr>
        <w:t>6、服务标准：成交供应商所提供的服务必须符合国家、省及行业有关标准和网上竞价文件要求。成交供应商不按合同约定提交服务所产生的任何费用由成交供应商负责，采购人对由此所引起的变动可以不予确认。</w:t>
      </w:r>
    </w:p>
    <w:p w14:paraId="77BAEA9D">
      <w:pPr>
        <w:spacing w:line="440" w:lineRule="exact"/>
        <w:ind w:firstLine="481"/>
        <w:rPr>
          <w:rFonts w:ascii="宋体" w:hAnsi="宋体"/>
          <w:sz w:val="24"/>
        </w:rPr>
      </w:pPr>
      <w:r>
        <w:rPr>
          <w:rFonts w:hint="eastAsia" w:ascii="宋体" w:hAnsi="宋体"/>
          <w:sz w:val="24"/>
          <w:lang w:val="en-US" w:eastAsia="zh-CN"/>
        </w:rPr>
        <w:t>7</w:t>
      </w:r>
      <w:r>
        <w:rPr>
          <w:rFonts w:hint="eastAsia" w:ascii="宋体" w:hAnsi="宋体"/>
          <w:sz w:val="24"/>
        </w:rPr>
        <w:t>、验收</w:t>
      </w:r>
    </w:p>
    <w:p w14:paraId="3E4D5FA3">
      <w:pPr>
        <w:spacing w:line="440" w:lineRule="exact"/>
        <w:ind w:firstLine="481"/>
        <w:rPr>
          <w:rFonts w:ascii="宋体" w:hAnsi="宋体"/>
          <w:color w:val="auto"/>
          <w:sz w:val="24"/>
          <w:szCs w:val="24"/>
          <w:highlight w:val="none"/>
        </w:rPr>
      </w:pPr>
      <w:r>
        <w:rPr>
          <w:rFonts w:hint="eastAsia" w:ascii="宋体" w:hAnsi="宋体"/>
          <w:color w:val="auto"/>
          <w:sz w:val="24"/>
          <w:szCs w:val="24"/>
          <w:highlight w:val="none"/>
          <w:lang w:val="en-US" w:eastAsia="zh-CN"/>
        </w:rPr>
        <w:t>7</w:t>
      </w:r>
      <w:r>
        <w:rPr>
          <w:rFonts w:hint="eastAsia" w:ascii="宋体" w:hAnsi="宋体"/>
          <w:color w:val="auto"/>
          <w:sz w:val="24"/>
          <w:szCs w:val="24"/>
          <w:highlight w:val="none"/>
        </w:rPr>
        <w:t>.1采购人最终用户负责服务的验收。详见竞价文件、成交供应商</w:t>
      </w:r>
      <w:r>
        <w:rPr>
          <w:rFonts w:hint="eastAsia" w:ascii="宋体" w:hAnsi="宋体"/>
          <w:color w:val="auto"/>
          <w:sz w:val="24"/>
          <w:szCs w:val="24"/>
          <w:highlight w:val="none"/>
          <w:lang w:val="en-US" w:eastAsia="zh-CN"/>
        </w:rPr>
        <w:t>报价</w:t>
      </w:r>
      <w:r>
        <w:rPr>
          <w:rFonts w:hint="eastAsia" w:ascii="宋体" w:hAnsi="宋体"/>
          <w:color w:val="auto"/>
          <w:sz w:val="24"/>
          <w:szCs w:val="24"/>
          <w:highlight w:val="none"/>
        </w:rPr>
        <w:t>文件。</w:t>
      </w:r>
    </w:p>
    <w:p w14:paraId="36D69848">
      <w:pPr>
        <w:spacing w:line="440" w:lineRule="exact"/>
        <w:ind w:firstLine="481"/>
        <w:rPr>
          <w:rFonts w:ascii="宋体" w:hAnsi="宋体"/>
          <w:color w:val="auto"/>
          <w:sz w:val="24"/>
          <w:szCs w:val="24"/>
          <w:highlight w:val="none"/>
        </w:rPr>
      </w:pPr>
      <w:r>
        <w:rPr>
          <w:rFonts w:hint="eastAsia" w:ascii="宋体" w:hAnsi="宋体"/>
          <w:color w:val="auto"/>
          <w:sz w:val="24"/>
          <w:szCs w:val="24"/>
          <w:highlight w:val="none"/>
          <w:lang w:val="en-US" w:eastAsia="zh-CN"/>
        </w:rPr>
        <w:t>7</w:t>
      </w:r>
      <w:r>
        <w:rPr>
          <w:rFonts w:hint="eastAsia" w:ascii="宋体" w:hAnsi="宋体"/>
          <w:color w:val="auto"/>
          <w:sz w:val="24"/>
          <w:szCs w:val="24"/>
          <w:highlight w:val="none"/>
        </w:rPr>
        <w:t>.2验收结果经采购人与成交供应商双方确认后，采购人最终用户在验收材料上加盖单位公章后，提交相关主管部门备案。</w:t>
      </w:r>
    </w:p>
    <w:p w14:paraId="60EEADBA">
      <w:pPr>
        <w:spacing w:line="440" w:lineRule="exact"/>
        <w:ind w:firstLine="481"/>
        <w:rPr>
          <w:rFonts w:hint="eastAsia" w:ascii="宋体" w:hAnsi="宋体"/>
          <w:sz w:val="24"/>
          <w:szCs w:val="24"/>
        </w:rPr>
      </w:pPr>
      <w:r>
        <w:rPr>
          <w:rFonts w:hint="eastAsia" w:ascii="宋体" w:hAnsi="宋体"/>
          <w:color w:val="auto"/>
          <w:sz w:val="24"/>
          <w:szCs w:val="24"/>
          <w:highlight w:val="none"/>
          <w:lang w:val="en-US" w:eastAsia="zh-CN"/>
        </w:rPr>
        <w:t>7</w:t>
      </w:r>
      <w:r>
        <w:rPr>
          <w:rFonts w:hint="eastAsia" w:ascii="宋体" w:hAnsi="宋体"/>
          <w:color w:val="auto"/>
          <w:sz w:val="24"/>
          <w:szCs w:val="24"/>
          <w:highlight w:val="none"/>
        </w:rPr>
        <w:t>.3异议期：服务期内采购人对服务有异议的，成交供应商应在2个工作日内负责整改解决，否则视为成交供应商根本违约。</w:t>
      </w:r>
    </w:p>
    <w:p w14:paraId="4B089ADC">
      <w:pPr>
        <w:spacing w:line="440" w:lineRule="exact"/>
        <w:ind w:firstLine="481"/>
        <w:rPr>
          <w:rFonts w:ascii="宋体" w:hAnsi="宋体"/>
          <w:sz w:val="24"/>
          <w:szCs w:val="24"/>
        </w:rPr>
      </w:pPr>
      <w:r>
        <w:rPr>
          <w:rFonts w:hint="eastAsia" w:ascii="宋体" w:hAnsi="宋体"/>
          <w:sz w:val="24"/>
          <w:szCs w:val="24"/>
          <w:lang w:val="en-US" w:eastAsia="zh-CN"/>
        </w:rPr>
        <w:t>8</w:t>
      </w:r>
      <w:r>
        <w:rPr>
          <w:rFonts w:hint="eastAsia" w:ascii="宋体" w:hAnsi="宋体"/>
          <w:sz w:val="24"/>
          <w:szCs w:val="24"/>
        </w:rPr>
        <w:t>、违约责任</w:t>
      </w:r>
    </w:p>
    <w:p w14:paraId="294D068A">
      <w:pPr>
        <w:spacing w:line="440" w:lineRule="exact"/>
        <w:ind w:firstLine="481"/>
        <w:rPr>
          <w:rFonts w:ascii="宋体" w:hAnsi="宋体"/>
          <w:sz w:val="24"/>
          <w:szCs w:val="24"/>
        </w:rPr>
      </w:pPr>
      <w:r>
        <w:rPr>
          <w:rFonts w:hint="eastAsia" w:ascii="宋体" w:hAnsi="宋体"/>
          <w:sz w:val="24"/>
          <w:szCs w:val="24"/>
          <w:lang w:val="en-US" w:eastAsia="zh-CN"/>
        </w:rPr>
        <w:t>8</w:t>
      </w:r>
      <w:r>
        <w:rPr>
          <w:rFonts w:hint="eastAsia" w:ascii="宋体" w:hAnsi="宋体"/>
          <w:sz w:val="24"/>
          <w:szCs w:val="24"/>
        </w:rPr>
        <w:t>.1成交供应商符合验收条件的，采购人应严格按照竞价文件要求在双方约定的时间内进行验收，采购人无正当理由不得无故拖延验收时间。</w:t>
      </w:r>
    </w:p>
    <w:p w14:paraId="4B50DCC3">
      <w:pPr>
        <w:spacing w:line="440" w:lineRule="exact"/>
        <w:ind w:firstLine="481"/>
        <w:rPr>
          <w:rFonts w:ascii="宋体" w:hAnsi="宋体"/>
          <w:sz w:val="24"/>
          <w:szCs w:val="24"/>
        </w:rPr>
      </w:pPr>
      <w:r>
        <w:rPr>
          <w:rFonts w:hint="eastAsia" w:ascii="宋体" w:hAnsi="宋体"/>
          <w:sz w:val="24"/>
          <w:szCs w:val="24"/>
          <w:lang w:val="en-US" w:eastAsia="zh-CN"/>
        </w:rPr>
        <w:t>8</w:t>
      </w:r>
      <w:r>
        <w:rPr>
          <w:rFonts w:hint="eastAsia" w:ascii="宋体" w:hAnsi="宋体"/>
          <w:sz w:val="24"/>
          <w:szCs w:val="24"/>
        </w:rPr>
        <w:t>.2成交供应商所提供的服务不符合合同要求的，采购人有权要求整改，在规定时间内未完成整改的，没收其履约保证金，采购人有权单方面解除合同。</w:t>
      </w:r>
    </w:p>
    <w:p w14:paraId="7779CB71">
      <w:pPr>
        <w:spacing w:line="440" w:lineRule="exact"/>
        <w:ind w:firstLine="481"/>
        <w:rPr>
          <w:rFonts w:ascii="宋体" w:hAnsi="宋体"/>
          <w:sz w:val="24"/>
          <w:szCs w:val="24"/>
        </w:rPr>
      </w:pPr>
      <w:r>
        <w:rPr>
          <w:rFonts w:hint="eastAsia" w:ascii="宋体" w:hAnsi="宋体"/>
          <w:sz w:val="24"/>
          <w:szCs w:val="24"/>
        </w:rPr>
        <w:t xml:space="preserve"> </w:t>
      </w:r>
      <w:r>
        <w:rPr>
          <w:rFonts w:hint="eastAsia" w:ascii="宋体" w:hAnsi="宋体"/>
          <w:sz w:val="24"/>
          <w:szCs w:val="24"/>
          <w:lang w:val="en-US" w:eastAsia="zh-CN"/>
        </w:rPr>
        <w:t>8</w:t>
      </w:r>
      <w:r>
        <w:rPr>
          <w:rFonts w:hint="eastAsia" w:ascii="宋体" w:hAnsi="宋体"/>
          <w:sz w:val="24"/>
          <w:szCs w:val="24"/>
        </w:rPr>
        <w:t xml:space="preserve">.3成交供应商不能按时完整交付服务的，采购人有权没收其履约保证金，成交供应商逾期交付服务，应向采购人每日偿付合同款5‰的违约金，逾期超过15日的，采购人有权单方解除合同。 </w:t>
      </w:r>
    </w:p>
    <w:p w14:paraId="2D001C5B">
      <w:pPr>
        <w:spacing w:line="440" w:lineRule="exact"/>
        <w:ind w:firstLine="481"/>
        <w:rPr>
          <w:rFonts w:ascii="宋体" w:hAnsi="宋体"/>
          <w:sz w:val="24"/>
          <w:szCs w:val="24"/>
        </w:rPr>
      </w:pPr>
      <w:r>
        <w:rPr>
          <w:rFonts w:hint="eastAsia" w:ascii="宋体" w:hAnsi="宋体"/>
          <w:sz w:val="24"/>
          <w:szCs w:val="24"/>
          <w:lang w:val="en-US" w:eastAsia="zh-CN"/>
        </w:rPr>
        <w:t>8</w:t>
      </w:r>
      <w:r>
        <w:rPr>
          <w:rFonts w:hint="eastAsia" w:ascii="宋体" w:hAnsi="宋体"/>
          <w:sz w:val="24"/>
          <w:szCs w:val="24"/>
        </w:rPr>
        <w:t>.4成交供应商未经采购人同意单方面终止合同的，成交供应商除了应向采购人赔偿因合同终止导致的损失外，还应向采购人偿付该合同款30%的违约金。</w:t>
      </w:r>
    </w:p>
    <w:p w14:paraId="1E0A0BE3">
      <w:pPr>
        <w:spacing w:line="440" w:lineRule="exact"/>
        <w:ind w:firstLine="481"/>
        <w:rPr>
          <w:rFonts w:hint="eastAsia" w:ascii="宋体" w:hAnsi="宋体"/>
          <w:sz w:val="24"/>
          <w:szCs w:val="24"/>
        </w:rPr>
      </w:pPr>
      <w:r>
        <w:rPr>
          <w:rFonts w:hint="eastAsia" w:ascii="宋体" w:hAnsi="宋体"/>
          <w:sz w:val="24"/>
          <w:szCs w:val="24"/>
          <w:lang w:val="en-US" w:eastAsia="zh-CN"/>
        </w:rPr>
        <w:t>8</w:t>
      </w:r>
      <w:r>
        <w:rPr>
          <w:rFonts w:hint="eastAsia" w:ascii="宋体" w:hAnsi="宋体"/>
          <w:sz w:val="24"/>
          <w:szCs w:val="24"/>
        </w:rPr>
        <w:t>.5因成交供应商违约对采购人造成损失的赔偿金及合同约定的违约金均可由采购人从未支付的合同款或履约保证金中扣除。</w:t>
      </w:r>
    </w:p>
    <w:p w14:paraId="2E84D91A">
      <w:pPr>
        <w:spacing w:line="440" w:lineRule="exact"/>
        <w:ind w:firstLine="481"/>
        <w:rPr>
          <w:rFonts w:ascii="宋体" w:hAnsi="宋体"/>
          <w:sz w:val="24"/>
          <w:szCs w:val="24"/>
        </w:rPr>
      </w:pPr>
      <w:r>
        <w:rPr>
          <w:rFonts w:hint="eastAsia" w:ascii="宋体" w:hAnsi="宋体"/>
          <w:sz w:val="24"/>
          <w:szCs w:val="24"/>
          <w:lang w:val="en-US" w:eastAsia="zh-CN"/>
        </w:rPr>
        <w:t>9</w:t>
      </w:r>
      <w:r>
        <w:rPr>
          <w:rFonts w:hint="eastAsia" w:ascii="宋体" w:hAnsi="宋体"/>
          <w:sz w:val="24"/>
          <w:szCs w:val="24"/>
        </w:rPr>
        <w:t xml:space="preserve">、知识产权 </w:t>
      </w:r>
    </w:p>
    <w:p w14:paraId="1F939FBB">
      <w:pPr>
        <w:spacing w:line="440" w:lineRule="exact"/>
        <w:ind w:firstLine="481"/>
        <w:rPr>
          <w:rFonts w:ascii="宋体" w:hAnsi="宋体"/>
          <w:sz w:val="24"/>
          <w:szCs w:val="24"/>
        </w:rPr>
      </w:pPr>
      <w:r>
        <w:rPr>
          <w:rFonts w:hint="eastAsia" w:ascii="宋体" w:hAnsi="宋体"/>
          <w:sz w:val="24"/>
          <w:szCs w:val="24"/>
          <w:lang w:val="en-US" w:eastAsia="zh-CN"/>
        </w:rPr>
        <w:t>9</w:t>
      </w:r>
      <w:r>
        <w:rPr>
          <w:rFonts w:hint="eastAsia" w:ascii="宋体" w:hAnsi="宋体"/>
          <w:sz w:val="24"/>
          <w:szCs w:val="24"/>
        </w:rPr>
        <w:t xml:space="preserve">.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 </w:t>
      </w:r>
    </w:p>
    <w:p w14:paraId="5B42F22F">
      <w:pPr>
        <w:spacing w:line="440" w:lineRule="exact"/>
        <w:ind w:firstLine="481"/>
        <w:rPr>
          <w:rFonts w:ascii="宋体" w:hAnsi="宋体"/>
          <w:sz w:val="24"/>
          <w:szCs w:val="24"/>
        </w:rPr>
      </w:pPr>
      <w:r>
        <w:rPr>
          <w:rFonts w:hint="eastAsia" w:ascii="宋体" w:hAnsi="宋体"/>
          <w:sz w:val="24"/>
          <w:szCs w:val="24"/>
          <w:lang w:val="en-US" w:eastAsia="zh-CN"/>
        </w:rPr>
        <w:t>9</w:t>
      </w:r>
      <w:r>
        <w:rPr>
          <w:rFonts w:hint="eastAsia" w:ascii="宋体" w:hAnsi="宋体"/>
          <w:sz w:val="24"/>
          <w:szCs w:val="24"/>
        </w:rPr>
        <w:t>.2若成交供应商提供的采购标的不符合国家知识产权法律、法规的规定或被有关主管机关认定为假冒伪劣品，则成交供应商成交资格将被取消；采购人还将按照有关法律、法规和规章的规定进行处理，具体按合同约定追究其违约责任。</w:t>
      </w:r>
    </w:p>
    <w:p w14:paraId="461A3262">
      <w:pPr>
        <w:widowControl/>
        <w:spacing w:line="400" w:lineRule="exact"/>
        <w:ind w:firstLine="480" w:firstLineChars="200"/>
        <w:jc w:val="left"/>
        <w:textAlignment w:val="center"/>
        <w:rPr>
          <w:rFonts w:ascii="宋体" w:hAnsi="宋体" w:cs="新宋体"/>
          <w:kern w:val="0"/>
          <w:sz w:val="24"/>
          <w:szCs w:val="22"/>
        </w:rPr>
      </w:pPr>
      <w:r>
        <w:rPr>
          <w:rFonts w:hint="eastAsia" w:ascii="宋体" w:hAnsi="宋体" w:cs="新宋体"/>
          <w:kern w:val="0"/>
          <w:sz w:val="24"/>
          <w:szCs w:val="22"/>
        </w:rPr>
        <w:t>1</w:t>
      </w:r>
      <w:r>
        <w:rPr>
          <w:rFonts w:hint="eastAsia" w:ascii="宋体" w:hAnsi="宋体" w:cs="新宋体"/>
          <w:kern w:val="0"/>
          <w:sz w:val="24"/>
          <w:szCs w:val="22"/>
          <w:lang w:val="en-US" w:eastAsia="zh-CN"/>
        </w:rPr>
        <w:t>0</w:t>
      </w:r>
      <w:r>
        <w:rPr>
          <w:rFonts w:hint="eastAsia" w:ascii="宋体" w:hAnsi="宋体" w:cs="新宋体"/>
          <w:kern w:val="0"/>
          <w:sz w:val="24"/>
          <w:szCs w:val="22"/>
        </w:rPr>
        <w:t>、其它要求</w:t>
      </w:r>
    </w:p>
    <w:p w14:paraId="7FE71A96">
      <w:pPr>
        <w:widowControl/>
        <w:spacing w:line="400" w:lineRule="exact"/>
        <w:ind w:firstLine="480" w:firstLineChars="200"/>
        <w:jc w:val="left"/>
        <w:textAlignment w:val="center"/>
        <w:rPr>
          <w:rFonts w:ascii="宋体" w:hAnsi="宋体" w:cs="新宋体"/>
          <w:color w:val="auto"/>
          <w:kern w:val="0"/>
          <w:sz w:val="24"/>
          <w:szCs w:val="22"/>
        </w:rPr>
      </w:pPr>
      <w:r>
        <w:rPr>
          <w:rFonts w:hint="eastAsia" w:ascii="宋体" w:hAnsi="宋体" w:cs="新宋体"/>
          <w:kern w:val="0"/>
          <w:sz w:val="24"/>
          <w:szCs w:val="22"/>
        </w:rPr>
        <w:t>1</w:t>
      </w:r>
      <w:r>
        <w:rPr>
          <w:rFonts w:hint="eastAsia" w:ascii="宋体" w:hAnsi="宋体" w:cs="新宋体"/>
          <w:kern w:val="0"/>
          <w:sz w:val="24"/>
          <w:szCs w:val="22"/>
          <w:lang w:val="en-US" w:eastAsia="zh-CN"/>
        </w:rPr>
        <w:t>0</w:t>
      </w:r>
      <w:r>
        <w:rPr>
          <w:rFonts w:hint="eastAsia" w:ascii="宋体" w:hAnsi="宋体" w:cs="新宋体"/>
          <w:kern w:val="0"/>
          <w:sz w:val="24"/>
          <w:szCs w:val="22"/>
        </w:rPr>
        <w:t>.1竞价人选定的技术性能必须符合或优于竞价文件的</w:t>
      </w:r>
      <w:r>
        <w:rPr>
          <w:rFonts w:hint="eastAsia" w:ascii="宋体" w:hAnsi="宋体" w:cs="新宋体"/>
          <w:color w:val="auto"/>
          <w:kern w:val="0"/>
          <w:sz w:val="24"/>
          <w:szCs w:val="22"/>
        </w:rPr>
        <w:t>技术性能要求。</w:t>
      </w:r>
    </w:p>
    <w:p w14:paraId="5DBD268C">
      <w:pPr>
        <w:widowControl/>
        <w:spacing w:line="400" w:lineRule="exact"/>
        <w:ind w:firstLine="480" w:firstLineChars="200"/>
        <w:jc w:val="left"/>
        <w:textAlignment w:val="center"/>
        <w:rPr>
          <w:rFonts w:ascii="宋体" w:hAnsi="宋体" w:cs="新宋体"/>
          <w:color w:val="auto"/>
          <w:kern w:val="0"/>
          <w:sz w:val="24"/>
          <w:szCs w:val="22"/>
        </w:rPr>
      </w:pPr>
      <w:r>
        <w:rPr>
          <w:rFonts w:hint="eastAsia" w:ascii="宋体" w:hAnsi="宋体" w:cs="新宋体"/>
          <w:color w:val="auto"/>
          <w:kern w:val="0"/>
          <w:sz w:val="24"/>
          <w:szCs w:val="22"/>
        </w:rPr>
        <w:t>1</w:t>
      </w:r>
      <w:r>
        <w:rPr>
          <w:rFonts w:hint="eastAsia" w:ascii="宋体" w:hAnsi="宋体" w:cs="新宋体"/>
          <w:color w:val="auto"/>
          <w:kern w:val="0"/>
          <w:sz w:val="24"/>
          <w:szCs w:val="22"/>
          <w:lang w:val="en-US" w:eastAsia="zh-CN"/>
        </w:rPr>
        <w:t>0</w:t>
      </w:r>
      <w:r>
        <w:rPr>
          <w:rFonts w:hint="eastAsia" w:ascii="宋体" w:hAnsi="宋体" w:cs="新宋体"/>
          <w:color w:val="auto"/>
          <w:kern w:val="0"/>
          <w:sz w:val="24"/>
          <w:szCs w:val="22"/>
        </w:rPr>
        <w:t>.2竞价人应以包括本项目所涉及的有关项目的所有费用进行报价，包括：报价应包含人工、税金以及所有不可预见的费用等。</w:t>
      </w:r>
    </w:p>
    <w:p w14:paraId="0842A527">
      <w:pPr>
        <w:widowControl/>
        <w:spacing w:line="400" w:lineRule="exact"/>
        <w:ind w:firstLine="480" w:firstLineChars="200"/>
        <w:jc w:val="left"/>
        <w:textAlignment w:val="center"/>
        <w:rPr>
          <w:rFonts w:ascii="宋体" w:hAnsi="宋体" w:cs="新宋体"/>
          <w:kern w:val="0"/>
          <w:sz w:val="24"/>
          <w:szCs w:val="22"/>
        </w:rPr>
      </w:pPr>
      <w:r>
        <w:rPr>
          <w:rFonts w:hint="eastAsia" w:ascii="宋体" w:hAnsi="宋体" w:cs="新宋体"/>
          <w:kern w:val="0"/>
          <w:sz w:val="24"/>
          <w:szCs w:val="22"/>
        </w:rPr>
        <w:t>1</w:t>
      </w:r>
      <w:r>
        <w:rPr>
          <w:rFonts w:hint="eastAsia" w:ascii="宋体" w:hAnsi="宋体" w:cs="新宋体"/>
          <w:kern w:val="0"/>
          <w:sz w:val="24"/>
          <w:szCs w:val="22"/>
          <w:lang w:val="en-US" w:eastAsia="zh-CN"/>
        </w:rPr>
        <w:t>0</w:t>
      </w:r>
      <w:r>
        <w:rPr>
          <w:rFonts w:hint="eastAsia" w:ascii="宋体" w:hAnsi="宋体" w:cs="新宋体"/>
          <w:kern w:val="0"/>
          <w:sz w:val="24"/>
          <w:szCs w:val="22"/>
        </w:rPr>
        <w:t>.3本项目不允许成交供应商以任何名义和理由进行转包，如有发现，采购人有权单方终止合同，视为成交供应商违约，成交供应商违约对采购人造成的损失的，需另行支付相应的赔偿。</w:t>
      </w:r>
    </w:p>
    <w:p w14:paraId="3EB95A98">
      <w:pPr>
        <w:widowControl/>
        <w:spacing w:line="400" w:lineRule="exact"/>
        <w:ind w:firstLine="480" w:firstLineChars="200"/>
        <w:jc w:val="left"/>
        <w:textAlignment w:val="center"/>
        <w:rPr>
          <w:rFonts w:ascii="宋体" w:hAnsi="宋体" w:cs="新宋体"/>
          <w:kern w:val="0"/>
          <w:sz w:val="24"/>
          <w:szCs w:val="22"/>
        </w:rPr>
      </w:pPr>
      <w:r>
        <w:rPr>
          <w:rFonts w:hint="eastAsia" w:ascii="宋体" w:hAnsi="宋体" w:cs="新宋体"/>
          <w:kern w:val="0"/>
          <w:sz w:val="24"/>
          <w:szCs w:val="22"/>
        </w:rPr>
        <w:t>1</w:t>
      </w:r>
      <w:r>
        <w:rPr>
          <w:rFonts w:hint="eastAsia" w:ascii="宋体" w:hAnsi="宋体" w:cs="新宋体"/>
          <w:kern w:val="0"/>
          <w:sz w:val="24"/>
          <w:szCs w:val="22"/>
          <w:lang w:val="en-US" w:eastAsia="zh-CN"/>
        </w:rPr>
        <w:t>0</w:t>
      </w:r>
      <w:r>
        <w:rPr>
          <w:rFonts w:hint="eastAsia" w:ascii="宋体" w:hAnsi="宋体" w:cs="新宋体"/>
          <w:kern w:val="0"/>
          <w:sz w:val="24"/>
          <w:szCs w:val="22"/>
        </w:rPr>
        <w:t>.4本竞价文件未明确的其它约定事项或条款，待采购人与成交供应商签订合同时，由双方协商订立。</w:t>
      </w:r>
    </w:p>
    <w:p w14:paraId="246A2417">
      <w:pPr>
        <w:widowControl/>
        <w:spacing w:line="400" w:lineRule="exact"/>
        <w:ind w:firstLine="482" w:firstLineChars="200"/>
        <w:jc w:val="left"/>
        <w:textAlignment w:val="center"/>
        <w:rPr>
          <w:rFonts w:ascii="宋体" w:hAnsi="宋体"/>
          <w:b/>
          <w:bCs/>
          <w:sz w:val="24"/>
          <w:szCs w:val="24"/>
        </w:rPr>
      </w:pPr>
      <w:r>
        <w:rPr>
          <w:rFonts w:hint="eastAsia" w:ascii="宋体" w:hAnsi="宋体"/>
          <w:b/>
          <w:bCs/>
          <w:sz w:val="24"/>
          <w:szCs w:val="24"/>
        </w:rPr>
        <w:t>（四）采购代理服务费</w:t>
      </w:r>
    </w:p>
    <w:p w14:paraId="550AD8F3">
      <w:pPr>
        <w:spacing w:line="420" w:lineRule="exact"/>
        <w:ind w:firstLine="482" w:firstLineChars="200"/>
        <w:rPr>
          <w:rFonts w:ascii="宋体" w:hAnsi="宋体"/>
          <w:b/>
          <w:sz w:val="24"/>
          <w:szCs w:val="24"/>
        </w:rPr>
      </w:pPr>
      <w:r>
        <w:rPr>
          <w:rFonts w:hint="eastAsia" w:ascii="宋体" w:hAnsi="宋体"/>
          <w:b/>
          <w:sz w:val="24"/>
          <w:szCs w:val="24"/>
        </w:rPr>
        <w:t>1、本项目采购代理服务费按成交金额的1.5%计算向成交供应商收取。</w:t>
      </w:r>
    </w:p>
    <w:p w14:paraId="3C38E69F">
      <w:pPr>
        <w:spacing w:line="420" w:lineRule="exact"/>
        <w:ind w:firstLine="480" w:firstLineChars="200"/>
        <w:rPr>
          <w:rFonts w:ascii="宋体" w:hAnsi="宋体" w:cs="宋体"/>
          <w:b/>
          <w:bCs/>
          <w:szCs w:val="21"/>
        </w:rPr>
      </w:pPr>
      <w:r>
        <w:rPr>
          <w:rFonts w:hint="eastAsia" w:ascii="宋体" w:hAnsi="宋体"/>
          <w:sz w:val="24"/>
          <w:szCs w:val="24"/>
        </w:rPr>
        <w:t xml:space="preserve">2、成交供应商应以转账等付款方式一次性向采购代理机构支付采购代理服务费。 </w:t>
      </w:r>
    </w:p>
    <w:p w14:paraId="30E9D31A">
      <w:pPr>
        <w:spacing w:line="420" w:lineRule="exact"/>
        <w:ind w:firstLine="480" w:firstLineChars="200"/>
        <w:rPr>
          <w:rFonts w:ascii="宋体" w:hAnsi="宋体"/>
          <w:sz w:val="24"/>
          <w:szCs w:val="24"/>
        </w:rPr>
      </w:pPr>
      <w:r>
        <w:rPr>
          <w:rFonts w:hint="eastAsia" w:ascii="宋体" w:hAnsi="宋体"/>
          <w:sz w:val="24"/>
          <w:szCs w:val="24"/>
        </w:rPr>
        <w:t>3、</w:t>
      </w:r>
      <w:r>
        <w:rPr>
          <w:rFonts w:ascii="宋体" w:hAnsi="宋体"/>
          <w:sz w:val="24"/>
          <w:szCs w:val="24"/>
        </w:rPr>
        <w:t>缴纳代理费账户信息：</w:t>
      </w:r>
    </w:p>
    <w:p w14:paraId="543B7DCA">
      <w:pPr>
        <w:spacing w:line="420" w:lineRule="exact"/>
        <w:ind w:left="660" w:leftChars="200" w:hanging="240" w:hangingChars="100"/>
        <w:rPr>
          <w:rFonts w:ascii="宋体" w:hAnsi="宋体"/>
          <w:sz w:val="24"/>
          <w:szCs w:val="24"/>
        </w:rPr>
      </w:pPr>
      <w:r>
        <w:rPr>
          <w:rFonts w:ascii="宋体" w:hAnsi="宋体"/>
          <w:sz w:val="24"/>
          <w:szCs w:val="24"/>
        </w:rPr>
        <w:t xml:space="preserve">开户名：福建省智信招标有限公司 </w:t>
      </w:r>
    </w:p>
    <w:p w14:paraId="2081E17E">
      <w:pPr>
        <w:spacing w:line="420" w:lineRule="exact"/>
        <w:ind w:left="660" w:leftChars="200" w:hanging="240" w:hangingChars="100"/>
        <w:rPr>
          <w:rFonts w:ascii="宋体" w:hAnsi="宋体"/>
          <w:sz w:val="24"/>
          <w:szCs w:val="24"/>
        </w:rPr>
      </w:pPr>
      <w:r>
        <w:rPr>
          <w:rFonts w:ascii="宋体" w:hAnsi="宋体"/>
          <w:sz w:val="24"/>
          <w:szCs w:val="24"/>
        </w:rPr>
        <w:t xml:space="preserve">开户行：中国光大银行福州市杨桥支行 </w:t>
      </w:r>
    </w:p>
    <w:p w14:paraId="22F4D14F">
      <w:pPr>
        <w:spacing w:line="420" w:lineRule="exact"/>
        <w:ind w:left="660" w:leftChars="200" w:hanging="240" w:hangingChars="100"/>
        <w:rPr>
          <w:rFonts w:ascii="宋体" w:hAnsi="宋体"/>
          <w:sz w:val="24"/>
          <w:szCs w:val="24"/>
        </w:rPr>
      </w:pPr>
      <w:r>
        <w:rPr>
          <w:rFonts w:ascii="宋体" w:hAnsi="宋体"/>
          <w:sz w:val="24"/>
          <w:szCs w:val="24"/>
        </w:rPr>
        <w:t>账号：08773912010030403793</w:t>
      </w:r>
      <w:r>
        <w:rPr>
          <w:rFonts w:hint="eastAsia" w:ascii="宋体" w:hAnsi="宋体"/>
          <w:sz w:val="24"/>
          <w:szCs w:val="24"/>
        </w:rPr>
        <w:t>3</w:t>
      </w:r>
    </w:p>
    <w:p w14:paraId="6B86ACC7">
      <w:pPr>
        <w:spacing w:line="440" w:lineRule="exact"/>
        <w:ind w:left="660" w:leftChars="200" w:hanging="240" w:hangingChars="100"/>
        <w:rPr>
          <w:rFonts w:ascii="宋体" w:hAnsi="宋体"/>
          <w:sz w:val="24"/>
          <w:szCs w:val="24"/>
        </w:rPr>
      </w:pPr>
      <w:r>
        <w:rPr>
          <w:rFonts w:ascii="宋体" w:hAnsi="宋体"/>
          <w:sz w:val="24"/>
          <w:szCs w:val="24"/>
        </w:rPr>
        <w:t xml:space="preserve"> </w:t>
      </w:r>
    </w:p>
    <w:p w14:paraId="171E4CFB">
      <w:pPr>
        <w:keepNext w:val="0"/>
        <w:keepLines w:val="0"/>
        <w:pageBreakBefore w:val="0"/>
        <w:kinsoku/>
        <w:wordWrap/>
        <w:overflowPunct/>
        <w:topLinePunct w:val="0"/>
        <w:autoSpaceDE/>
        <w:autoSpaceDN/>
        <w:bidi w:val="0"/>
        <w:adjustRightInd/>
        <w:snapToGrid/>
        <w:spacing w:line="400" w:lineRule="exact"/>
        <w:jc w:val="center"/>
        <w:textAlignment w:val="auto"/>
        <w:rPr>
          <w:rFonts w:ascii="宋体" w:hAnsi="宋体"/>
          <w:b/>
          <w:sz w:val="28"/>
          <w:szCs w:val="28"/>
        </w:rPr>
      </w:pPr>
      <w:r>
        <w:rPr>
          <w:rFonts w:hint="eastAsia" w:ascii="宋体" w:hAnsi="宋体"/>
          <w:b/>
          <w:sz w:val="28"/>
          <w:szCs w:val="28"/>
        </w:rPr>
        <w:br w:type="page"/>
      </w:r>
      <w:r>
        <w:rPr>
          <w:rFonts w:hint="eastAsia" w:ascii="宋体" w:hAnsi="宋体"/>
          <w:b/>
          <w:sz w:val="28"/>
          <w:szCs w:val="28"/>
        </w:rPr>
        <w:t>第三章  竞价须知</w:t>
      </w:r>
    </w:p>
    <w:p w14:paraId="0D0FFDCC">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sz w:val="24"/>
          <w:szCs w:val="24"/>
        </w:rPr>
      </w:pPr>
      <w:r>
        <w:rPr>
          <w:rFonts w:hint="eastAsia" w:ascii="宋体" w:hAnsi="宋体" w:cs="宋体"/>
          <w:b/>
          <w:kern w:val="0"/>
          <w:sz w:val="24"/>
          <w:szCs w:val="24"/>
        </w:rPr>
        <w:t>一、合格的竞价人</w:t>
      </w:r>
    </w:p>
    <w:p w14:paraId="3722C9D5">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Style w:val="55"/>
          <w:rFonts w:ascii="宋体" w:hAnsi="宋体" w:cs="宋体"/>
          <w:kern w:val="0"/>
          <w:sz w:val="24"/>
        </w:rPr>
      </w:pPr>
      <w:r>
        <w:rPr>
          <w:rStyle w:val="55"/>
          <w:rFonts w:hint="eastAsia" w:ascii="宋体" w:hAnsi="宋体" w:cs="宋体"/>
          <w:kern w:val="0"/>
          <w:sz w:val="24"/>
        </w:rPr>
        <w:t>1、网上竞价文件第二章“（一）资格标准”至“（三）商务条件”所有要求。</w:t>
      </w:r>
    </w:p>
    <w:p w14:paraId="1C54042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pPr>
      <w:r>
        <w:rPr>
          <w:rStyle w:val="55"/>
          <w:rFonts w:hint="eastAsia" w:ascii="宋体" w:hAnsi="宋体" w:cs="宋体"/>
          <w:kern w:val="0"/>
          <w:sz w:val="24"/>
        </w:rPr>
        <w:t>2、报价文件格式中要求的其它条款</w:t>
      </w:r>
      <w:r>
        <w:rPr>
          <w:rStyle w:val="55"/>
          <w:rFonts w:hint="eastAsia" w:ascii="宋体" w:hAnsi="宋体" w:cs="宋体"/>
          <w:b/>
          <w:bCs/>
          <w:kern w:val="0"/>
          <w:sz w:val="24"/>
        </w:rPr>
        <w:t>（“竞价一览表”要求上传首次报价）。</w:t>
      </w:r>
    </w:p>
    <w:p w14:paraId="0D0F1277">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二、报名要求</w:t>
      </w:r>
    </w:p>
    <w:p w14:paraId="0E4EE40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Style w:val="55"/>
          <w:rFonts w:ascii="宋体" w:hAnsi="宋体" w:cs="宋体"/>
          <w:kern w:val="0"/>
          <w:sz w:val="24"/>
        </w:rPr>
      </w:pPr>
      <w:r>
        <w:rPr>
          <w:rStyle w:val="55"/>
          <w:rFonts w:hint="eastAsia" w:ascii="宋体" w:hAnsi="宋体" w:cs="宋体"/>
          <w:kern w:val="0"/>
          <w:sz w:val="24"/>
        </w:rPr>
        <w:t>1、竞价人应在网上竞价平台（网址：</w:t>
      </w:r>
      <w:r>
        <w:rPr>
          <w:rFonts w:hint="eastAsia" w:ascii="宋体" w:hAnsi="宋体"/>
          <w:sz w:val="24"/>
          <w:szCs w:val="24"/>
        </w:rPr>
        <w:t>http://www.fjzxzb.com</w:t>
      </w:r>
      <w:r>
        <w:rPr>
          <w:rStyle w:val="55"/>
          <w:rFonts w:hint="eastAsia" w:ascii="宋体" w:hAnsi="宋体" w:cs="宋体"/>
          <w:kern w:val="0"/>
          <w:sz w:val="24"/>
        </w:rPr>
        <w:t>）上进行注册、报名（上传报价文件）、网上竞价等相关操作，具体操作指南详见网上竞价平台（网址：http://new.fjzxzb.com/newlist.aspx?id=2）。</w:t>
      </w:r>
      <w:r>
        <w:rPr>
          <w:rStyle w:val="55"/>
          <w:rFonts w:hint="eastAsia" w:ascii="宋体" w:hAnsi="宋体" w:cs="宋体"/>
          <w:b/>
          <w:bCs/>
          <w:color w:val="FF0000"/>
          <w:kern w:val="0"/>
          <w:sz w:val="24"/>
        </w:rPr>
        <w:t>若实际网上竞价平台操作与操作指南描述不一致的，按实际网上竞价平台系统要求的进行操作，若因竞价人操作不当导致审核不合格或报价无效的，由其自行承担相应后果。</w:t>
      </w:r>
    </w:p>
    <w:p w14:paraId="6B8D7174">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Style w:val="55"/>
          <w:rFonts w:ascii="宋体" w:hAnsi="宋体" w:cs="宋体"/>
          <w:kern w:val="0"/>
          <w:sz w:val="24"/>
        </w:rPr>
      </w:pPr>
      <w:r>
        <w:rPr>
          <w:rStyle w:val="55"/>
          <w:rFonts w:hint="eastAsia" w:ascii="宋体" w:hAnsi="宋体" w:cs="宋体"/>
          <w:kern w:val="0"/>
          <w:sz w:val="24"/>
        </w:rPr>
        <w:t>2、竞价人在报名截止时间前须提交“合格的竞价人”要求的所有相关材料并加盖公章，并同时提供竞价保证金凭证复印件加盖公章。未按以上要求提交报名材料的竞价人，将导致其竞价资格被拒绝。在报名截止时间前，竞价人可对提交的报价文件进行修改，并以网上竞价平台记录的最后一次提交的报价文件为准。代理机构在报名截止时间后、网上竞价开始时间前将对所有已上传的报价文件进行审查。竞价人可在网上竞价开始时间前通过平台查询其是否通过审核，如未通过审核，可获悉未通过的具体原因。</w:t>
      </w:r>
    </w:p>
    <w:p w14:paraId="5512766D">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
          <w:kern w:val="0"/>
          <w:sz w:val="24"/>
          <w:szCs w:val="24"/>
        </w:rPr>
      </w:pPr>
      <w:r>
        <w:rPr>
          <w:rStyle w:val="55"/>
          <w:rFonts w:hint="eastAsia" w:ascii="宋体" w:hAnsi="宋体" w:cs="宋体"/>
          <w:kern w:val="0"/>
          <w:sz w:val="24"/>
        </w:rPr>
        <w:t>3、竞价人提交的报价文件符合网上竞价文件要求的（即不存在网上竞价文件中规定的无效响应情形的）方可在网上竞价时间内参与竞价。若竞价人的报价文件存在网上竞价文件中规定无效响应情形的，则报名审核不合格，该竞价人将失去竞价资格。网上竞价文件及竞价人提交的报价文件均具有法律效力。</w:t>
      </w:r>
    </w:p>
    <w:p w14:paraId="48A5165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三、竞价须知</w:t>
      </w:r>
    </w:p>
    <w:p w14:paraId="3F6C260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rPr>
      </w:pPr>
      <w:r>
        <w:rPr>
          <w:rFonts w:hint="eastAsia" w:ascii="宋体" w:hAnsi="宋体" w:cs="宋体"/>
          <w:bCs/>
          <w:kern w:val="0"/>
          <w:sz w:val="24"/>
          <w:szCs w:val="24"/>
        </w:rPr>
        <w:t>1、本项目</w:t>
      </w:r>
      <w:r>
        <w:rPr>
          <w:rFonts w:hint="eastAsia" w:ascii="宋体" w:hAnsi="宋体" w:cs="宋体"/>
          <w:b/>
          <w:bCs/>
          <w:kern w:val="0"/>
          <w:sz w:val="24"/>
          <w:szCs w:val="24"/>
        </w:rPr>
        <w:t>未</w:t>
      </w:r>
      <w:r>
        <w:rPr>
          <w:rFonts w:hint="eastAsia" w:ascii="宋体" w:hAnsi="宋体" w:cs="宋体"/>
          <w:bCs/>
          <w:kern w:val="0"/>
          <w:sz w:val="24"/>
          <w:szCs w:val="24"/>
        </w:rPr>
        <w:t>经过进口产品论证，采购的货物为国内产品，不接受进口产品竞价。</w:t>
      </w:r>
      <w:r>
        <w:rPr>
          <w:rFonts w:ascii="宋体" w:hAnsi="宋体" w:cs="宋体"/>
          <w:bCs/>
          <w:kern w:val="0"/>
          <w:sz w:val="24"/>
        </w:rPr>
        <w:t>进口产品指通过中国海关报关验放进入中国境内且产自关境外的产品，其中：（1）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2）凡在海关特殊监管区域内企业生产或加工（包括从境外进口料件）销往境内其他地区的产品，不作为政府采购项下进口产品。（3）对从境外进入海关特殊监管区域，再经办理报关手续后从海关特殊监管区进入境内其他地区的产品，认定为进口产品。（4）</w:t>
      </w:r>
      <w:r>
        <w:rPr>
          <w:rFonts w:hint="eastAsia" w:ascii="宋体" w:hAnsi="宋体" w:cs="宋体"/>
          <w:bCs/>
          <w:kern w:val="0"/>
          <w:sz w:val="24"/>
        </w:rPr>
        <w:t>竞价</w:t>
      </w:r>
      <w:r>
        <w:rPr>
          <w:rFonts w:ascii="宋体" w:hAnsi="宋体" w:cs="宋体"/>
          <w:bCs/>
          <w:kern w:val="0"/>
          <w:sz w:val="24"/>
        </w:rPr>
        <w:t>文件列明不允许或未列明允许进口产品参加竞价的，均视为拒绝进口产品参加竞价。</w:t>
      </w:r>
    </w:p>
    <w:p w14:paraId="0CB50FE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竞价人须打印报价文件签字确认并每页加盖公章后扫描上传报价文件（电子档Jpg或pdf或文件夹压缩包RAR），包括但不限于以下内容：统一社会信用代码营业执照、法人代表授权书(法定代表人及授权人身份证复印件)、财务状况报告或</w:t>
      </w:r>
      <w:r>
        <w:rPr>
          <w:rFonts w:hint="eastAsia" w:ascii="宋体" w:hAnsi="宋体" w:cs="宋体"/>
          <w:sz w:val="24"/>
        </w:rPr>
        <w:t>资信证明</w:t>
      </w:r>
      <w:r>
        <w:rPr>
          <w:rFonts w:hint="eastAsia" w:ascii="宋体" w:hAnsi="宋体" w:cs="宋体"/>
          <w:bCs/>
          <w:kern w:val="0"/>
          <w:sz w:val="24"/>
          <w:szCs w:val="24"/>
        </w:rPr>
        <w:t>（或资格承诺函）、近期（提交报价文件截止时间前六个月任意一个月，不含</w:t>
      </w:r>
      <w:r>
        <w:rPr>
          <w:rFonts w:hint="eastAsia" w:ascii="宋体" w:hAnsi="宋体" w:cs="宋体"/>
          <w:bCs/>
          <w:kern w:val="0"/>
          <w:sz w:val="24"/>
          <w:szCs w:val="24"/>
          <w:lang w:val="en-US" w:eastAsia="zh-CN"/>
        </w:rPr>
        <w:t>提交报价文件</w:t>
      </w:r>
      <w:r>
        <w:rPr>
          <w:rFonts w:hint="eastAsia" w:ascii="宋体" w:hAnsi="宋体" w:cs="宋体"/>
          <w:bCs/>
          <w:kern w:val="0"/>
          <w:sz w:val="24"/>
          <w:szCs w:val="24"/>
        </w:rPr>
        <w:t>截止时间的当月）依法缴纳税收和社会保障资金的证明材料（或资格承诺函）、竞价书、竞价人声明、竞价一览表、售后服务承诺、节能产品政府采购清单相关材料（如果有的话）、3C认证证书（如果有的话）。未按上述条款要求扫描上传报价文件的竞价无效。电子报价文档具有法律效力。</w:t>
      </w:r>
    </w:p>
    <w:p w14:paraId="41C7E873">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3、竞价人自行承担所有参与报价的全部相关费用，本项目符合采购需求的合格竞价人不足三家的，网上竞价无效。</w:t>
      </w:r>
    </w:p>
    <w:p w14:paraId="5C8734B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w:t>
      </w:r>
      <w:r>
        <w:rPr>
          <w:rFonts w:ascii="宋体" w:hAnsi="宋体" w:cs="宋体"/>
          <w:bCs/>
          <w:kern w:val="0"/>
          <w:sz w:val="24"/>
          <w:szCs w:val="24"/>
        </w:rPr>
        <w:t>竞价数据以代理机构服务器数据库记录为准，一切因网络通信（包括但不限于计算机及其操作系统的使用，IE浏览器升级，输入法安装调试，控件插件的安装，杀毒软件、木马病毒的排查、网络带宽的延迟及掉线，断网等）造成的竞价数据错误或缺失均与代理机构无关，</w:t>
      </w:r>
      <w:r>
        <w:rPr>
          <w:rFonts w:hint="eastAsia" w:ascii="宋体" w:hAnsi="宋体" w:cs="宋体"/>
          <w:bCs/>
          <w:color w:val="FF0000"/>
          <w:kern w:val="0"/>
          <w:sz w:val="24"/>
          <w:szCs w:val="24"/>
        </w:rPr>
        <w:t>鉴于互联网环境可能存在的网络延时等因素，供应商应尽量避免在限时竞价周期即将结束时进行报价，以防止因网络延时造成报价不成功。</w:t>
      </w:r>
      <w:r>
        <w:rPr>
          <w:rFonts w:hint="eastAsia" w:ascii="宋体" w:hAnsi="宋体" w:cs="宋体"/>
          <w:bCs/>
          <w:kern w:val="0"/>
          <w:sz w:val="24"/>
          <w:szCs w:val="24"/>
        </w:rPr>
        <w:t>请各供应商合理安排上传报价的时间，以免造成不必要的损失。</w:t>
      </w:r>
    </w:p>
    <w:p w14:paraId="5609DC8F">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四、竞价准则</w:t>
      </w:r>
    </w:p>
    <w:p w14:paraId="0A782AA1">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1、采购代理机构将采购人提出的采购需求在福建省国资采购平台、</w:t>
      </w:r>
      <w:r>
        <w:rPr>
          <w:rFonts w:hint="eastAsia" w:ascii="宋体" w:hAnsi="宋体"/>
          <w:sz w:val="24"/>
          <w:szCs w:val="24"/>
        </w:rPr>
        <w:t>福建省智信招标有限公司(http://www.fjzxzb.com)</w:t>
      </w:r>
      <w:r>
        <w:rPr>
          <w:rFonts w:hint="eastAsia" w:ascii="宋体" w:hAnsi="宋体" w:cs="宋体"/>
          <w:bCs/>
          <w:kern w:val="0"/>
          <w:sz w:val="24"/>
          <w:szCs w:val="24"/>
        </w:rPr>
        <w:t>进行发布。网上竞价的报价时限为，在报价时限截止前，潜在竞价人可通过</w:t>
      </w:r>
      <w:r>
        <w:rPr>
          <w:rFonts w:hint="eastAsia" w:ascii="宋体" w:hAnsi="宋体"/>
          <w:sz w:val="24"/>
          <w:szCs w:val="24"/>
        </w:rPr>
        <w:t>福建省智信招标有限公司</w:t>
      </w:r>
      <w:r>
        <w:rPr>
          <w:rFonts w:hint="eastAsia" w:ascii="宋体" w:hAnsi="宋体" w:cs="宋体"/>
          <w:bCs/>
          <w:kern w:val="0"/>
          <w:sz w:val="24"/>
          <w:szCs w:val="24"/>
        </w:rPr>
        <w:t>官网网竞平台进行竞价，</w:t>
      </w:r>
      <w:r>
        <w:rPr>
          <w:rFonts w:ascii="宋体" w:hAnsi="宋体" w:cs="宋体"/>
          <w:bCs/>
          <w:color w:val="FF0000"/>
          <w:kern w:val="0"/>
          <w:sz w:val="24"/>
          <w:szCs w:val="24"/>
        </w:rPr>
        <w:t>竞价人首次提交的报价总价</w:t>
      </w:r>
      <w:r>
        <w:rPr>
          <w:rFonts w:hint="eastAsia" w:ascii="宋体" w:hAnsi="宋体" w:cs="宋体"/>
          <w:bCs/>
          <w:color w:val="FF0000"/>
          <w:kern w:val="0"/>
          <w:sz w:val="24"/>
          <w:szCs w:val="24"/>
        </w:rPr>
        <w:t>不能超过</w:t>
      </w:r>
      <w:r>
        <w:rPr>
          <w:rFonts w:ascii="宋体" w:hAnsi="宋体" w:cs="宋体"/>
          <w:bCs/>
          <w:color w:val="FF0000"/>
          <w:kern w:val="0"/>
          <w:sz w:val="24"/>
          <w:szCs w:val="24"/>
        </w:rPr>
        <w:t>公告最高限价，报价单价不能超过竞价文件的单价最高限价</w:t>
      </w:r>
      <w:r>
        <w:rPr>
          <w:rFonts w:ascii="宋体" w:hAnsi="宋体" w:cs="宋体"/>
          <w:bCs/>
          <w:kern w:val="0"/>
          <w:sz w:val="24"/>
          <w:szCs w:val="24"/>
        </w:rPr>
        <w:t>，否则，视为无效报价</w:t>
      </w:r>
      <w:r>
        <w:rPr>
          <w:rFonts w:hint="eastAsia" w:ascii="宋体" w:hAnsi="宋体" w:cs="宋体"/>
          <w:bCs/>
          <w:kern w:val="0"/>
          <w:sz w:val="24"/>
          <w:szCs w:val="24"/>
        </w:rPr>
        <w:t>；在符合采购需求且报价有效的前提下，报价最低者成交（报价相同的，以报价时间优先者成交）。</w:t>
      </w:r>
    </w:p>
    <w:p w14:paraId="319F6C4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2、竞价过程中，竞价人每次报价必须比自己上次的报价低。</w:t>
      </w:r>
    </w:p>
    <w:p w14:paraId="633BA5B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3、符合以上要求的报价，可以在规定的报价时限内不限次数报价，直到竞价截止时间为止。</w:t>
      </w:r>
    </w:p>
    <w:p w14:paraId="21CCF05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4、最终有效报价确认办法</w:t>
      </w:r>
    </w:p>
    <w:p w14:paraId="17D2768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w:t>
      </w:r>
      <w:r>
        <w:rPr>
          <w:rFonts w:ascii="宋体" w:hAnsi="宋体" w:cs="宋体"/>
          <w:bCs/>
          <w:kern w:val="0"/>
          <w:sz w:val="24"/>
          <w:szCs w:val="24"/>
        </w:rPr>
        <w:t>竞价结果在提交的报价文件全部满足竞价文件要求的前提下依据统一的价格要素评定最低报价,按价格最低者成交（报价相同者以时间先后顺序确定）确认。</w:t>
      </w:r>
    </w:p>
    <w:p w14:paraId="6987F3A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（2）算术错误将按以下方法更正：</w:t>
      </w:r>
    </w:p>
    <w:p w14:paraId="1E14A08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①竞价人在竞价平台提交的最后一次报价与竞价人最后一次上传的报价文件中的报价一览表总价不一致的，以竞价人在竞价平台提交的最后一次报价为准；</w:t>
      </w:r>
    </w:p>
    <w:p w14:paraId="62625647">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②报价一览表中大写金额和小写金额不一致的，以大写金额为准；</w:t>
      </w:r>
    </w:p>
    <w:p w14:paraId="077D25C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③报价一览表中单价金额小数点或百分比有明显错位的，以报价一览表的总价为准，并修改单价；</w:t>
      </w:r>
    </w:p>
    <w:p w14:paraId="5B7B9C26">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④报价一览表中总价金额与按照单价汇总金额不一致的，以单价金额计算结果为准。</w:t>
      </w:r>
    </w:p>
    <w:p w14:paraId="6D54FF7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Cs/>
          <w:kern w:val="0"/>
          <w:sz w:val="24"/>
          <w:szCs w:val="24"/>
        </w:rPr>
      </w:pPr>
      <w:r>
        <w:rPr>
          <w:rFonts w:hint="eastAsia" w:ascii="宋体" w:hAnsi="宋体" w:cs="宋体"/>
          <w:bCs/>
          <w:kern w:val="0"/>
          <w:sz w:val="24"/>
          <w:szCs w:val="24"/>
        </w:rPr>
        <w:t>※</w:t>
      </w:r>
      <w:r>
        <w:rPr>
          <w:rFonts w:ascii="宋体" w:hAnsi="宋体" w:cs="宋体"/>
          <w:bCs/>
          <w:kern w:val="0"/>
          <w:sz w:val="24"/>
          <w:szCs w:val="24"/>
        </w:rPr>
        <w:t>同时出现两种以上不一致的，按照前款规定的顺序修正。修正后的报价应按照以下规定经</w:t>
      </w:r>
      <w:r>
        <w:rPr>
          <w:rFonts w:hint="eastAsia" w:ascii="宋体" w:hAnsi="宋体" w:cs="宋体"/>
          <w:bCs/>
          <w:kern w:val="0"/>
          <w:sz w:val="24"/>
          <w:szCs w:val="24"/>
        </w:rPr>
        <w:t>竞</w:t>
      </w:r>
      <w:r>
        <w:rPr>
          <w:rFonts w:ascii="宋体" w:hAnsi="宋体" w:cs="宋体"/>
          <w:bCs/>
          <w:kern w:val="0"/>
          <w:sz w:val="24"/>
          <w:szCs w:val="24"/>
        </w:rPr>
        <w:t>价人确认后产生约束力，</w:t>
      </w:r>
      <w:r>
        <w:rPr>
          <w:rFonts w:hint="eastAsia" w:ascii="宋体" w:hAnsi="宋体" w:cs="宋体"/>
          <w:bCs/>
          <w:kern w:val="0"/>
          <w:sz w:val="24"/>
          <w:szCs w:val="24"/>
        </w:rPr>
        <w:t>竞</w:t>
      </w:r>
      <w:r>
        <w:rPr>
          <w:rFonts w:ascii="宋体" w:hAnsi="宋体" w:cs="宋体"/>
          <w:bCs/>
          <w:kern w:val="0"/>
          <w:sz w:val="24"/>
          <w:szCs w:val="24"/>
        </w:rPr>
        <w:t>价人不确认的，其报价无效：对计算错误的内容，以书面形式要求竞价人作出必要的澄清、说明或补正，澄清、说明或补正应由</w:t>
      </w:r>
      <w:r>
        <w:rPr>
          <w:rFonts w:hint="eastAsia" w:ascii="宋体" w:hAnsi="宋体" w:cs="宋体"/>
          <w:bCs/>
          <w:kern w:val="0"/>
          <w:sz w:val="24"/>
          <w:szCs w:val="24"/>
        </w:rPr>
        <w:t>竞</w:t>
      </w:r>
      <w:r>
        <w:rPr>
          <w:rFonts w:ascii="宋体" w:hAnsi="宋体" w:cs="宋体"/>
          <w:bCs/>
          <w:kern w:val="0"/>
          <w:sz w:val="24"/>
          <w:szCs w:val="24"/>
        </w:rPr>
        <w:t>价人代表在规定的时间内（一般在半个小时左右，具体要求将根据实际情况在澄清通知中约定）以书面形式提交。</w:t>
      </w:r>
    </w:p>
    <w:p w14:paraId="40E12CB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5、竞价人应遵守采购相关法规，若竞价人违反规定，将按有关规定处理。</w:t>
      </w:r>
    </w:p>
    <w:p w14:paraId="7C4B862D">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6、各竞价人的报价须符合《中华人民共和国政府采购法》第二条“采购，是指以合同方式有偿取得货物、工程和服务的行为，包括购买、租赁、委托、雇用等”的相关规定。</w:t>
      </w:r>
    </w:p>
    <w:p w14:paraId="1B812BB3">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7、竞价人已详细审查全部竞价公告，包括修改竞价公告(如有的话)和有关附件，将自行承担因对全部竞价公告理解不正确或误解而产生的相应后果。</w:t>
      </w:r>
    </w:p>
    <w:p w14:paraId="1FABA4A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8、竞价人同意提供按照采购代理机构可能要求的与其竞价有关的一切数据或资料，完全理解采购代理机构不一定要接受最低的竞价。</w:t>
      </w:r>
    </w:p>
    <w:p w14:paraId="1A859403">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五、竞价结果确认</w:t>
      </w:r>
    </w:p>
    <w:p w14:paraId="4D347AE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1、网上竞价公告期满，采购代理机构以成交结果通知书等方式书面通知采购单位。同时将成交结果等信息在</w:t>
      </w:r>
      <w:r>
        <w:rPr>
          <w:rFonts w:hint="eastAsia" w:ascii="宋体" w:hAnsi="宋体"/>
          <w:sz w:val="24"/>
          <w:szCs w:val="24"/>
        </w:rPr>
        <w:t>福建省国资采购平台</w:t>
      </w:r>
      <w:r>
        <w:rPr>
          <w:rFonts w:hint="eastAsia" w:ascii="宋体" w:hAnsi="宋体" w:cs="宋体"/>
          <w:bCs/>
          <w:kern w:val="0"/>
          <w:sz w:val="24"/>
          <w:szCs w:val="24"/>
        </w:rPr>
        <w:t>、</w:t>
      </w:r>
      <w:r>
        <w:rPr>
          <w:rFonts w:hint="eastAsia" w:ascii="宋体" w:hAnsi="宋体"/>
          <w:sz w:val="24"/>
          <w:szCs w:val="24"/>
        </w:rPr>
        <w:t>福建省智信招标有限公司</w:t>
      </w:r>
      <w:r>
        <w:rPr>
          <w:rFonts w:hint="eastAsia" w:ascii="宋体" w:hAnsi="宋体" w:cs="宋体"/>
          <w:bCs/>
          <w:kern w:val="0"/>
          <w:sz w:val="24"/>
          <w:szCs w:val="24"/>
        </w:rPr>
        <w:t>官网上发布成交公告。公告期限为公告之日起1个工作日。</w:t>
      </w:r>
    </w:p>
    <w:p w14:paraId="33948DF9">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2、成交公告发布之日起，成交供应商即可携带网上竞价项目报价文件（一式三份）至采购代理机构处领取成交通知书。竞价人携带的网上竞价项目报价文件统一社会信用代码营业执照、法人代表授权书(法定代表人及授权人身份证复印件)、财务状况报告或</w:t>
      </w:r>
      <w:r>
        <w:rPr>
          <w:rFonts w:hint="eastAsia" w:ascii="宋体" w:hAnsi="宋体" w:cs="宋体"/>
          <w:sz w:val="24"/>
        </w:rPr>
        <w:t>资信证明</w:t>
      </w:r>
      <w:r>
        <w:rPr>
          <w:rFonts w:hint="eastAsia" w:ascii="宋体" w:hAnsi="宋体" w:cs="宋体"/>
          <w:bCs/>
          <w:kern w:val="0"/>
          <w:sz w:val="24"/>
          <w:szCs w:val="24"/>
        </w:rPr>
        <w:t>（或资格承诺函）、近期（提交报价文件截止时间前六个月任意一个月，不含提交报价文件截止时间的当月）依法缴纳税收和社会保障资金的证明材料（或资格承诺函）、竞价书、竞价人声明、竞价一览表、售后服务承诺、节能产品政府采购清单相关材料（如果有的话）、3C认证证书（如果有的话）。以上材料必须加盖报价单位公章，并由竞价人的法定代表人（或其授权代表）签字。报价文件须加盖骑缝章，且装订成册。</w:t>
      </w:r>
    </w:p>
    <w:p w14:paraId="60D75BBA">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六、竞价保证金</w:t>
      </w:r>
    </w:p>
    <w:p w14:paraId="7DCC059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sz w:val="24"/>
          <w:szCs w:val="24"/>
        </w:rPr>
      </w:pPr>
      <w:r>
        <w:rPr>
          <w:rFonts w:hint="eastAsia" w:ascii="宋体" w:hAnsi="宋体" w:cs="宋体"/>
          <w:bCs/>
          <w:kern w:val="0"/>
          <w:sz w:val="24"/>
          <w:szCs w:val="24"/>
        </w:rPr>
        <w:t>1、竞价保证金：人民币</w:t>
      </w:r>
      <w:r>
        <w:rPr>
          <w:rFonts w:hint="eastAsia" w:ascii="宋体" w:hAnsi="宋体" w:cs="宋体"/>
          <w:b/>
          <w:color w:val="FF0000"/>
          <w:kern w:val="0"/>
          <w:sz w:val="24"/>
          <w:szCs w:val="24"/>
          <w:u w:val="single"/>
        </w:rPr>
        <w:t xml:space="preserve"> 1100 </w:t>
      </w:r>
      <w:r>
        <w:rPr>
          <w:rFonts w:hint="eastAsia" w:ascii="宋体" w:hAnsi="宋体" w:cs="宋体"/>
          <w:bCs/>
          <w:kern w:val="0"/>
          <w:sz w:val="24"/>
          <w:szCs w:val="24"/>
        </w:rPr>
        <w:t>元整，以银行转账、电汇等非现金形式提交(不接受现金、现金存款形式提交)；竞价保证金不是以竞价人名义提交的，将导致其竞价资格被拒绝。竞价人的竞价保证金未在竞价截止时间前一个工作日到达指定账户的将导致其竞价资格被拒绝。（</w:t>
      </w:r>
      <w:r>
        <w:rPr>
          <w:rFonts w:ascii="宋体" w:hAnsi="宋体"/>
          <w:sz w:val="24"/>
          <w:szCs w:val="24"/>
        </w:rPr>
        <w:t>缴纳</w:t>
      </w:r>
      <w:r>
        <w:rPr>
          <w:rFonts w:hint="eastAsia" w:ascii="宋体" w:hAnsi="宋体"/>
          <w:sz w:val="24"/>
          <w:szCs w:val="24"/>
        </w:rPr>
        <w:t>保证金</w:t>
      </w:r>
      <w:r>
        <w:rPr>
          <w:rFonts w:ascii="宋体" w:hAnsi="宋体"/>
          <w:sz w:val="24"/>
          <w:szCs w:val="24"/>
        </w:rPr>
        <w:t>账户信息：开户名：</w:t>
      </w:r>
      <w:r>
        <w:rPr>
          <w:rFonts w:hint="eastAsia" w:ascii="宋体" w:hAnsi="宋体"/>
          <w:sz w:val="24"/>
          <w:szCs w:val="24"/>
        </w:rPr>
        <w:t>福建省智信招标有限公司；</w:t>
      </w:r>
      <w:r>
        <w:rPr>
          <w:rFonts w:ascii="宋体" w:hAnsi="宋体"/>
          <w:sz w:val="24"/>
          <w:szCs w:val="24"/>
        </w:rPr>
        <w:t>开户行：</w:t>
      </w:r>
      <w:r>
        <w:rPr>
          <w:rFonts w:hint="eastAsia" w:ascii="宋体" w:hAnsi="宋体"/>
          <w:sz w:val="24"/>
          <w:szCs w:val="24"/>
        </w:rPr>
        <w:t>中国光大银行福州市杨桥支行；</w:t>
      </w:r>
      <w:r>
        <w:rPr>
          <w:rFonts w:ascii="宋体" w:hAnsi="宋体"/>
          <w:sz w:val="24"/>
          <w:szCs w:val="24"/>
        </w:rPr>
        <w:t>账号</w:t>
      </w:r>
      <w:r>
        <w:rPr>
          <w:rFonts w:hint="eastAsia" w:ascii="宋体" w:hAnsi="宋体"/>
          <w:sz w:val="24"/>
          <w:szCs w:val="24"/>
        </w:rPr>
        <w:t>：087739120100304037933。）</w:t>
      </w:r>
    </w:p>
    <w:p w14:paraId="6DABC812">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2、未成交的竞价人，在竞价结果公告发布1个工作日后即可申请无息退回，成交供应商在向采购代理机构提供采购合同后可申请无息退回。</w:t>
      </w:r>
    </w:p>
    <w:p w14:paraId="4AC5A37F">
      <w:pPr>
        <w:keepNext w:val="0"/>
        <w:keepLines w:val="0"/>
        <w:pageBreakBefore w:val="0"/>
        <w:kinsoku/>
        <w:wordWrap/>
        <w:overflowPunct/>
        <w:topLinePunct w:val="0"/>
        <w:autoSpaceDE/>
        <w:autoSpaceDN/>
        <w:bidi w:val="0"/>
        <w:adjustRightInd/>
        <w:snapToGrid/>
        <w:spacing w:line="400" w:lineRule="exact"/>
        <w:jc w:val="left"/>
        <w:textAlignment w:val="auto"/>
        <w:rPr>
          <w:rFonts w:ascii="宋体" w:hAnsi="宋体" w:cs="宋体"/>
          <w:b/>
          <w:kern w:val="0"/>
          <w:sz w:val="24"/>
          <w:szCs w:val="24"/>
        </w:rPr>
      </w:pPr>
      <w:r>
        <w:rPr>
          <w:rFonts w:hint="eastAsia" w:ascii="宋体" w:hAnsi="宋体" w:cs="宋体"/>
          <w:b/>
          <w:kern w:val="0"/>
          <w:sz w:val="24"/>
          <w:szCs w:val="24"/>
        </w:rPr>
        <w:t>七、质疑</w:t>
      </w:r>
    </w:p>
    <w:p w14:paraId="153EB908">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1、竞价人认为竞价文件、采购过程、成交结果使自己的权益受到损害的,参照政府采购质疑和投诉办法的有关规定向以书面形式向采购人、采购代理机构提出质疑。</w:t>
      </w:r>
    </w:p>
    <w:p w14:paraId="781E68EC">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2、提出质疑的竞价人(以下简称质疑竞价人)应当是参与本项目采购活动的竞价人。</w:t>
      </w:r>
    </w:p>
    <w:p w14:paraId="27DC2CED">
      <w:pPr>
        <w:keepNext w:val="0"/>
        <w:keepLines w:val="0"/>
        <w:pageBreakBefore w:val="0"/>
        <w:widowControl/>
        <w:kinsoku/>
        <w:wordWrap/>
        <w:overflowPunct/>
        <w:topLinePunct w:val="0"/>
        <w:autoSpaceDE/>
        <w:autoSpaceDN/>
        <w:bidi w:val="0"/>
        <w:adjustRightInd/>
        <w:snapToGrid/>
        <w:spacing w:line="400" w:lineRule="exact"/>
        <w:jc w:val="left"/>
        <w:textAlignment w:val="auto"/>
        <w:rPr>
          <w:rFonts w:ascii="宋体" w:hAnsi="宋体" w:cs="宋体"/>
          <w:bCs/>
          <w:kern w:val="0"/>
          <w:sz w:val="24"/>
          <w:szCs w:val="24"/>
        </w:rPr>
      </w:pPr>
      <w:r>
        <w:rPr>
          <w:rFonts w:hint="eastAsia" w:ascii="宋体" w:hAnsi="宋体" w:cs="宋体"/>
          <w:bCs/>
          <w:kern w:val="0"/>
          <w:sz w:val="24"/>
          <w:szCs w:val="24"/>
        </w:rPr>
        <w:t>潜在竞价人已完成报名的,可以对该竞价文件提出质疑。未参加竞价的供应商（或未报名的潜在竞价人）的质疑函将不予受理。</w:t>
      </w:r>
    </w:p>
    <w:p w14:paraId="37B236FE">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3、在法定质疑期内质疑人须一次性提出针对同一采购程序环节的质疑，二（多）次质疑不予受理。</w:t>
      </w:r>
    </w:p>
    <w:p w14:paraId="3847DAD8">
      <w:pPr>
        <w:pStyle w:val="17"/>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firstLine="480" w:firstLineChars="200"/>
        <w:textAlignment w:val="auto"/>
        <w:rPr>
          <w:rFonts w:ascii="宋体" w:hAnsi="宋体" w:cs="宋体"/>
          <w:bCs/>
          <w:szCs w:val="24"/>
        </w:rPr>
      </w:pPr>
      <w:r>
        <w:rPr>
          <w:rFonts w:hint="eastAsia" w:ascii="宋体" w:hAnsi="宋体" w:cs="宋体"/>
          <w:bCs/>
          <w:szCs w:val="24"/>
        </w:rPr>
        <w:t>4、竞价人提出质疑应当提交质疑函和必要的证明材料。质疑函应当包括下列内容:</w:t>
      </w:r>
    </w:p>
    <w:p w14:paraId="79E4078C">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(一)供应商的姓名或者名称、地址、邮编、联系人及联系电话；</w:t>
      </w:r>
    </w:p>
    <w:p w14:paraId="3F88E696">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(二)质疑项目的名称、编号；</w:t>
      </w:r>
    </w:p>
    <w:p w14:paraId="3C13B3CA">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(三)具体、明确的质疑事项和与质疑事项相关的请求；</w:t>
      </w:r>
    </w:p>
    <w:p w14:paraId="687A215C">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(四)事实依据；</w:t>
      </w:r>
    </w:p>
    <w:p w14:paraId="040A82A8">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(五)必要的法律依据；</w:t>
      </w:r>
    </w:p>
    <w:p w14:paraId="1CC3236E">
      <w:pPr>
        <w:keepNext w:val="0"/>
        <w:keepLines w:val="0"/>
        <w:pageBreakBefore w:val="0"/>
        <w:widowControl/>
        <w:kinsoku/>
        <w:wordWrap/>
        <w:overflowPunct/>
        <w:topLinePunct w:val="0"/>
        <w:autoSpaceDE/>
        <w:autoSpaceDN/>
        <w:bidi w:val="0"/>
        <w:adjustRightInd/>
        <w:snapToGrid/>
        <w:spacing w:line="400" w:lineRule="exact"/>
        <w:ind w:firstLine="240" w:firstLineChars="100"/>
        <w:jc w:val="left"/>
        <w:textAlignment w:val="auto"/>
        <w:rPr>
          <w:rFonts w:ascii="宋体" w:hAnsi="宋体" w:cs="宋体"/>
          <w:bCs/>
          <w:kern w:val="0"/>
          <w:sz w:val="24"/>
          <w:szCs w:val="24"/>
        </w:rPr>
      </w:pPr>
      <w:r>
        <w:rPr>
          <w:rFonts w:hint="eastAsia" w:ascii="宋体" w:hAnsi="宋体" w:cs="宋体"/>
          <w:bCs/>
          <w:kern w:val="0"/>
          <w:sz w:val="24"/>
          <w:szCs w:val="24"/>
        </w:rPr>
        <w:t>(六)提出质疑的日期。</w:t>
      </w:r>
    </w:p>
    <w:p w14:paraId="431B59BF">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供应商为自然人的</w:t>
      </w:r>
      <w:r>
        <w:rPr>
          <w:rFonts w:hint="eastAsia" w:ascii="宋体" w:hAnsi="宋体" w:cs="宋体"/>
          <w:bCs/>
          <w:kern w:val="0"/>
          <w:sz w:val="24"/>
          <w:szCs w:val="24"/>
          <w:lang w:eastAsia="zh-CN"/>
        </w:rPr>
        <w:t>，</w:t>
      </w:r>
      <w:r>
        <w:rPr>
          <w:rFonts w:hint="eastAsia" w:ascii="宋体" w:hAnsi="宋体" w:cs="宋体"/>
          <w:bCs/>
          <w:kern w:val="0"/>
          <w:sz w:val="24"/>
          <w:szCs w:val="24"/>
        </w:rPr>
        <w:t>应当由本人签字；供应商为法人或者其他组织的,应当由法定代表人、主要负责人</w:t>
      </w:r>
      <w:r>
        <w:rPr>
          <w:rFonts w:hint="eastAsia" w:ascii="宋体" w:hAnsi="宋体" w:cs="宋体"/>
          <w:bCs/>
          <w:kern w:val="0"/>
          <w:sz w:val="24"/>
          <w:szCs w:val="24"/>
          <w:lang w:eastAsia="zh-CN"/>
        </w:rPr>
        <w:t>，</w:t>
      </w:r>
      <w:r>
        <w:rPr>
          <w:rFonts w:hint="eastAsia" w:ascii="宋体" w:hAnsi="宋体" w:cs="宋体"/>
          <w:bCs/>
          <w:kern w:val="0"/>
          <w:sz w:val="24"/>
          <w:szCs w:val="24"/>
        </w:rPr>
        <w:t>或者其授权代表签字或者盖章</w:t>
      </w:r>
      <w:r>
        <w:rPr>
          <w:rFonts w:hint="eastAsia" w:ascii="宋体" w:hAnsi="宋体" w:cs="宋体"/>
          <w:bCs/>
          <w:kern w:val="0"/>
          <w:sz w:val="24"/>
          <w:szCs w:val="24"/>
          <w:lang w:eastAsia="zh-CN"/>
        </w:rPr>
        <w:t>，</w:t>
      </w:r>
      <w:r>
        <w:rPr>
          <w:rFonts w:hint="eastAsia" w:ascii="宋体" w:hAnsi="宋体" w:cs="宋体"/>
          <w:bCs/>
          <w:kern w:val="0"/>
          <w:sz w:val="24"/>
          <w:szCs w:val="24"/>
        </w:rPr>
        <w:t xml:space="preserve">并加盖公章。质疑人委托授权代表办理质疑事务时应当向采购人或招标代理机构提交质疑人的授权委托书、法定代表人或主要负责人及代理人的身份证复印件；授权委托书应载明委托代理的事项和具体委托权限。 </w:t>
      </w:r>
    </w:p>
    <w:p w14:paraId="4D2B4ADA">
      <w:pPr>
        <w:keepNext w:val="0"/>
        <w:keepLines w:val="0"/>
        <w:pageBreakBefore w:val="0"/>
        <w:widowControl/>
        <w:kinsoku/>
        <w:wordWrap/>
        <w:overflowPunct/>
        <w:topLinePunct w:val="0"/>
        <w:autoSpaceDE/>
        <w:autoSpaceDN/>
        <w:bidi w:val="0"/>
        <w:adjustRightInd/>
        <w:snapToGrid/>
        <w:spacing w:line="400" w:lineRule="exact"/>
        <w:ind w:firstLine="480" w:firstLineChars="200"/>
        <w:jc w:val="left"/>
        <w:textAlignment w:val="auto"/>
        <w:rPr>
          <w:rFonts w:ascii="宋体" w:hAnsi="宋体" w:cs="宋体"/>
          <w:bCs/>
          <w:kern w:val="0"/>
          <w:sz w:val="24"/>
          <w:szCs w:val="24"/>
        </w:rPr>
      </w:pPr>
      <w:r>
        <w:rPr>
          <w:rFonts w:hint="eastAsia" w:ascii="宋体" w:hAnsi="宋体" w:cs="宋体"/>
          <w:bCs/>
          <w:kern w:val="0"/>
          <w:sz w:val="24"/>
          <w:szCs w:val="24"/>
        </w:rPr>
        <w:t>5、竞价人提出质疑</w:t>
      </w:r>
      <w:r>
        <w:rPr>
          <w:rFonts w:hint="eastAsia" w:ascii="宋体" w:hAnsi="宋体" w:cs="宋体"/>
          <w:bCs/>
          <w:kern w:val="0"/>
          <w:sz w:val="24"/>
          <w:szCs w:val="24"/>
          <w:lang w:eastAsia="zh-CN"/>
        </w:rPr>
        <w:t>，</w:t>
      </w:r>
      <w:r>
        <w:rPr>
          <w:rFonts w:hint="eastAsia" w:ascii="宋体" w:hAnsi="宋体" w:cs="宋体"/>
          <w:bCs/>
          <w:kern w:val="0"/>
          <w:sz w:val="24"/>
          <w:szCs w:val="24"/>
        </w:rPr>
        <w:t>应提交由法定代表人或授权代表（提供授权函）签署、加盖公章的书面原件（拒绝传真、电邮、电话形式等其它形式）及统一社会信用代码营业执照复印件并加盖公章送达采购人或采购代理机构，未提供完整材料的，采购人或采购代理机构有权不受理。</w:t>
      </w:r>
    </w:p>
    <w:p w14:paraId="654F15BA">
      <w:pPr>
        <w:spacing w:line="460" w:lineRule="exact"/>
        <w:jc w:val="center"/>
        <w:rPr>
          <w:rFonts w:ascii="宋体" w:hAnsi="宋体"/>
          <w:b/>
          <w:sz w:val="28"/>
          <w:szCs w:val="28"/>
        </w:rPr>
      </w:pPr>
      <w:r>
        <w:rPr>
          <w:rFonts w:ascii="宋体" w:hAnsi="宋体" w:cs="宋体"/>
          <w:bCs/>
          <w:kern w:val="0"/>
          <w:sz w:val="24"/>
          <w:szCs w:val="24"/>
        </w:rPr>
        <w:br w:type="page"/>
      </w:r>
      <w:r>
        <w:rPr>
          <w:rFonts w:hint="eastAsia" w:ascii="宋体" w:hAnsi="宋体"/>
          <w:b/>
          <w:sz w:val="28"/>
          <w:szCs w:val="28"/>
        </w:rPr>
        <w:t>第四章  签订合同</w:t>
      </w:r>
    </w:p>
    <w:p w14:paraId="2B1EDD74">
      <w:pPr>
        <w:spacing w:line="460" w:lineRule="exact"/>
        <w:ind w:firstLine="480" w:firstLineChars="200"/>
        <w:rPr>
          <w:rFonts w:ascii="宋体" w:hAnsi="宋体"/>
          <w:sz w:val="24"/>
          <w:szCs w:val="24"/>
        </w:rPr>
      </w:pPr>
      <w:r>
        <w:rPr>
          <w:rFonts w:hint="eastAsia" w:ascii="宋体" w:hAnsi="宋体"/>
          <w:color w:val="auto"/>
          <w:sz w:val="24"/>
          <w:szCs w:val="24"/>
        </w:rPr>
        <w:t>1、采购人、成交供应商在《成交通知书》发出之日起</w:t>
      </w:r>
      <w:r>
        <w:rPr>
          <w:rFonts w:hint="eastAsia" w:ascii="宋体" w:hAnsi="宋体"/>
          <w:color w:val="auto"/>
          <w:sz w:val="24"/>
          <w:szCs w:val="24"/>
          <w:lang w:val="en-US" w:eastAsia="zh-CN"/>
        </w:rPr>
        <w:t>30</w:t>
      </w:r>
      <w:r>
        <w:rPr>
          <w:rFonts w:hint="eastAsia" w:ascii="宋体" w:hAnsi="宋体"/>
          <w:color w:val="auto"/>
          <w:sz w:val="24"/>
          <w:szCs w:val="24"/>
        </w:rPr>
        <w:t>日内，根据竞价文件确定的事项和成交供应商报价文件，与福建农林大学签订合同。若成交供应商自愿放弃成交</w:t>
      </w:r>
      <w:r>
        <w:rPr>
          <w:rFonts w:hint="eastAsia" w:ascii="宋体" w:hAnsi="宋体"/>
          <w:sz w:val="24"/>
          <w:szCs w:val="24"/>
        </w:rPr>
        <w:t>资格或未在规定时间内签订合同，采购人有权没收竞价保证金，并保留追究其法律责任的权利。</w:t>
      </w:r>
    </w:p>
    <w:p w14:paraId="29FDF47A">
      <w:pPr>
        <w:spacing w:line="460" w:lineRule="exact"/>
        <w:ind w:firstLine="480" w:firstLineChars="200"/>
        <w:jc w:val="both"/>
        <w:rPr>
          <w:rStyle w:val="24"/>
          <w:rFonts w:ascii="宋体" w:hAnsi="宋体"/>
          <w:sz w:val="28"/>
          <w:szCs w:val="28"/>
        </w:rPr>
      </w:pPr>
      <w:r>
        <w:rPr>
          <w:rFonts w:hint="eastAsia" w:ascii="宋体" w:hAnsi="宋体"/>
          <w:sz w:val="24"/>
          <w:szCs w:val="24"/>
        </w:rPr>
        <w:t>2、按竞价报价文件承诺的价格及时向采购单位提供高质量的产品和服务。</w:t>
      </w:r>
      <w:r>
        <w:rPr>
          <w:rStyle w:val="24"/>
          <w:rFonts w:hint="eastAsia" w:ascii="宋体" w:hAnsi="宋体"/>
          <w:sz w:val="28"/>
          <w:szCs w:val="28"/>
        </w:rPr>
        <w:br w:type="page"/>
      </w:r>
      <w:r>
        <w:rPr>
          <w:rStyle w:val="24"/>
          <w:rFonts w:hint="eastAsia" w:ascii="宋体" w:hAnsi="宋体"/>
          <w:sz w:val="24"/>
          <w:szCs w:val="24"/>
        </w:rPr>
        <w:t>福建农林大学网上竞价（服务类）</w:t>
      </w:r>
      <w:r>
        <w:rPr>
          <w:rStyle w:val="24"/>
          <w:rFonts w:ascii="宋体" w:hAnsi="宋体"/>
          <w:sz w:val="24"/>
          <w:szCs w:val="24"/>
        </w:rPr>
        <w:t>采购合同（参考文本</w:t>
      </w:r>
      <w:r>
        <w:rPr>
          <w:rStyle w:val="24"/>
          <w:rFonts w:hint="eastAsia" w:ascii="宋体" w:hAnsi="宋体"/>
          <w:sz w:val="24"/>
          <w:szCs w:val="24"/>
        </w:rPr>
        <w:t>2025年05月01日版</w:t>
      </w:r>
      <w:r>
        <w:rPr>
          <w:rStyle w:val="24"/>
          <w:rFonts w:ascii="宋体" w:hAnsi="宋体"/>
          <w:sz w:val="24"/>
          <w:szCs w:val="24"/>
        </w:rPr>
        <w:t>）</w:t>
      </w:r>
    </w:p>
    <w:p w14:paraId="5A1D2741">
      <w:pPr>
        <w:autoSpaceDN w:val="0"/>
        <w:spacing w:line="360" w:lineRule="auto"/>
        <w:jc w:val="center"/>
        <w:rPr>
          <w:rStyle w:val="24"/>
          <w:rFonts w:hint="eastAsia" w:ascii="宋体" w:hAnsi="宋体" w:eastAsia="宋体"/>
          <w:lang w:eastAsia="zh-CN"/>
        </w:rPr>
      </w:pPr>
      <w:r>
        <w:rPr>
          <w:rStyle w:val="24"/>
          <w:rFonts w:hint="eastAsia" w:ascii="宋体" w:hAnsi="宋体"/>
          <w:sz w:val="28"/>
          <w:szCs w:val="28"/>
        </w:rPr>
        <w:t xml:space="preserve">                          </w:t>
      </w:r>
      <w:r>
        <w:rPr>
          <w:rStyle w:val="24"/>
          <w:rFonts w:ascii="宋体" w:hAnsi="宋体"/>
          <w:sz w:val="28"/>
          <w:szCs w:val="28"/>
        </w:rPr>
        <w:t>编制说明</w:t>
      </w:r>
      <w:r>
        <w:rPr>
          <w:rStyle w:val="24"/>
          <w:rFonts w:hint="eastAsia" w:ascii="宋体" w:hAnsi="宋体"/>
          <w:sz w:val="28"/>
          <w:szCs w:val="28"/>
        </w:rPr>
        <w:t xml:space="preserve">            </w:t>
      </w:r>
      <w:r>
        <w:rPr>
          <w:rFonts w:hint="eastAsia" w:ascii="宋体" w:hAnsi="宋体"/>
          <w:color w:val="FF0000"/>
          <w:sz w:val="24"/>
          <w:szCs w:val="24"/>
        </w:rPr>
        <w:t>合同编号：</w:t>
      </w:r>
      <w:r>
        <w:rPr>
          <w:rFonts w:hint="eastAsia" w:ascii="宋体" w:hAnsi="宋体"/>
          <w:color w:val="FF0000"/>
          <w:sz w:val="24"/>
          <w:szCs w:val="24"/>
          <w:lang w:eastAsia="zh-CN"/>
        </w:rPr>
        <w:t>WJ2025077</w:t>
      </w:r>
    </w:p>
    <w:p w14:paraId="70A141BC">
      <w:pPr>
        <w:pStyle w:val="17"/>
        <w:spacing w:before="0" w:beforeAutospacing="0" w:after="0" w:afterAutospacing="0" w:line="360" w:lineRule="auto"/>
        <w:rPr>
          <w:rFonts w:ascii="宋体" w:hAnsi="宋体"/>
          <w:szCs w:val="24"/>
        </w:rPr>
      </w:pPr>
      <w:r>
        <w:rPr>
          <w:rStyle w:val="24"/>
          <w:rFonts w:ascii="宋体" w:hAnsi="宋体"/>
          <w:szCs w:val="24"/>
        </w:rPr>
        <w:t>1、签订合同应遵守</w:t>
      </w:r>
      <w:r>
        <w:rPr>
          <w:rStyle w:val="24"/>
          <w:rFonts w:hint="eastAsia" w:ascii="宋体" w:hAnsi="宋体"/>
          <w:szCs w:val="24"/>
        </w:rPr>
        <w:t>《中华人民共和国政府采购法》、《中华人民共和国民法典》</w:t>
      </w:r>
      <w:r>
        <w:rPr>
          <w:rStyle w:val="24"/>
          <w:rFonts w:ascii="宋体" w:hAnsi="宋体"/>
          <w:szCs w:val="24"/>
        </w:rPr>
        <w:t>。</w:t>
      </w:r>
    </w:p>
    <w:p w14:paraId="1CF837DB">
      <w:pPr>
        <w:pStyle w:val="17"/>
        <w:spacing w:before="0" w:beforeAutospacing="0" w:after="0" w:afterAutospacing="0" w:line="360" w:lineRule="auto"/>
        <w:rPr>
          <w:rFonts w:ascii="宋体" w:hAnsi="宋体"/>
          <w:szCs w:val="24"/>
        </w:rPr>
      </w:pPr>
      <w:r>
        <w:rPr>
          <w:rStyle w:val="24"/>
          <w:rFonts w:ascii="宋体" w:hAnsi="宋体"/>
          <w:szCs w:val="24"/>
        </w:rPr>
        <w:t>2、签订合同时，采购人与</w:t>
      </w:r>
      <w:r>
        <w:rPr>
          <w:rStyle w:val="24"/>
          <w:rFonts w:hint="eastAsia" w:ascii="宋体" w:hAnsi="宋体" w:cs="宋体"/>
          <w:szCs w:val="24"/>
        </w:rPr>
        <w:t>成交供应商</w:t>
      </w:r>
      <w:r>
        <w:rPr>
          <w:rStyle w:val="24"/>
          <w:rFonts w:ascii="宋体" w:hAnsi="宋体"/>
          <w:szCs w:val="24"/>
        </w:rPr>
        <w:t>应结合</w:t>
      </w:r>
      <w:r>
        <w:rPr>
          <w:rStyle w:val="24"/>
          <w:rFonts w:hint="eastAsia" w:ascii="宋体" w:hAnsi="宋体"/>
          <w:szCs w:val="24"/>
        </w:rPr>
        <w:t>竞价文件</w:t>
      </w:r>
      <w:r>
        <w:rPr>
          <w:rStyle w:val="24"/>
          <w:rFonts w:ascii="宋体" w:hAnsi="宋体"/>
          <w:szCs w:val="24"/>
        </w:rPr>
        <w:t>规定填</w:t>
      </w:r>
      <w:r>
        <w:rPr>
          <w:rStyle w:val="24"/>
          <w:rFonts w:hint="eastAsia" w:ascii="宋体" w:hAnsi="宋体"/>
          <w:szCs w:val="24"/>
        </w:rPr>
        <w:t>写</w:t>
      </w:r>
      <w:r>
        <w:rPr>
          <w:rStyle w:val="24"/>
          <w:rFonts w:ascii="宋体" w:hAnsi="宋体"/>
          <w:szCs w:val="24"/>
        </w:rPr>
        <w:t>相应内容。</w:t>
      </w:r>
      <w:r>
        <w:rPr>
          <w:rStyle w:val="24"/>
          <w:rFonts w:hint="eastAsia" w:ascii="宋体" w:hAnsi="宋体"/>
          <w:szCs w:val="24"/>
        </w:rPr>
        <w:t>竞价文件</w:t>
      </w:r>
      <w:r>
        <w:rPr>
          <w:rStyle w:val="24"/>
          <w:rFonts w:ascii="宋体" w:hAnsi="宋体"/>
          <w:szCs w:val="24"/>
        </w:rPr>
        <w:t>已有规定的，双方均不得变更或调整；</w:t>
      </w:r>
      <w:r>
        <w:rPr>
          <w:rStyle w:val="24"/>
          <w:rFonts w:hint="eastAsia" w:ascii="宋体" w:hAnsi="宋体"/>
          <w:szCs w:val="24"/>
        </w:rPr>
        <w:t>竞价文件</w:t>
      </w:r>
      <w:r>
        <w:rPr>
          <w:rStyle w:val="24"/>
          <w:rFonts w:ascii="宋体" w:hAnsi="宋体"/>
          <w:szCs w:val="24"/>
        </w:rPr>
        <w:t>未作规定的，双方可通过友好协商进行约定。</w:t>
      </w:r>
    </w:p>
    <w:p w14:paraId="436C0618">
      <w:pPr>
        <w:pStyle w:val="17"/>
        <w:spacing w:before="0" w:beforeAutospacing="0" w:after="0" w:afterAutospacing="0" w:line="360" w:lineRule="auto"/>
        <w:rPr>
          <w:rFonts w:ascii="宋体" w:hAnsi="宋体"/>
          <w:szCs w:val="24"/>
        </w:rPr>
      </w:pPr>
      <w:r>
        <w:rPr>
          <w:rStyle w:val="24"/>
          <w:rFonts w:ascii="宋体" w:hAnsi="宋体"/>
          <w:szCs w:val="24"/>
        </w:rPr>
        <w:t>3、国家有关部门</w:t>
      </w:r>
      <w:r>
        <w:rPr>
          <w:rStyle w:val="24"/>
          <w:rFonts w:hint="eastAsia" w:ascii="宋体" w:hAnsi="宋体"/>
          <w:szCs w:val="24"/>
        </w:rPr>
        <w:t>若</w:t>
      </w:r>
      <w:r>
        <w:rPr>
          <w:rStyle w:val="24"/>
          <w:rFonts w:ascii="宋体" w:hAnsi="宋体"/>
          <w:szCs w:val="24"/>
        </w:rPr>
        <w:t>对合同有规范文本的，可使用相应合同文本。</w:t>
      </w:r>
    </w:p>
    <w:p w14:paraId="74AD3B31">
      <w:pPr>
        <w:pStyle w:val="17"/>
        <w:spacing w:before="0" w:beforeAutospacing="0" w:after="0" w:afterAutospacing="0" w:line="360" w:lineRule="auto"/>
        <w:rPr>
          <w:rFonts w:ascii="宋体" w:hAnsi="宋体"/>
          <w:szCs w:val="24"/>
        </w:rPr>
      </w:pPr>
      <w:r>
        <w:rPr>
          <w:rFonts w:ascii="宋体" w:hAnsi="宋体"/>
          <w:szCs w:val="24"/>
        </w:rPr>
        <w:t>甲方：</w:t>
      </w:r>
      <w:r>
        <w:rPr>
          <w:rFonts w:hint="eastAsia" w:ascii="宋体" w:hAnsi="宋体"/>
          <w:szCs w:val="24"/>
          <w:u w:val="single"/>
        </w:rPr>
        <w:t>福建</w:t>
      </w:r>
      <w:r>
        <w:rPr>
          <w:rFonts w:ascii="宋体" w:hAnsi="宋体"/>
          <w:szCs w:val="24"/>
          <w:u w:val="single"/>
        </w:rPr>
        <w:t>农林大学</w:t>
      </w:r>
    </w:p>
    <w:p w14:paraId="3C90EF46">
      <w:pPr>
        <w:pStyle w:val="17"/>
        <w:spacing w:before="0" w:beforeAutospacing="0" w:after="0" w:afterAutospacing="0" w:line="360" w:lineRule="auto"/>
        <w:rPr>
          <w:rFonts w:ascii="宋体" w:hAnsi="宋体"/>
          <w:szCs w:val="24"/>
        </w:rPr>
      </w:pPr>
      <w:r>
        <w:rPr>
          <w:rFonts w:ascii="宋体" w:hAnsi="宋体"/>
          <w:szCs w:val="24"/>
        </w:rPr>
        <w:t>乙方：</w:t>
      </w:r>
      <w:r>
        <w:rPr>
          <w:rFonts w:ascii="宋体" w:hAnsi="宋体"/>
          <w:szCs w:val="24"/>
          <w:u w:val="single"/>
        </w:rPr>
        <w:t>（</w:t>
      </w:r>
      <w:r>
        <w:rPr>
          <w:rFonts w:hint="eastAsia" w:ascii="宋体" w:hAnsi="宋体"/>
          <w:szCs w:val="24"/>
          <w:u w:val="single"/>
        </w:rPr>
        <w:t>成交供应商</w:t>
      </w:r>
      <w:r>
        <w:rPr>
          <w:rFonts w:ascii="宋体" w:hAnsi="宋体"/>
          <w:szCs w:val="24"/>
          <w:u w:val="single"/>
        </w:rPr>
        <w:t>全称）</w:t>
      </w:r>
    </w:p>
    <w:p w14:paraId="2602E61B">
      <w:pPr>
        <w:pStyle w:val="17"/>
        <w:spacing w:before="0" w:beforeAutospacing="0" w:after="0" w:afterAutospacing="0" w:line="360" w:lineRule="auto"/>
        <w:ind w:firstLine="480"/>
        <w:rPr>
          <w:rFonts w:ascii="宋体" w:hAnsi="宋体"/>
          <w:szCs w:val="24"/>
        </w:rPr>
      </w:pPr>
      <w:r>
        <w:rPr>
          <w:rFonts w:ascii="宋体" w:hAnsi="宋体"/>
          <w:szCs w:val="24"/>
        </w:rPr>
        <w:t>根据</w:t>
      </w:r>
      <w:r>
        <w:rPr>
          <w:rFonts w:hint="eastAsia" w:ascii="宋体" w:hAnsi="宋体"/>
          <w:szCs w:val="24"/>
        </w:rPr>
        <w:t>项目</w:t>
      </w:r>
      <w:r>
        <w:rPr>
          <w:rFonts w:ascii="宋体" w:hAnsi="宋体"/>
          <w:szCs w:val="24"/>
        </w:rPr>
        <w:t>编号为</w:t>
      </w:r>
      <w:r>
        <w:rPr>
          <w:rFonts w:ascii="宋体" w:hAnsi="宋体"/>
          <w:szCs w:val="24"/>
          <w:u w:val="single"/>
        </w:rPr>
        <w:t>            </w:t>
      </w:r>
      <w:r>
        <w:rPr>
          <w:rFonts w:ascii="宋体" w:hAnsi="宋体"/>
          <w:szCs w:val="24"/>
        </w:rPr>
        <w:t>的</w:t>
      </w:r>
      <w:r>
        <w:rPr>
          <w:rFonts w:ascii="宋体" w:hAnsi="宋体"/>
          <w:szCs w:val="24"/>
          <w:u w:val="single"/>
        </w:rPr>
        <w:t>（填写“项目名称”）</w:t>
      </w:r>
      <w:r>
        <w:rPr>
          <w:rFonts w:ascii="宋体" w:hAnsi="宋体"/>
          <w:szCs w:val="24"/>
        </w:rPr>
        <w:t>项目（以下简称：“本项目”）的</w:t>
      </w:r>
      <w:r>
        <w:rPr>
          <w:rFonts w:hint="eastAsia" w:ascii="宋体" w:hAnsi="宋体"/>
          <w:szCs w:val="24"/>
        </w:rPr>
        <w:t>竞价</w:t>
      </w:r>
      <w:r>
        <w:rPr>
          <w:rFonts w:ascii="宋体" w:hAnsi="宋体"/>
          <w:szCs w:val="24"/>
        </w:rPr>
        <w:t>结果，乙方为</w:t>
      </w:r>
      <w:r>
        <w:rPr>
          <w:rFonts w:hint="eastAsia" w:ascii="宋体" w:hAnsi="宋体"/>
          <w:szCs w:val="24"/>
        </w:rPr>
        <w:t>成交供应商</w:t>
      </w:r>
      <w:r>
        <w:rPr>
          <w:rFonts w:ascii="宋体" w:hAnsi="宋体"/>
          <w:szCs w:val="24"/>
        </w:rPr>
        <w:t>。现经甲乙双方友好协商，就以下事项达成一致并签订本合同：</w:t>
      </w:r>
    </w:p>
    <w:p w14:paraId="7805F7B8">
      <w:pPr>
        <w:pStyle w:val="17"/>
        <w:spacing w:before="0" w:beforeAutospacing="0" w:after="0" w:afterAutospacing="0" w:line="360" w:lineRule="auto"/>
        <w:ind w:firstLine="480"/>
        <w:rPr>
          <w:rFonts w:ascii="宋体" w:hAnsi="宋体"/>
          <w:szCs w:val="24"/>
        </w:rPr>
      </w:pPr>
      <w:r>
        <w:rPr>
          <w:rFonts w:ascii="宋体" w:hAnsi="宋体"/>
          <w:szCs w:val="24"/>
        </w:rPr>
        <w:t>1、下列合同文件是构成本合同不可分割的部分：</w:t>
      </w:r>
    </w:p>
    <w:p w14:paraId="273B1C72">
      <w:pPr>
        <w:pStyle w:val="17"/>
        <w:spacing w:before="0" w:beforeAutospacing="0" w:after="0" w:afterAutospacing="0" w:line="360" w:lineRule="auto"/>
        <w:ind w:firstLine="480"/>
        <w:rPr>
          <w:rFonts w:ascii="宋体" w:hAnsi="宋体"/>
          <w:szCs w:val="24"/>
        </w:rPr>
      </w:pPr>
      <w:r>
        <w:rPr>
          <w:rFonts w:ascii="宋体" w:hAnsi="宋体"/>
          <w:szCs w:val="24"/>
        </w:rPr>
        <w:t>1.1合同条款；</w:t>
      </w:r>
    </w:p>
    <w:p w14:paraId="620A602C">
      <w:pPr>
        <w:pStyle w:val="17"/>
        <w:spacing w:before="0" w:beforeAutospacing="0" w:after="0" w:afterAutospacing="0" w:line="360" w:lineRule="auto"/>
        <w:ind w:firstLine="480"/>
        <w:rPr>
          <w:rFonts w:ascii="宋体" w:hAnsi="宋体"/>
          <w:szCs w:val="24"/>
        </w:rPr>
      </w:pPr>
      <w:r>
        <w:rPr>
          <w:rFonts w:ascii="宋体" w:hAnsi="宋体"/>
          <w:szCs w:val="24"/>
        </w:rPr>
        <w:t>1.2</w:t>
      </w:r>
      <w:r>
        <w:rPr>
          <w:rFonts w:hint="eastAsia" w:ascii="宋体" w:hAnsi="宋体"/>
          <w:szCs w:val="24"/>
        </w:rPr>
        <w:t>竞价</w:t>
      </w:r>
      <w:r>
        <w:rPr>
          <w:rFonts w:ascii="宋体" w:hAnsi="宋体"/>
          <w:szCs w:val="24"/>
        </w:rPr>
        <w:t>文件、乙方的</w:t>
      </w:r>
      <w:r>
        <w:rPr>
          <w:rFonts w:hint="eastAsia" w:ascii="宋体" w:hAnsi="宋体"/>
          <w:szCs w:val="24"/>
        </w:rPr>
        <w:t>报价文件</w:t>
      </w:r>
      <w:r>
        <w:rPr>
          <w:rFonts w:ascii="宋体" w:hAnsi="宋体"/>
          <w:szCs w:val="24"/>
        </w:rPr>
        <w:t>；</w:t>
      </w:r>
    </w:p>
    <w:p w14:paraId="344D9807">
      <w:pPr>
        <w:pStyle w:val="17"/>
        <w:spacing w:before="0" w:beforeAutospacing="0" w:after="0" w:afterAutospacing="0" w:line="360" w:lineRule="auto"/>
        <w:ind w:firstLine="480"/>
        <w:rPr>
          <w:rFonts w:ascii="宋体" w:hAnsi="宋体"/>
          <w:szCs w:val="24"/>
        </w:rPr>
      </w:pPr>
      <w:r>
        <w:rPr>
          <w:rFonts w:ascii="宋体" w:hAnsi="宋体"/>
          <w:szCs w:val="24"/>
        </w:rPr>
        <w:t>1.3其他文件或材料：□无。□</w:t>
      </w:r>
      <w:r>
        <w:rPr>
          <w:rFonts w:ascii="宋体" w:hAnsi="宋体"/>
          <w:szCs w:val="24"/>
          <w:u w:val="single"/>
        </w:rPr>
        <w:t>（按照实际情况编制填写需要增加的内容）无</w:t>
      </w:r>
      <w:r>
        <w:rPr>
          <w:rFonts w:ascii="宋体" w:hAnsi="宋体"/>
          <w:szCs w:val="24"/>
        </w:rPr>
        <w:t>。</w:t>
      </w:r>
    </w:p>
    <w:p w14:paraId="722B5A45">
      <w:pPr>
        <w:pStyle w:val="17"/>
        <w:spacing w:before="0" w:beforeAutospacing="0" w:after="0" w:afterAutospacing="0" w:line="360" w:lineRule="auto"/>
        <w:rPr>
          <w:rFonts w:ascii="宋体" w:hAnsi="宋体"/>
          <w:szCs w:val="24"/>
        </w:rPr>
      </w:pPr>
      <w:r>
        <w:rPr>
          <w:rFonts w:ascii="宋体" w:hAnsi="宋体"/>
          <w:szCs w:val="24"/>
        </w:rPr>
        <w:t>2、合同标的</w:t>
      </w:r>
    </w:p>
    <w:p w14:paraId="43A907FB">
      <w:pPr>
        <w:pStyle w:val="17"/>
        <w:spacing w:before="0" w:beforeAutospacing="0" w:after="0" w:afterAutospacing="0" w:line="360" w:lineRule="auto"/>
        <w:ind w:firstLine="480"/>
        <w:rPr>
          <w:rFonts w:ascii="宋体" w:hAnsi="宋体"/>
          <w:szCs w:val="24"/>
        </w:rPr>
      </w:pPr>
      <w:r>
        <w:rPr>
          <w:rFonts w:hint="eastAsia" w:ascii="宋体" w:hAnsi="宋体"/>
          <w:szCs w:val="24"/>
        </w:rPr>
        <w:t>服务类</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48"/>
        <w:gridCol w:w="789"/>
        <w:gridCol w:w="1219"/>
        <w:gridCol w:w="1219"/>
        <w:gridCol w:w="1219"/>
        <w:gridCol w:w="1244"/>
        <w:gridCol w:w="1219"/>
        <w:gridCol w:w="1268"/>
      </w:tblGrid>
      <w:tr w14:paraId="595540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vAlign w:val="center"/>
          </w:tcPr>
          <w:p w14:paraId="3EADB67D">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合同包号</w:t>
            </w:r>
          </w:p>
        </w:tc>
        <w:tc>
          <w:tcPr>
            <w:tcW w:w="789" w:type="dxa"/>
            <w:vAlign w:val="center"/>
          </w:tcPr>
          <w:p w14:paraId="7E5679F5">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品目号</w:t>
            </w:r>
          </w:p>
        </w:tc>
        <w:tc>
          <w:tcPr>
            <w:tcW w:w="1219" w:type="dxa"/>
            <w:vAlign w:val="center"/>
          </w:tcPr>
          <w:p w14:paraId="4E8A8A64">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采购标的</w:t>
            </w:r>
          </w:p>
        </w:tc>
        <w:tc>
          <w:tcPr>
            <w:tcW w:w="1219" w:type="dxa"/>
            <w:vAlign w:val="center"/>
          </w:tcPr>
          <w:p w14:paraId="6D47765B">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服务范围</w:t>
            </w:r>
          </w:p>
        </w:tc>
        <w:tc>
          <w:tcPr>
            <w:tcW w:w="1219" w:type="dxa"/>
            <w:vAlign w:val="center"/>
          </w:tcPr>
          <w:p w14:paraId="1EE83DA4">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服务要求</w:t>
            </w:r>
          </w:p>
        </w:tc>
        <w:tc>
          <w:tcPr>
            <w:tcW w:w="1244" w:type="dxa"/>
            <w:vAlign w:val="center"/>
          </w:tcPr>
          <w:p w14:paraId="14385166">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服务时间（单位）</w:t>
            </w:r>
          </w:p>
        </w:tc>
        <w:tc>
          <w:tcPr>
            <w:tcW w:w="1219" w:type="dxa"/>
            <w:vAlign w:val="center"/>
          </w:tcPr>
          <w:p w14:paraId="360433E9">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服务标准</w:t>
            </w:r>
          </w:p>
        </w:tc>
        <w:tc>
          <w:tcPr>
            <w:tcW w:w="1268" w:type="dxa"/>
            <w:vAlign w:val="center"/>
          </w:tcPr>
          <w:p w14:paraId="02F4ACCE">
            <w:pPr>
              <w:pStyle w:val="17"/>
              <w:spacing w:before="0" w:beforeAutospacing="0" w:after="0" w:afterAutospacing="0" w:line="360" w:lineRule="auto"/>
              <w:jc w:val="center"/>
              <w:rPr>
                <w:rFonts w:ascii="宋体" w:hAnsi="宋体" w:cs="宋体"/>
                <w:szCs w:val="24"/>
              </w:rPr>
            </w:pPr>
            <w:r>
              <w:rPr>
                <w:rFonts w:hint="eastAsia" w:ascii="宋体" w:hAnsi="宋体" w:cs="宋体"/>
                <w:szCs w:val="24"/>
              </w:rPr>
              <w:t>金额（元）</w:t>
            </w:r>
          </w:p>
        </w:tc>
      </w:tr>
      <w:tr w14:paraId="709F28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8" w:type="dxa"/>
          </w:tcPr>
          <w:p w14:paraId="0C4761A5">
            <w:pPr>
              <w:pStyle w:val="17"/>
              <w:spacing w:before="0" w:beforeAutospacing="0" w:after="0" w:afterAutospacing="0" w:line="360" w:lineRule="auto"/>
              <w:rPr>
                <w:rFonts w:ascii="宋体" w:hAnsi="宋体" w:cs="宋体"/>
                <w:szCs w:val="24"/>
              </w:rPr>
            </w:pPr>
          </w:p>
        </w:tc>
        <w:tc>
          <w:tcPr>
            <w:tcW w:w="789" w:type="dxa"/>
          </w:tcPr>
          <w:p w14:paraId="28A1C99D">
            <w:pPr>
              <w:pStyle w:val="17"/>
              <w:spacing w:before="0" w:beforeAutospacing="0" w:after="0" w:afterAutospacing="0" w:line="360" w:lineRule="auto"/>
              <w:rPr>
                <w:rFonts w:ascii="宋体" w:hAnsi="宋体" w:cs="宋体"/>
                <w:szCs w:val="24"/>
              </w:rPr>
            </w:pPr>
          </w:p>
        </w:tc>
        <w:tc>
          <w:tcPr>
            <w:tcW w:w="1219" w:type="dxa"/>
          </w:tcPr>
          <w:p w14:paraId="614956E6">
            <w:pPr>
              <w:pStyle w:val="17"/>
              <w:spacing w:before="0" w:beforeAutospacing="0" w:after="0" w:afterAutospacing="0" w:line="360" w:lineRule="auto"/>
              <w:rPr>
                <w:rFonts w:ascii="宋体" w:hAnsi="宋体" w:cs="宋体"/>
                <w:szCs w:val="24"/>
              </w:rPr>
            </w:pPr>
          </w:p>
        </w:tc>
        <w:tc>
          <w:tcPr>
            <w:tcW w:w="1219" w:type="dxa"/>
          </w:tcPr>
          <w:p w14:paraId="1BBC667E">
            <w:pPr>
              <w:pStyle w:val="17"/>
              <w:spacing w:before="0" w:beforeAutospacing="0" w:after="0" w:afterAutospacing="0" w:line="360" w:lineRule="auto"/>
              <w:rPr>
                <w:rFonts w:ascii="宋体" w:hAnsi="宋体" w:cs="宋体"/>
                <w:szCs w:val="24"/>
              </w:rPr>
            </w:pPr>
          </w:p>
        </w:tc>
        <w:tc>
          <w:tcPr>
            <w:tcW w:w="1219" w:type="dxa"/>
          </w:tcPr>
          <w:p w14:paraId="5862FF2C">
            <w:pPr>
              <w:pStyle w:val="17"/>
              <w:spacing w:before="0" w:beforeAutospacing="0" w:after="0" w:afterAutospacing="0" w:line="360" w:lineRule="auto"/>
              <w:rPr>
                <w:rFonts w:ascii="宋体" w:hAnsi="宋体" w:cs="宋体"/>
                <w:szCs w:val="24"/>
              </w:rPr>
            </w:pPr>
          </w:p>
        </w:tc>
        <w:tc>
          <w:tcPr>
            <w:tcW w:w="1244" w:type="dxa"/>
          </w:tcPr>
          <w:p w14:paraId="631EEFD9">
            <w:pPr>
              <w:pStyle w:val="17"/>
              <w:spacing w:before="0" w:beforeAutospacing="0" w:after="0" w:afterAutospacing="0" w:line="360" w:lineRule="auto"/>
              <w:rPr>
                <w:rFonts w:ascii="宋体" w:hAnsi="宋体" w:cs="宋体"/>
                <w:szCs w:val="24"/>
              </w:rPr>
            </w:pPr>
          </w:p>
        </w:tc>
        <w:tc>
          <w:tcPr>
            <w:tcW w:w="1219" w:type="dxa"/>
          </w:tcPr>
          <w:p w14:paraId="3EEE59FA">
            <w:pPr>
              <w:pStyle w:val="17"/>
              <w:spacing w:before="0" w:beforeAutospacing="0" w:after="0" w:afterAutospacing="0" w:line="360" w:lineRule="auto"/>
              <w:rPr>
                <w:rFonts w:ascii="宋体" w:hAnsi="宋体" w:cs="宋体"/>
                <w:szCs w:val="24"/>
              </w:rPr>
            </w:pPr>
          </w:p>
        </w:tc>
        <w:tc>
          <w:tcPr>
            <w:tcW w:w="1268" w:type="dxa"/>
          </w:tcPr>
          <w:p w14:paraId="08852491">
            <w:pPr>
              <w:pStyle w:val="17"/>
              <w:spacing w:before="0" w:beforeAutospacing="0" w:after="0" w:afterAutospacing="0" w:line="360" w:lineRule="auto"/>
              <w:rPr>
                <w:rFonts w:ascii="宋体" w:hAnsi="宋体" w:cs="宋体"/>
                <w:szCs w:val="24"/>
              </w:rPr>
            </w:pPr>
          </w:p>
        </w:tc>
      </w:tr>
    </w:tbl>
    <w:p w14:paraId="54AB10F0">
      <w:pPr>
        <w:pStyle w:val="17"/>
        <w:spacing w:before="0" w:beforeAutospacing="0" w:after="0" w:afterAutospacing="0" w:line="360" w:lineRule="auto"/>
        <w:ind w:firstLine="480"/>
        <w:rPr>
          <w:rFonts w:ascii="宋体" w:hAnsi="宋体"/>
          <w:szCs w:val="24"/>
        </w:rPr>
      </w:pPr>
      <w:r>
        <w:rPr>
          <w:rFonts w:ascii="宋体" w:hAnsi="宋体"/>
          <w:szCs w:val="24"/>
        </w:rPr>
        <w:t>3、合同总金额</w:t>
      </w:r>
    </w:p>
    <w:p w14:paraId="0888C70A">
      <w:pPr>
        <w:pStyle w:val="17"/>
        <w:spacing w:before="0" w:beforeAutospacing="0" w:after="0" w:afterAutospacing="0" w:line="360" w:lineRule="auto"/>
        <w:ind w:firstLine="480"/>
        <w:rPr>
          <w:rFonts w:ascii="宋体" w:hAnsi="宋体"/>
          <w:szCs w:val="24"/>
          <w:u w:val="single"/>
        </w:rPr>
      </w:pPr>
      <w:r>
        <w:rPr>
          <w:rFonts w:ascii="宋体" w:hAnsi="宋体"/>
          <w:szCs w:val="24"/>
        </w:rPr>
        <w:t>3.1合同总金额为人民币大写</w:t>
      </w:r>
      <w:r>
        <w:rPr>
          <w:rFonts w:ascii="宋体" w:hAnsi="宋体"/>
          <w:szCs w:val="24"/>
          <w:u w:val="single"/>
        </w:rPr>
        <w:t>：              元（￥              ）。</w:t>
      </w:r>
    </w:p>
    <w:p w14:paraId="6FA42813">
      <w:pPr>
        <w:pStyle w:val="17"/>
        <w:spacing w:before="0" w:beforeAutospacing="0" w:after="0" w:afterAutospacing="0" w:line="360" w:lineRule="auto"/>
        <w:ind w:firstLine="480"/>
        <w:rPr>
          <w:rFonts w:ascii="宋体" w:hAnsi="宋体"/>
          <w:szCs w:val="24"/>
        </w:rPr>
      </w:pPr>
      <w:r>
        <w:rPr>
          <w:rFonts w:ascii="宋体" w:hAnsi="宋体"/>
          <w:szCs w:val="24"/>
        </w:rPr>
        <w:t>4、合同标的交付时间、地点和条件</w:t>
      </w:r>
    </w:p>
    <w:p w14:paraId="630A7B7D">
      <w:pPr>
        <w:widowControl/>
        <w:spacing w:line="360" w:lineRule="auto"/>
        <w:ind w:firstLine="480"/>
        <w:jc w:val="left"/>
        <w:rPr>
          <w:rFonts w:ascii="宋体" w:hAnsi="宋体"/>
          <w:color w:val="FF0000"/>
          <w:kern w:val="0"/>
          <w:sz w:val="24"/>
          <w:szCs w:val="24"/>
        </w:rPr>
      </w:pPr>
      <w:r>
        <w:rPr>
          <w:rFonts w:ascii="宋体" w:hAnsi="宋体"/>
          <w:sz w:val="24"/>
          <w:szCs w:val="24"/>
        </w:rPr>
        <w:t>4.1交付时间：合同签订后天内完成交交付所提供的服务或交接进场实施服务</w:t>
      </w:r>
    </w:p>
    <w:p w14:paraId="7B09723A">
      <w:pPr>
        <w:pStyle w:val="17"/>
        <w:spacing w:before="0" w:beforeAutospacing="0" w:after="0" w:afterAutospacing="0" w:line="360" w:lineRule="auto"/>
        <w:ind w:firstLine="480"/>
        <w:rPr>
          <w:rFonts w:ascii="宋体" w:hAnsi="宋体"/>
          <w:szCs w:val="24"/>
        </w:rPr>
      </w:pPr>
      <w:r>
        <w:rPr>
          <w:rFonts w:ascii="宋体" w:hAnsi="宋体"/>
          <w:szCs w:val="24"/>
        </w:rPr>
        <w:t>4.2交付地点：</w:t>
      </w:r>
      <w:r>
        <w:rPr>
          <w:rFonts w:hint="eastAsia" w:ascii="宋体" w:hAnsi="宋体"/>
          <w:szCs w:val="24"/>
        </w:rPr>
        <w:t>福建农林大学指定地点。</w:t>
      </w:r>
    </w:p>
    <w:p w14:paraId="549EB7D9">
      <w:pPr>
        <w:widowControl/>
        <w:spacing w:line="360" w:lineRule="auto"/>
        <w:ind w:firstLine="480"/>
        <w:jc w:val="left"/>
        <w:rPr>
          <w:rFonts w:ascii="宋体" w:hAnsi="宋体"/>
          <w:kern w:val="0"/>
          <w:sz w:val="24"/>
          <w:szCs w:val="24"/>
        </w:rPr>
      </w:pPr>
      <w:r>
        <w:rPr>
          <w:rFonts w:ascii="宋体" w:hAnsi="宋体"/>
          <w:sz w:val="24"/>
          <w:szCs w:val="24"/>
        </w:rPr>
        <w:t>4.3交付条件：</w:t>
      </w:r>
      <w:r>
        <w:rPr>
          <w:rFonts w:ascii="宋体" w:hAnsi="宋体"/>
          <w:kern w:val="0"/>
          <w:sz w:val="24"/>
          <w:szCs w:val="24"/>
        </w:rPr>
        <w:t>按照竞</w:t>
      </w:r>
      <w:r>
        <w:rPr>
          <w:rFonts w:hint="eastAsia" w:ascii="宋体" w:hAnsi="宋体"/>
          <w:kern w:val="0"/>
          <w:sz w:val="24"/>
          <w:szCs w:val="24"/>
        </w:rPr>
        <w:t>价文件</w:t>
      </w:r>
      <w:r>
        <w:rPr>
          <w:rFonts w:ascii="宋体" w:hAnsi="宋体"/>
          <w:kern w:val="0"/>
          <w:sz w:val="24"/>
          <w:szCs w:val="24"/>
        </w:rPr>
        <w:t>要求完成服务，经采购人验收合格完成</w:t>
      </w:r>
    </w:p>
    <w:p w14:paraId="1EFD9844">
      <w:pPr>
        <w:pStyle w:val="17"/>
        <w:spacing w:before="0" w:beforeAutospacing="0" w:after="0" w:afterAutospacing="0" w:line="360" w:lineRule="auto"/>
        <w:ind w:firstLine="480"/>
        <w:rPr>
          <w:rFonts w:ascii="宋体" w:hAnsi="宋体"/>
          <w:szCs w:val="24"/>
        </w:rPr>
      </w:pPr>
      <w:r>
        <w:rPr>
          <w:rFonts w:ascii="宋体" w:hAnsi="宋体"/>
        </w:rPr>
        <w:t>5、合同标的应符合竞价文件、乙方</w:t>
      </w:r>
      <w:r>
        <w:rPr>
          <w:rFonts w:hint="eastAsia" w:ascii="宋体" w:hAnsi="宋体"/>
        </w:rPr>
        <w:t>报价文件</w:t>
      </w:r>
      <w:r>
        <w:rPr>
          <w:rFonts w:ascii="宋体" w:hAnsi="宋体"/>
        </w:rPr>
        <w:t>的规定或约定，具体如下</w:t>
      </w:r>
    </w:p>
    <w:p w14:paraId="562067B4">
      <w:pPr>
        <w:widowControl/>
        <w:spacing w:line="360" w:lineRule="auto"/>
        <w:ind w:firstLine="480"/>
        <w:jc w:val="left"/>
        <w:rPr>
          <w:rFonts w:ascii="宋体" w:hAnsi="宋体"/>
          <w:kern w:val="0"/>
          <w:sz w:val="24"/>
          <w:szCs w:val="24"/>
        </w:rPr>
      </w:pPr>
      <w:r>
        <w:rPr>
          <w:rFonts w:hint="eastAsia" w:ascii="宋体" w:hAnsi="宋体"/>
          <w:kern w:val="0"/>
          <w:sz w:val="24"/>
          <w:szCs w:val="24"/>
        </w:rPr>
        <w:t>5.1服务标准：乙方所提供的服务必须符合国家、省及行业有关标准和竞价文件要求。乙方不按本合同约定提交服务所产生的任何费用由乙方负责，甲方对由此所引起的变动可以不予确认。</w:t>
      </w:r>
    </w:p>
    <w:p w14:paraId="1BBB5C6A">
      <w:pPr>
        <w:widowControl/>
        <w:spacing w:line="360" w:lineRule="auto"/>
        <w:ind w:firstLine="480"/>
        <w:jc w:val="left"/>
        <w:rPr>
          <w:rFonts w:ascii="宋体" w:hAnsi="宋体"/>
          <w:kern w:val="0"/>
          <w:sz w:val="24"/>
          <w:szCs w:val="24"/>
        </w:rPr>
      </w:pPr>
      <w:r>
        <w:rPr>
          <w:rFonts w:hint="eastAsia" w:ascii="宋体" w:hAnsi="宋体"/>
          <w:kern w:val="0"/>
          <w:sz w:val="24"/>
          <w:szCs w:val="24"/>
        </w:rPr>
        <w:t>5.2其他合同标的内容详见本采购项目相关文件</w:t>
      </w:r>
      <w:r>
        <w:rPr>
          <w:rFonts w:ascii="宋体" w:hAnsi="宋体"/>
          <w:kern w:val="0"/>
          <w:sz w:val="24"/>
          <w:szCs w:val="24"/>
        </w:rPr>
        <w:t>。</w:t>
      </w:r>
    </w:p>
    <w:p w14:paraId="21F23998">
      <w:pPr>
        <w:pStyle w:val="17"/>
        <w:spacing w:before="0" w:beforeAutospacing="0" w:after="0" w:afterAutospacing="0" w:line="360" w:lineRule="auto"/>
        <w:ind w:firstLine="480"/>
        <w:rPr>
          <w:rFonts w:ascii="宋体" w:hAnsi="宋体"/>
          <w:szCs w:val="24"/>
        </w:rPr>
      </w:pPr>
      <w:r>
        <w:rPr>
          <w:rFonts w:ascii="宋体" w:hAnsi="宋体"/>
          <w:szCs w:val="24"/>
        </w:rPr>
        <w:t>6、验收</w:t>
      </w:r>
    </w:p>
    <w:p w14:paraId="77896CBC">
      <w:pPr>
        <w:widowControl/>
        <w:spacing w:line="360" w:lineRule="auto"/>
        <w:ind w:firstLine="480"/>
        <w:jc w:val="left"/>
        <w:rPr>
          <w:rFonts w:ascii="宋体" w:hAnsi="宋体"/>
          <w:kern w:val="0"/>
          <w:sz w:val="24"/>
          <w:szCs w:val="24"/>
        </w:rPr>
      </w:pPr>
      <w:r>
        <w:rPr>
          <w:rFonts w:hint="eastAsia" w:ascii="宋体" w:hAnsi="宋体"/>
          <w:kern w:val="0"/>
          <w:sz w:val="24"/>
          <w:szCs w:val="24"/>
        </w:rPr>
        <w:t>6.1.1甲方最终用户负责服务的验收。</w:t>
      </w:r>
      <w:r>
        <w:rPr>
          <w:rFonts w:ascii="宋体" w:hAnsi="宋体"/>
          <w:kern w:val="0"/>
          <w:sz w:val="24"/>
          <w:szCs w:val="24"/>
        </w:rPr>
        <w:t>详见竞价文件、乙方</w:t>
      </w:r>
      <w:r>
        <w:rPr>
          <w:rFonts w:hint="eastAsia" w:ascii="宋体" w:hAnsi="宋体"/>
          <w:kern w:val="0"/>
          <w:sz w:val="24"/>
          <w:szCs w:val="24"/>
        </w:rPr>
        <w:t>报价文件</w:t>
      </w:r>
      <w:r>
        <w:rPr>
          <w:rFonts w:ascii="宋体" w:hAnsi="宋体"/>
          <w:kern w:val="0"/>
          <w:sz w:val="24"/>
          <w:szCs w:val="24"/>
        </w:rPr>
        <w:t>。</w:t>
      </w:r>
    </w:p>
    <w:p w14:paraId="7BBD5A67">
      <w:pPr>
        <w:widowControl/>
        <w:spacing w:line="360" w:lineRule="auto"/>
        <w:ind w:firstLine="480"/>
        <w:jc w:val="left"/>
        <w:rPr>
          <w:rFonts w:ascii="宋体" w:hAnsi="宋体"/>
          <w:kern w:val="0"/>
          <w:sz w:val="24"/>
          <w:szCs w:val="24"/>
        </w:rPr>
      </w:pPr>
      <w:r>
        <w:rPr>
          <w:rFonts w:hint="eastAsia" w:ascii="宋体" w:hAnsi="宋体"/>
          <w:kern w:val="0"/>
          <w:sz w:val="24"/>
          <w:szCs w:val="24"/>
        </w:rPr>
        <w:t>6.1.2验收结果经甲乙双方确认后，甲方最终用户在验收</w:t>
      </w:r>
      <w:r>
        <w:rPr>
          <w:rFonts w:ascii="宋体" w:hAnsi="宋体"/>
          <w:kern w:val="0"/>
          <w:sz w:val="24"/>
          <w:szCs w:val="24"/>
        </w:rPr>
        <w:t>材料</w:t>
      </w:r>
      <w:r>
        <w:rPr>
          <w:rFonts w:hint="eastAsia" w:ascii="宋体" w:hAnsi="宋体"/>
          <w:kern w:val="0"/>
          <w:sz w:val="24"/>
          <w:szCs w:val="24"/>
        </w:rPr>
        <w:t>上加盖单位公章后，提交相关主管部门备案。</w:t>
      </w:r>
    </w:p>
    <w:p w14:paraId="20976B4C">
      <w:pPr>
        <w:widowControl/>
        <w:spacing w:line="360" w:lineRule="auto"/>
        <w:ind w:firstLine="480"/>
        <w:jc w:val="left"/>
        <w:rPr>
          <w:rFonts w:ascii="宋体" w:hAnsi="宋体"/>
          <w:kern w:val="0"/>
          <w:sz w:val="24"/>
          <w:szCs w:val="24"/>
        </w:rPr>
      </w:pPr>
      <w:r>
        <w:rPr>
          <w:rFonts w:hint="eastAsia" w:ascii="宋体" w:hAnsi="宋体"/>
          <w:kern w:val="0"/>
          <w:sz w:val="24"/>
          <w:szCs w:val="24"/>
        </w:rPr>
        <w:t>6.1.3异议期：服务期内甲方对服务有异议的，乙方应在2个工作日内负责整改解决，否则视为乙方根本违约。</w:t>
      </w:r>
    </w:p>
    <w:p w14:paraId="30C04DA0">
      <w:pPr>
        <w:pStyle w:val="17"/>
        <w:spacing w:before="0" w:beforeAutospacing="0" w:after="0" w:afterAutospacing="0" w:line="360" w:lineRule="auto"/>
        <w:ind w:firstLine="480"/>
        <w:rPr>
          <w:rFonts w:ascii="宋体" w:hAnsi="宋体"/>
          <w:szCs w:val="24"/>
        </w:rPr>
      </w:pPr>
      <w:r>
        <w:rPr>
          <w:rFonts w:ascii="宋体" w:hAnsi="宋体"/>
          <w:szCs w:val="24"/>
        </w:rPr>
        <w:t>6.2本项目是否邀请其他</w:t>
      </w:r>
      <w:r>
        <w:rPr>
          <w:rFonts w:hint="eastAsia" w:ascii="宋体" w:hAnsi="宋体" w:cs="宋体"/>
          <w:szCs w:val="24"/>
        </w:rPr>
        <w:t>竞价人</w:t>
      </w:r>
      <w:r>
        <w:rPr>
          <w:rFonts w:ascii="宋体" w:hAnsi="宋体"/>
          <w:szCs w:val="24"/>
        </w:rPr>
        <w:t>参与验收：</w:t>
      </w:r>
    </w:p>
    <w:p w14:paraId="356F9FA9">
      <w:pPr>
        <w:pStyle w:val="17"/>
        <w:spacing w:before="0" w:beforeAutospacing="0" w:after="0" w:afterAutospacing="0" w:line="360" w:lineRule="auto"/>
        <w:ind w:left="480"/>
        <w:rPr>
          <w:rFonts w:ascii="宋体" w:hAnsi="宋体"/>
          <w:szCs w:val="24"/>
        </w:rPr>
      </w:pPr>
      <w:r>
        <w:rPr>
          <w:rFonts w:ascii="宋体" w:hAnsi="宋体"/>
          <w:szCs w:val="24"/>
        </w:rPr>
        <w:t>□不邀请。</w:t>
      </w:r>
    </w:p>
    <w:p w14:paraId="35664114">
      <w:pPr>
        <w:pStyle w:val="17"/>
        <w:spacing w:before="0" w:beforeAutospacing="0" w:after="0" w:afterAutospacing="0" w:line="360" w:lineRule="auto"/>
        <w:ind w:firstLine="480"/>
        <w:rPr>
          <w:rFonts w:ascii="宋体" w:hAnsi="宋体"/>
          <w:szCs w:val="24"/>
        </w:rPr>
      </w:pPr>
      <w:r>
        <w:rPr>
          <w:rFonts w:ascii="宋体" w:hAnsi="宋体"/>
          <w:szCs w:val="24"/>
        </w:rPr>
        <w:t>7、合同款项的支付应按照竞价文件的规定进行，具体如下：</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3"/>
        <w:gridCol w:w="3249"/>
        <w:gridCol w:w="4750"/>
      </w:tblGrid>
      <w:tr w14:paraId="31F3C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tcPr>
          <w:p w14:paraId="1A803EB9">
            <w:pPr>
              <w:pStyle w:val="17"/>
              <w:spacing w:before="0" w:beforeAutospacing="0" w:after="0" w:afterAutospacing="0" w:line="360" w:lineRule="auto"/>
              <w:rPr>
                <w:rFonts w:ascii="宋体" w:hAnsi="宋体"/>
                <w:szCs w:val="24"/>
              </w:rPr>
            </w:pPr>
            <w:r>
              <w:rPr>
                <w:rFonts w:hint="eastAsia" w:ascii="宋体" w:hAnsi="宋体"/>
                <w:szCs w:val="24"/>
              </w:rPr>
              <w:t>支付期次</w:t>
            </w:r>
          </w:p>
        </w:tc>
        <w:tc>
          <w:tcPr>
            <w:tcW w:w="3686" w:type="dxa"/>
          </w:tcPr>
          <w:p w14:paraId="45956EBE">
            <w:pPr>
              <w:pStyle w:val="17"/>
              <w:spacing w:before="0" w:beforeAutospacing="0" w:after="0" w:afterAutospacing="0" w:line="360" w:lineRule="auto"/>
              <w:rPr>
                <w:rFonts w:ascii="宋体" w:hAnsi="宋体"/>
                <w:szCs w:val="24"/>
              </w:rPr>
            </w:pPr>
            <w:r>
              <w:rPr>
                <w:rFonts w:hint="eastAsia" w:ascii="宋体" w:hAnsi="宋体"/>
                <w:szCs w:val="24"/>
              </w:rPr>
              <w:t>支付比例（%）</w:t>
            </w:r>
          </w:p>
        </w:tc>
        <w:tc>
          <w:tcPr>
            <w:tcW w:w="5521" w:type="dxa"/>
          </w:tcPr>
          <w:p w14:paraId="22F7E93B">
            <w:pPr>
              <w:pStyle w:val="17"/>
              <w:spacing w:before="0" w:beforeAutospacing="0" w:after="0" w:afterAutospacing="0" w:line="360" w:lineRule="auto"/>
              <w:rPr>
                <w:rFonts w:ascii="宋体" w:hAnsi="宋体"/>
                <w:szCs w:val="24"/>
              </w:rPr>
            </w:pPr>
            <w:r>
              <w:rPr>
                <w:rFonts w:hint="eastAsia" w:ascii="宋体" w:hAnsi="宋体"/>
                <w:szCs w:val="24"/>
              </w:rPr>
              <w:t>支付期次说明</w:t>
            </w:r>
          </w:p>
        </w:tc>
      </w:tr>
      <w:tr w14:paraId="59FFF3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384" w:type="dxa"/>
          </w:tcPr>
          <w:p w14:paraId="237A2926">
            <w:pPr>
              <w:pStyle w:val="17"/>
              <w:spacing w:before="0" w:beforeAutospacing="0" w:after="0" w:afterAutospacing="0" w:line="360" w:lineRule="auto"/>
              <w:rPr>
                <w:rFonts w:ascii="宋体" w:hAnsi="宋体"/>
                <w:szCs w:val="24"/>
              </w:rPr>
            </w:pPr>
          </w:p>
        </w:tc>
        <w:tc>
          <w:tcPr>
            <w:tcW w:w="3686" w:type="dxa"/>
          </w:tcPr>
          <w:p w14:paraId="37EC8DD7">
            <w:pPr>
              <w:pStyle w:val="17"/>
              <w:spacing w:before="0" w:beforeAutospacing="0" w:after="0" w:afterAutospacing="0" w:line="360" w:lineRule="auto"/>
              <w:rPr>
                <w:rFonts w:ascii="宋体" w:hAnsi="宋体"/>
                <w:szCs w:val="24"/>
              </w:rPr>
            </w:pPr>
          </w:p>
        </w:tc>
        <w:tc>
          <w:tcPr>
            <w:tcW w:w="5521" w:type="dxa"/>
          </w:tcPr>
          <w:p w14:paraId="1EEE0B34">
            <w:pPr>
              <w:widowControl/>
              <w:spacing w:line="360" w:lineRule="auto"/>
              <w:jc w:val="left"/>
              <w:rPr>
                <w:rFonts w:ascii="宋体" w:hAnsi="宋体"/>
                <w:sz w:val="24"/>
                <w:szCs w:val="22"/>
              </w:rPr>
            </w:pPr>
            <w:r>
              <w:rPr>
                <w:rFonts w:ascii="宋体" w:hAnsi="宋体"/>
                <w:sz w:val="24"/>
                <w:szCs w:val="22"/>
              </w:rPr>
              <w:t>按竞价文件及</w:t>
            </w:r>
            <w:r>
              <w:rPr>
                <w:rFonts w:hint="eastAsia" w:ascii="宋体" w:hAnsi="宋体"/>
                <w:sz w:val="24"/>
                <w:szCs w:val="22"/>
              </w:rPr>
              <w:t>报价文件</w:t>
            </w:r>
            <w:r>
              <w:rPr>
                <w:rFonts w:ascii="宋体" w:hAnsi="宋体"/>
                <w:sz w:val="24"/>
                <w:szCs w:val="22"/>
              </w:rPr>
              <w:t>要求如实填写</w:t>
            </w:r>
          </w:p>
        </w:tc>
      </w:tr>
    </w:tbl>
    <w:p w14:paraId="2569D569">
      <w:pPr>
        <w:pStyle w:val="17"/>
        <w:spacing w:before="0" w:beforeAutospacing="0" w:after="0" w:afterAutospacing="0" w:line="360" w:lineRule="auto"/>
        <w:ind w:firstLine="480"/>
        <w:rPr>
          <w:rFonts w:ascii="宋体" w:hAnsi="宋体"/>
          <w:szCs w:val="24"/>
        </w:rPr>
      </w:pPr>
    </w:p>
    <w:p w14:paraId="09C92A89">
      <w:pPr>
        <w:pStyle w:val="17"/>
        <w:spacing w:before="0" w:beforeAutospacing="0" w:after="0" w:afterAutospacing="0" w:line="360" w:lineRule="auto"/>
        <w:ind w:firstLine="480"/>
        <w:rPr>
          <w:rFonts w:ascii="宋体" w:hAnsi="宋体"/>
          <w:szCs w:val="24"/>
        </w:rPr>
      </w:pPr>
      <w:r>
        <w:rPr>
          <w:rFonts w:ascii="宋体" w:hAnsi="宋体"/>
          <w:szCs w:val="24"/>
        </w:rPr>
        <w:t>8、履约保证金（按竞价文件约定的百分比填写，不得更改）</w:t>
      </w:r>
    </w:p>
    <w:p w14:paraId="2EE75EA2">
      <w:pPr>
        <w:pStyle w:val="17"/>
        <w:spacing w:before="0" w:beforeAutospacing="0" w:after="0" w:afterAutospacing="0" w:line="360" w:lineRule="auto"/>
        <w:ind w:firstLine="480"/>
        <w:rPr>
          <w:rFonts w:ascii="宋体" w:hAnsi="宋体"/>
          <w:szCs w:val="24"/>
        </w:rPr>
      </w:pPr>
      <w:r>
        <w:rPr>
          <w:rFonts w:ascii="宋体" w:hAnsi="宋体"/>
          <w:szCs w:val="24"/>
        </w:rPr>
        <w:t>□无。</w:t>
      </w:r>
    </w:p>
    <w:p w14:paraId="4E8198B4">
      <w:pPr>
        <w:pStyle w:val="17"/>
        <w:spacing w:before="0" w:beforeAutospacing="0" w:after="0" w:afterAutospacing="0" w:line="360" w:lineRule="auto"/>
        <w:ind w:firstLine="480"/>
        <w:rPr>
          <w:rFonts w:ascii="宋体" w:hAnsi="宋体"/>
          <w:szCs w:val="24"/>
        </w:rPr>
      </w:pPr>
      <w:r>
        <w:rPr>
          <w:rFonts w:ascii="宋体" w:hAnsi="宋体"/>
          <w:szCs w:val="24"/>
        </w:rPr>
        <w:t>□有，具体如下：</w:t>
      </w:r>
      <w:r>
        <w:rPr>
          <w:rFonts w:ascii="宋体" w:hAnsi="宋体" w:cs="宋体"/>
          <w:szCs w:val="24"/>
        </w:rPr>
        <w:t>履约保证金百分比：</w:t>
      </w:r>
      <w:r>
        <w:rPr>
          <w:rFonts w:ascii="宋体" w:hAnsi="宋体" w:cs="宋体"/>
          <w:szCs w:val="24"/>
          <w:u w:val="single"/>
        </w:rPr>
        <w:t> </w:t>
      </w:r>
      <w:r>
        <w:rPr>
          <w:rFonts w:ascii="宋体" w:hAnsi="宋体" w:cs="宋体"/>
          <w:szCs w:val="24"/>
        </w:rPr>
        <w:t>%。说明：</w:t>
      </w:r>
      <w:r>
        <w:rPr>
          <w:rFonts w:hint="eastAsia" w:ascii="宋体" w:hAnsi="宋体" w:cs="宋体"/>
          <w:szCs w:val="24"/>
        </w:rPr>
        <w:t>乙方</w:t>
      </w:r>
      <w:r>
        <w:rPr>
          <w:rFonts w:ascii="宋体" w:hAnsi="宋体" w:cs="宋体"/>
          <w:szCs w:val="24"/>
        </w:rPr>
        <w:t>在签订政府采购合同前三日内应向</w:t>
      </w:r>
      <w:r>
        <w:rPr>
          <w:rFonts w:hint="eastAsia" w:ascii="宋体" w:hAnsi="宋体" w:cs="宋体"/>
          <w:szCs w:val="24"/>
        </w:rPr>
        <w:t>甲方</w:t>
      </w:r>
      <w:r>
        <w:rPr>
          <w:rFonts w:ascii="宋体" w:hAnsi="宋体" w:cs="宋体"/>
          <w:szCs w:val="24"/>
        </w:rPr>
        <w:t>缴纳合同总金额</w:t>
      </w:r>
      <w:r>
        <w:rPr>
          <w:rFonts w:ascii="宋体" w:hAnsi="宋体" w:cs="宋体"/>
          <w:szCs w:val="24"/>
          <w:u w:val="single"/>
        </w:rPr>
        <w:t>  </w:t>
      </w:r>
      <w:r>
        <w:rPr>
          <w:rFonts w:ascii="宋体" w:hAnsi="宋体" w:cs="宋体"/>
          <w:szCs w:val="24"/>
        </w:rPr>
        <w:t>%的履约保证金，该履约保证金将在</w:t>
      </w:r>
      <w:r>
        <w:rPr>
          <w:rFonts w:hint="eastAsia" w:ascii="宋体" w:hAnsi="宋体" w:cs="宋体"/>
          <w:szCs w:val="24"/>
        </w:rPr>
        <w:t>验</w:t>
      </w:r>
      <w:r>
        <w:rPr>
          <w:rFonts w:ascii="宋体" w:hAnsi="宋体" w:cs="宋体"/>
          <w:szCs w:val="24"/>
        </w:rPr>
        <w:t>收合格后且</w:t>
      </w:r>
      <w:r>
        <w:rPr>
          <w:rFonts w:hint="eastAsia" w:ascii="宋体" w:hAnsi="宋体" w:cs="宋体"/>
          <w:szCs w:val="24"/>
        </w:rPr>
        <w:t>乙方</w:t>
      </w:r>
      <w:r>
        <w:rPr>
          <w:rFonts w:ascii="宋体" w:hAnsi="宋体" w:cs="宋体"/>
          <w:szCs w:val="24"/>
        </w:rPr>
        <w:t>无违约的前提下无息退还。如果是以保函形式缴纳履约保证金的，</w:t>
      </w:r>
      <w:r>
        <w:rPr>
          <w:rFonts w:hint="eastAsia" w:ascii="宋体" w:hAnsi="宋体" w:cs="宋体"/>
          <w:szCs w:val="24"/>
        </w:rPr>
        <w:t>乙方</w:t>
      </w:r>
      <w:r>
        <w:rPr>
          <w:rFonts w:ascii="宋体" w:hAnsi="宋体" w:cs="宋体"/>
          <w:szCs w:val="24"/>
        </w:rPr>
        <w:t>必须开具见索即付(无条件支付)银行保函，且保函有效期(即到期时间)必须为</w:t>
      </w:r>
      <w:r>
        <w:rPr>
          <w:rFonts w:hint="eastAsia" w:ascii="宋体" w:hAnsi="宋体" w:cs="宋体"/>
          <w:szCs w:val="24"/>
        </w:rPr>
        <w:t>验</w:t>
      </w:r>
      <w:r>
        <w:rPr>
          <w:rFonts w:ascii="宋体" w:hAnsi="宋体" w:cs="宋体"/>
          <w:szCs w:val="24"/>
        </w:rPr>
        <w:t>收合格后再延长6个月。</w:t>
      </w:r>
    </w:p>
    <w:p w14:paraId="7BA2C4EE">
      <w:pPr>
        <w:pStyle w:val="17"/>
        <w:spacing w:before="0" w:beforeAutospacing="0" w:after="0" w:afterAutospacing="0" w:line="360" w:lineRule="auto"/>
        <w:ind w:firstLine="480"/>
        <w:rPr>
          <w:rFonts w:ascii="宋体" w:hAnsi="宋体"/>
          <w:szCs w:val="24"/>
        </w:rPr>
      </w:pPr>
      <w:r>
        <w:rPr>
          <w:rFonts w:ascii="宋体" w:hAnsi="宋体"/>
          <w:szCs w:val="24"/>
        </w:rPr>
        <w:t>9、合同有效期</w:t>
      </w:r>
    </w:p>
    <w:p w14:paraId="3EC28C98">
      <w:pPr>
        <w:widowControl/>
        <w:spacing w:line="360" w:lineRule="auto"/>
        <w:ind w:firstLine="480"/>
        <w:jc w:val="left"/>
        <w:rPr>
          <w:rFonts w:ascii="宋体" w:hAnsi="宋体"/>
          <w:kern w:val="0"/>
          <w:sz w:val="24"/>
          <w:szCs w:val="24"/>
        </w:rPr>
      </w:pPr>
      <w:r>
        <w:rPr>
          <w:rFonts w:hint="eastAsia" w:ascii="宋体" w:hAnsi="宋体"/>
          <w:kern w:val="0"/>
          <w:sz w:val="24"/>
          <w:szCs w:val="24"/>
        </w:rPr>
        <w:t>至</w:t>
      </w:r>
      <w:r>
        <w:rPr>
          <w:rFonts w:ascii="宋体" w:hAnsi="宋体"/>
          <w:kern w:val="0"/>
          <w:sz w:val="24"/>
          <w:szCs w:val="24"/>
        </w:rPr>
        <w:t>合同约定的合同义务履行完毕</w:t>
      </w:r>
      <w:r>
        <w:rPr>
          <w:rFonts w:hint="eastAsia" w:ascii="宋体" w:hAnsi="宋体"/>
          <w:kern w:val="0"/>
          <w:sz w:val="24"/>
          <w:szCs w:val="24"/>
        </w:rPr>
        <w:t>或依本合同约定合同解除或终止</w:t>
      </w:r>
      <w:r>
        <w:rPr>
          <w:rFonts w:ascii="宋体" w:hAnsi="宋体"/>
          <w:kern w:val="0"/>
          <w:sz w:val="24"/>
          <w:szCs w:val="24"/>
        </w:rPr>
        <w:t>。</w:t>
      </w:r>
    </w:p>
    <w:p w14:paraId="16115052">
      <w:pPr>
        <w:pStyle w:val="17"/>
        <w:spacing w:before="0" w:beforeAutospacing="0" w:after="0" w:afterAutospacing="0" w:line="360" w:lineRule="auto"/>
        <w:ind w:firstLine="480"/>
        <w:rPr>
          <w:rFonts w:ascii="宋体" w:hAnsi="宋体"/>
          <w:szCs w:val="24"/>
        </w:rPr>
      </w:pPr>
      <w:r>
        <w:rPr>
          <w:rFonts w:ascii="宋体" w:hAnsi="宋体"/>
          <w:szCs w:val="24"/>
        </w:rPr>
        <w:t>10、违约责任</w:t>
      </w:r>
    </w:p>
    <w:p w14:paraId="3ADBB7F8">
      <w:pPr>
        <w:pStyle w:val="17"/>
        <w:spacing w:before="0" w:beforeAutospacing="0" w:after="0" w:afterAutospacing="0" w:line="360" w:lineRule="auto"/>
        <w:ind w:firstLine="480"/>
        <w:rPr>
          <w:rFonts w:ascii="宋体" w:hAnsi="宋体"/>
          <w:szCs w:val="24"/>
        </w:rPr>
      </w:pPr>
      <w:r>
        <w:rPr>
          <w:rFonts w:hint="eastAsia" w:ascii="宋体" w:hAnsi="宋体"/>
          <w:szCs w:val="24"/>
        </w:rPr>
        <w:t>10.1</w:t>
      </w:r>
      <w:r>
        <w:rPr>
          <w:rFonts w:ascii="宋体" w:hAnsi="宋体"/>
        </w:rPr>
        <w:t>乙方</w:t>
      </w:r>
      <w:r>
        <w:rPr>
          <w:rFonts w:hint="eastAsia" w:ascii="宋体" w:hAnsi="宋体"/>
          <w:szCs w:val="24"/>
        </w:rPr>
        <w:t>符合验收条件的，甲方应严格按照竞价文件要求在双方约定的时间内进行验收，甲方无正当理由不得无故拖延验收时间。</w:t>
      </w:r>
    </w:p>
    <w:p w14:paraId="42AE5017">
      <w:pPr>
        <w:spacing w:line="360" w:lineRule="auto"/>
        <w:ind w:firstLine="439" w:firstLineChars="183"/>
        <w:rPr>
          <w:rFonts w:ascii="宋体" w:hAnsi="宋体"/>
          <w:kern w:val="0"/>
          <w:sz w:val="24"/>
          <w:szCs w:val="24"/>
        </w:rPr>
      </w:pPr>
      <w:r>
        <w:rPr>
          <w:rFonts w:hint="eastAsia" w:ascii="宋体" w:hAnsi="宋体"/>
          <w:kern w:val="0"/>
          <w:sz w:val="24"/>
          <w:szCs w:val="24"/>
        </w:rPr>
        <w:t>10.2乙方所提供的服务不符合本合同要求的，甲方有权要求整改，在规定时间内未完成整改的，没收其履约保证金，甲方有权单方面解除合同。</w:t>
      </w:r>
    </w:p>
    <w:p w14:paraId="0ED1B8C2">
      <w:pPr>
        <w:spacing w:line="360" w:lineRule="auto"/>
        <w:ind w:firstLine="439" w:firstLineChars="183"/>
        <w:rPr>
          <w:rFonts w:ascii="宋体" w:hAnsi="宋体"/>
          <w:kern w:val="0"/>
          <w:sz w:val="24"/>
          <w:szCs w:val="24"/>
        </w:rPr>
      </w:pPr>
      <w:r>
        <w:rPr>
          <w:rFonts w:hint="eastAsia" w:ascii="宋体" w:hAnsi="宋体"/>
          <w:kern w:val="0"/>
          <w:sz w:val="24"/>
          <w:szCs w:val="24"/>
        </w:rPr>
        <w:t xml:space="preserve">10.3乙方不能按时完整交付服务的，甲方有权没收其履约保证金，乙方逾期交付服务，应向甲方每日偿付合同款5‰的违约金，逾期超过15日的，甲方有权单方解除本合同。 </w:t>
      </w:r>
    </w:p>
    <w:p w14:paraId="139425DC">
      <w:pPr>
        <w:spacing w:line="360" w:lineRule="auto"/>
        <w:ind w:firstLine="439" w:firstLineChars="183"/>
        <w:rPr>
          <w:rFonts w:ascii="宋体" w:hAnsi="宋体"/>
          <w:kern w:val="0"/>
          <w:sz w:val="24"/>
          <w:szCs w:val="24"/>
        </w:rPr>
      </w:pPr>
      <w:r>
        <w:rPr>
          <w:rFonts w:hint="eastAsia" w:ascii="宋体" w:hAnsi="宋体"/>
          <w:kern w:val="0"/>
          <w:sz w:val="24"/>
          <w:szCs w:val="24"/>
        </w:rPr>
        <w:t>10.4乙方未经甲方同意单方面终止合同的，乙方除了应向甲方赔偿因合同终止导致的损失外，还应向甲方偿付该合同款30%的违约金。</w:t>
      </w:r>
    </w:p>
    <w:p w14:paraId="5BFE54AB">
      <w:pPr>
        <w:pStyle w:val="17"/>
        <w:spacing w:before="0" w:beforeAutospacing="0" w:after="0" w:afterAutospacing="0" w:line="360" w:lineRule="auto"/>
        <w:ind w:firstLine="480"/>
        <w:rPr>
          <w:rFonts w:ascii="宋体" w:hAnsi="宋体"/>
          <w:szCs w:val="24"/>
        </w:rPr>
      </w:pPr>
      <w:r>
        <w:rPr>
          <w:rFonts w:hint="eastAsia" w:ascii="宋体" w:hAnsi="宋体"/>
          <w:szCs w:val="24"/>
        </w:rPr>
        <w:t>10.5</w:t>
      </w:r>
      <w:r>
        <w:rPr>
          <w:rFonts w:ascii="宋体" w:hAnsi="宋体"/>
          <w:szCs w:val="24"/>
        </w:rPr>
        <w:t>因</w:t>
      </w:r>
      <w:r>
        <w:rPr>
          <w:rFonts w:hint="eastAsia" w:ascii="宋体" w:hAnsi="宋体"/>
          <w:szCs w:val="24"/>
        </w:rPr>
        <w:t>乙方违约对甲方造成损失的赔偿金</w:t>
      </w:r>
      <w:r>
        <w:rPr>
          <w:rFonts w:ascii="宋体" w:hAnsi="宋体"/>
          <w:szCs w:val="24"/>
        </w:rPr>
        <w:t>及合同约定的违约金</w:t>
      </w:r>
      <w:r>
        <w:rPr>
          <w:rFonts w:hint="eastAsia" w:ascii="宋体" w:hAnsi="宋体"/>
          <w:szCs w:val="24"/>
        </w:rPr>
        <w:t>均可由甲方从未支付的合同款或履约保证金中扣除。</w:t>
      </w:r>
    </w:p>
    <w:p w14:paraId="5A56DF92">
      <w:pPr>
        <w:pStyle w:val="17"/>
        <w:spacing w:before="0" w:beforeAutospacing="0" w:after="0" w:afterAutospacing="0" w:line="360" w:lineRule="auto"/>
        <w:ind w:firstLine="480"/>
        <w:rPr>
          <w:rFonts w:ascii="宋体" w:hAnsi="宋体" w:cs="宋体"/>
        </w:rPr>
      </w:pPr>
      <w:r>
        <w:rPr>
          <w:rFonts w:hint="eastAsia" w:ascii="宋体" w:hAnsi="宋体" w:cs="宋体"/>
        </w:rPr>
        <w:t xml:space="preserve">11、知识产权 </w:t>
      </w:r>
    </w:p>
    <w:p w14:paraId="6D068191">
      <w:pPr>
        <w:pStyle w:val="17"/>
        <w:spacing w:before="0" w:beforeAutospacing="0" w:after="0" w:afterAutospacing="0" w:line="360" w:lineRule="auto"/>
        <w:ind w:firstLine="480"/>
        <w:rPr>
          <w:rFonts w:ascii="宋体" w:hAnsi="宋体" w:cs="宋体"/>
        </w:rPr>
      </w:pPr>
      <w:r>
        <w:rPr>
          <w:rFonts w:hint="eastAsia" w:ascii="宋体" w:hAnsi="宋体" w:cs="宋体"/>
        </w:rPr>
        <w:t xml:space="preserve">11.1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 </w:t>
      </w:r>
    </w:p>
    <w:p w14:paraId="494432F4">
      <w:pPr>
        <w:pStyle w:val="17"/>
        <w:spacing w:before="0" w:beforeAutospacing="0" w:after="0" w:afterAutospacing="0" w:line="360" w:lineRule="auto"/>
        <w:ind w:firstLine="480"/>
        <w:rPr>
          <w:rFonts w:ascii="宋体" w:hAnsi="宋体"/>
          <w:szCs w:val="24"/>
        </w:rPr>
      </w:pPr>
      <w:r>
        <w:rPr>
          <w:rFonts w:hint="eastAsia" w:ascii="宋体" w:hAnsi="宋体" w:cs="宋体"/>
        </w:rPr>
        <w:t>11.2若乙</w:t>
      </w:r>
      <w:r>
        <w:rPr>
          <w:rFonts w:ascii="宋体" w:hAnsi="宋体"/>
        </w:rPr>
        <w:t>方提供的采购标的不符合国家知识产权法律、法规的规定或被有关主管机关认定为假冒伪劣品，则乙方</w:t>
      </w:r>
      <w:r>
        <w:rPr>
          <w:rFonts w:hint="eastAsia" w:ascii="宋体" w:hAnsi="宋体"/>
        </w:rPr>
        <w:t>成交</w:t>
      </w:r>
      <w:r>
        <w:rPr>
          <w:rFonts w:ascii="宋体" w:hAnsi="宋体"/>
        </w:rPr>
        <w:t>资格将被取消；甲方还将按照有关法律、法规和规章的规定进行处理，具体如下：</w:t>
      </w:r>
      <w:r>
        <w:rPr>
          <w:rFonts w:hint="eastAsia" w:ascii="宋体" w:hAnsi="宋体"/>
          <w:lang w:val="en-US" w:eastAsia="zh-CN"/>
        </w:rPr>
        <w:t xml:space="preserve">      </w:t>
      </w:r>
      <w:r>
        <w:rPr>
          <w:rFonts w:hint="eastAsia" w:ascii="宋体" w:hAnsi="宋体"/>
        </w:rPr>
        <w:t>，</w:t>
      </w:r>
      <w:r>
        <w:rPr>
          <w:rFonts w:ascii="宋体" w:hAnsi="宋体"/>
        </w:rPr>
        <w:t>并按本合同约定追究其违约责任。</w:t>
      </w:r>
    </w:p>
    <w:p w14:paraId="0767073E">
      <w:pPr>
        <w:pStyle w:val="17"/>
        <w:spacing w:before="0" w:beforeAutospacing="0" w:after="0" w:afterAutospacing="0" w:line="360" w:lineRule="auto"/>
        <w:ind w:firstLine="480"/>
        <w:rPr>
          <w:rFonts w:ascii="宋体" w:hAnsi="宋体"/>
          <w:szCs w:val="24"/>
        </w:rPr>
      </w:pPr>
      <w:r>
        <w:rPr>
          <w:rFonts w:ascii="宋体" w:hAnsi="宋体"/>
          <w:szCs w:val="24"/>
        </w:rPr>
        <w:t>12、解决争议的方法</w:t>
      </w:r>
    </w:p>
    <w:p w14:paraId="19EBE145">
      <w:pPr>
        <w:pStyle w:val="17"/>
        <w:spacing w:before="0" w:beforeAutospacing="0" w:after="0" w:afterAutospacing="0" w:line="360" w:lineRule="auto"/>
        <w:ind w:firstLine="480"/>
        <w:rPr>
          <w:rFonts w:ascii="宋体" w:hAnsi="宋体"/>
          <w:szCs w:val="24"/>
        </w:rPr>
      </w:pPr>
      <w:r>
        <w:rPr>
          <w:rFonts w:ascii="宋体" w:hAnsi="宋体"/>
          <w:szCs w:val="24"/>
        </w:rPr>
        <w:t>12.1甲、乙双方协商解决。</w:t>
      </w:r>
    </w:p>
    <w:p w14:paraId="70342DE6">
      <w:pPr>
        <w:pStyle w:val="17"/>
        <w:spacing w:before="0" w:beforeAutospacing="0" w:after="0" w:afterAutospacing="0" w:line="360" w:lineRule="auto"/>
        <w:ind w:firstLine="480"/>
        <w:rPr>
          <w:rFonts w:ascii="宋体" w:hAnsi="宋体"/>
          <w:szCs w:val="24"/>
        </w:rPr>
      </w:pPr>
      <w:r>
        <w:rPr>
          <w:rFonts w:ascii="宋体" w:hAnsi="宋体"/>
          <w:szCs w:val="24"/>
        </w:rPr>
        <w:t>12.2若协商解决不成，则通过下列途径之一解决：</w:t>
      </w:r>
    </w:p>
    <w:p w14:paraId="1CEA86A4">
      <w:pPr>
        <w:pStyle w:val="17"/>
        <w:spacing w:before="0" w:beforeAutospacing="0" w:after="0" w:afterAutospacing="0" w:line="360" w:lineRule="auto"/>
        <w:ind w:firstLine="480"/>
        <w:rPr>
          <w:rFonts w:ascii="宋体" w:hAnsi="宋体"/>
          <w:szCs w:val="24"/>
        </w:rPr>
      </w:pPr>
      <w:r>
        <w:rPr>
          <w:rFonts w:ascii="宋体" w:hAnsi="宋体"/>
          <w:szCs w:val="24"/>
        </w:rPr>
        <w:t>□提交仲裁委员会仲裁，具体如下：</w:t>
      </w:r>
      <w:r>
        <w:rPr>
          <w:rFonts w:hint="eastAsia" w:ascii="宋体" w:hAnsi="宋体"/>
          <w:szCs w:val="24"/>
        </w:rPr>
        <w:t>向(甲方所在地)仲裁委员会申请仲裁；</w:t>
      </w:r>
    </w:p>
    <w:p w14:paraId="63F927A3">
      <w:pPr>
        <w:pStyle w:val="17"/>
        <w:spacing w:before="0" w:beforeAutospacing="0" w:after="0" w:afterAutospacing="0" w:line="360" w:lineRule="auto"/>
        <w:ind w:firstLine="480"/>
        <w:rPr>
          <w:rFonts w:ascii="宋体" w:hAnsi="宋体"/>
          <w:szCs w:val="24"/>
        </w:rPr>
      </w:pPr>
      <w:r>
        <w:rPr>
          <w:rFonts w:ascii="宋体" w:hAnsi="宋体"/>
          <w:szCs w:val="24"/>
        </w:rPr>
        <w:t>□向人民法院提起诉讼，具体如下：</w:t>
      </w:r>
      <w:r>
        <w:rPr>
          <w:rFonts w:hint="eastAsia" w:ascii="宋体" w:hAnsi="宋体"/>
          <w:szCs w:val="24"/>
        </w:rPr>
        <w:t>向(甲方所在地)人民法院提出诉讼。</w:t>
      </w:r>
    </w:p>
    <w:p w14:paraId="28AF4D50">
      <w:pPr>
        <w:pStyle w:val="17"/>
        <w:spacing w:before="0" w:beforeAutospacing="0" w:after="0" w:afterAutospacing="0" w:line="360" w:lineRule="auto"/>
        <w:ind w:firstLine="480"/>
        <w:rPr>
          <w:rFonts w:ascii="宋体" w:hAnsi="宋体"/>
          <w:szCs w:val="24"/>
        </w:rPr>
      </w:pPr>
      <w:r>
        <w:rPr>
          <w:rFonts w:ascii="宋体" w:hAnsi="宋体"/>
          <w:szCs w:val="24"/>
        </w:rPr>
        <w:t>13、不可抗力</w:t>
      </w:r>
    </w:p>
    <w:p w14:paraId="3683BA70">
      <w:pPr>
        <w:pStyle w:val="17"/>
        <w:spacing w:before="0" w:beforeAutospacing="0" w:after="0" w:afterAutospacing="0" w:line="360" w:lineRule="auto"/>
        <w:ind w:firstLine="480"/>
        <w:rPr>
          <w:rFonts w:ascii="宋体" w:hAnsi="宋体"/>
          <w:szCs w:val="24"/>
        </w:rPr>
      </w:pPr>
      <w:r>
        <w:rPr>
          <w:rFonts w:ascii="宋体" w:hAnsi="宋体"/>
          <w:szCs w:val="24"/>
        </w:rPr>
        <w:t>13.1因不可抗力造成违约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29AB7FF7">
      <w:pPr>
        <w:pStyle w:val="17"/>
        <w:spacing w:before="0" w:beforeAutospacing="0" w:after="0" w:afterAutospacing="0" w:line="360" w:lineRule="auto"/>
        <w:ind w:firstLine="480"/>
        <w:rPr>
          <w:rFonts w:ascii="宋体" w:hAnsi="宋体"/>
          <w:szCs w:val="24"/>
        </w:rPr>
      </w:pPr>
      <w:r>
        <w:rPr>
          <w:rFonts w:ascii="宋体" w:hAnsi="宋体"/>
          <w:szCs w:val="24"/>
        </w:rPr>
        <w:t>13.2本合同中的不可抗力指不能预见、不能避免、不能克服的客观情况，包括但不限于：自然灾害如地震、台风、洪水、火灾及政府行为、法律规定或其适用的变化或其他任何无法预见、避免或控制的事件。</w:t>
      </w:r>
    </w:p>
    <w:p w14:paraId="530C78A1">
      <w:pPr>
        <w:pStyle w:val="17"/>
        <w:spacing w:before="0" w:beforeAutospacing="0" w:after="0" w:afterAutospacing="0" w:line="360" w:lineRule="auto"/>
        <w:ind w:firstLine="480"/>
        <w:rPr>
          <w:rFonts w:ascii="宋体" w:hAnsi="宋体"/>
          <w:szCs w:val="24"/>
        </w:rPr>
      </w:pPr>
      <w:r>
        <w:rPr>
          <w:rFonts w:ascii="宋体" w:hAnsi="宋体"/>
          <w:szCs w:val="24"/>
        </w:rPr>
        <w:t>14、合同条款</w:t>
      </w:r>
    </w:p>
    <w:p w14:paraId="6F024D7D">
      <w:pPr>
        <w:pStyle w:val="17"/>
        <w:spacing w:before="0" w:beforeAutospacing="0" w:after="0" w:afterAutospacing="0" w:line="360" w:lineRule="auto"/>
        <w:ind w:firstLine="480"/>
        <w:rPr>
          <w:rFonts w:ascii="宋体" w:hAnsi="宋体"/>
          <w:color w:val="FF0000"/>
          <w:szCs w:val="24"/>
        </w:rPr>
      </w:pPr>
      <w:r>
        <w:rPr>
          <w:rFonts w:hint="eastAsia" w:ascii="宋体" w:hAnsi="宋体"/>
          <w:szCs w:val="24"/>
        </w:rPr>
        <w:t>14.1服务期限及主要内容：</w:t>
      </w:r>
      <w:r>
        <w:rPr>
          <w:rFonts w:ascii="宋体" w:hAnsi="宋体"/>
          <w:szCs w:val="24"/>
        </w:rPr>
        <w:t>详见竞价文件、乙方</w:t>
      </w:r>
      <w:r>
        <w:rPr>
          <w:rFonts w:hint="eastAsia" w:ascii="宋体" w:hAnsi="宋体"/>
          <w:szCs w:val="24"/>
        </w:rPr>
        <w:t>报价文件</w:t>
      </w:r>
      <w:r>
        <w:rPr>
          <w:rFonts w:ascii="宋体" w:hAnsi="宋体"/>
          <w:szCs w:val="24"/>
        </w:rPr>
        <w:t>，竞价文件已有规定的，双方均不得对规定进行变更或调整；竞价文件未作规定的，双方可通过友好协商进行约定。</w:t>
      </w:r>
    </w:p>
    <w:p w14:paraId="2BBD49E7">
      <w:pPr>
        <w:pStyle w:val="17"/>
        <w:spacing w:before="0" w:beforeAutospacing="0" w:after="0" w:afterAutospacing="0" w:line="360" w:lineRule="auto"/>
        <w:ind w:firstLine="480"/>
        <w:rPr>
          <w:rFonts w:ascii="宋体" w:hAnsi="宋体"/>
          <w:szCs w:val="24"/>
        </w:rPr>
      </w:pPr>
      <w:r>
        <w:rPr>
          <w:rFonts w:ascii="宋体" w:hAnsi="宋体"/>
          <w:szCs w:val="24"/>
        </w:rPr>
        <w:t>15、其他约定</w:t>
      </w:r>
    </w:p>
    <w:p w14:paraId="7904EE5A">
      <w:pPr>
        <w:pStyle w:val="17"/>
        <w:spacing w:before="0" w:beforeAutospacing="0" w:after="0" w:afterAutospacing="0" w:line="360" w:lineRule="auto"/>
        <w:ind w:firstLine="480"/>
        <w:rPr>
          <w:rFonts w:ascii="宋体" w:hAnsi="宋体"/>
          <w:szCs w:val="24"/>
        </w:rPr>
      </w:pPr>
      <w:r>
        <w:rPr>
          <w:rFonts w:ascii="宋体" w:hAnsi="宋体"/>
          <w:szCs w:val="24"/>
        </w:rPr>
        <w:t>15.1合同文件与本合同具有同等法律效力。</w:t>
      </w:r>
    </w:p>
    <w:p w14:paraId="47F4C7B2">
      <w:pPr>
        <w:pStyle w:val="17"/>
        <w:spacing w:before="0" w:beforeAutospacing="0" w:after="0" w:afterAutospacing="0" w:line="360" w:lineRule="auto"/>
        <w:ind w:firstLine="480"/>
        <w:rPr>
          <w:rFonts w:ascii="宋体" w:hAnsi="宋体"/>
          <w:szCs w:val="24"/>
        </w:rPr>
      </w:pPr>
      <w:r>
        <w:rPr>
          <w:rFonts w:ascii="宋体" w:hAnsi="宋体"/>
          <w:szCs w:val="24"/>
        </w:rPr>
        <w:t>15.2本合同未尽事宜，双方可另行补充。</w:t>
      </w:r>
    </w:p>
    <w:p w14:paraId="1C5767CD">
      <w:pPr>
        <w:pStyle w:val="17"/>
        <w:spacing w:before="0" w:beforeAutospacing="0" w:after="0" w:afterAutospacing="0" w:line="360" w:lineRule="auto"/>
        <w:ind w:firstLine="480"/>
        <w:rPr>
          <w:rFonts w:ascii="宋体" w:hAnsi="宋体"/>
          <w:szCs w:val="24"/>
        </w:rPr>
      </w:pPr>
      <w:r>
        <w:rPr>
          <w:rFonts w:ascii="宋体" w:hAnsi="宋体"/>
          <w:szCs w:val="24"/>
        </w:rPr>
        <w:t>15.3合同生效：自签订之日起生效。</w:t>
      </w:r>
    </w:p>
    <w:p w14:paraId="5DCB60A1">
      <w:pPr>
        <w:pStyle w:val="17"/>
        <w:spacing w:before="0" w:beforeAutospacing="0" w:after="0" w:afterAutospacing="0" w:line="360" w:lineRule="auto"/>
        <w:ind w:firstLine="480"/>
        <w:rPr>
          <w:rFonts w:ascii="宋体" w:hAnsi="宋体"/>
          <w:szCs w:val="24"/>
        </w:rPr>
      </w:pPr>
      <w:r>
        <w:rPr>
          <w:rFonts w:ascii="宋体" w:hAnsi="宋体"/>
        </w:rPr>
        <w:t>15.4本合同纸质文件一式 陆份</w:t>
      </w:r>
      <w:r>
        <w:rPr>
          <w:rFonts w:hint="eastAsia" w:ascii="宋体" w:hAnsi="宋体"/>
        </w:rPr>
        <w:t>，</w:t>
      </w:r>
      <w:r>
        <w:rPr>
          <w:rFonts w:ascii="宋体" w:hAnsi="宋体"/>
          <w:szCs w:val="24"/>
        </w:rPr>
        <w:t>经双方授权代表签字并盖章后生效。甲方</w:t>
      </w:r>
      <w:r>
        <w:rPr>
          <w:rFonts w:hint="eastAsia" w:ascii="宋体" w:hAnsi="宋体"/>
          <w:szCs w:val="24"/>
        </w:rPr>
        <w:t>执肆份</w:t>
      </w:r>
      <w:r>
        <w:rPr>
          <w:rFonts w:ascii="宋体" w:hAnsi="宋体"/>
          <w:szCs w:val="24"/>
        </w:rPr>
        <w:t>、乙方执</w:t>
      </w:r>
      <w:r>
        <w:rPr>
          <w:rFonts w:hint="eastAsia" w:ascii="宋体" w:hAnsi="宋体"/>
          <w:szCs w:val="24"/>
        </w:rPr>
        <w:t>贰</w:t>
      </w:r>
      <w:r>
        <w:rPr>
          <w:rFonts w:ascii="宋体" w:hAnsi="宋体"/>
          <w:szCs w:val="24"/>
        </w:rPr>
        <w:t>份，具有同等效力。</w:t>
      </w:r>
    </w:p>
    <w:p w14:paraId="2B4959A0">
      <w:pPr>
        <w:pStyle w:val="17"/>
        <w:spacing w:before="0" w:beforeAutospacing="0" w:after="0" w:afterAutospacing="0" w:line="360" w:lineRule="auto"/>
        <w:ind w:firstLine="480"/>
        <w:rPr>
          <w:rFonts w:ascii="宋体" w:hAnsi="宋体"/>
          <w:szCs w:val="24"/>
        </w:rPr>
      </w:pPr>
      <w:r>
        <w:rPr>
          <w:rFonts w:ascii="宋体" w:hAnsi="宋体"/>
          <w:szCs w:val="24"/>
        </w:rPr>
        <w:t>15.5其他：□无。</w:t>
      </w:r>
    </w:p>
    <w:p w14:paraId="4900A838">
      <w:pPr>
        <w:pStyle w:val="17"/>
        <w:spacing w:before="0" w:beforeAutospacing="0" w:after="0" w:afterAutospacing="0" w:line="360" w:lineRule="auto"/>
        <w:ind w:firstLine="480"/>
        <w:rPr>
          <w:rFonts w:ascii="宋体" w:hAnsi="宋体"/>
          <w:szCs w:val="24"/>
        </w:rPr>
      </w:pPr>
      <w:r>
        <w:rPr>
          <w:rFonts w:hint="eastAsia" w:ascii="宋体" w:hAnsi="宋体"/>
          <w:szCs w:val="24"/>
        </w:rPr>
        <w:t>（以下无正文）</w:t>
      </w:r>
    </w:p>
    <w:tbl>
      <w:tblPr>
        <w:tblStyle w:val="2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37C0400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266325">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852C872">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8111D84">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6812CF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4061066E">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D1F62CA">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0F43F9F">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B9D9C85">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38842E">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0FFF248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4762974">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8B9CCD4">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B29C919">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216D588">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DE31A3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4EA36DC">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8272EFC">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F2DED26">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F2C1C4">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BF320B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41CA932">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AB2ACFC">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040898">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F4A7C6">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5EFA87E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A6777E5">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EF127E">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FE2431">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7D99702">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0AB7DE9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4749E9E">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AF3AA4">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C9DA24C">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4A0D26F">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14:paraId="3E1ACAA5">
      <w:pPr>
        <w:pStyle w:val="17"/>
        <w:spacing w:before="0" w:beforeAutospacing="0" w:after="0" w:afterAutospacing="0" w:line="360" w:lineRule="auto"/>
        <w:rPr>
          <w:rFonts w:ascii="宋体" w:hAnsi="宋体" w:cs="宋体"/>
          <w:szCs w:val="24"/>
        </w:rPr>
      </w:pPr>
    </w:p>
    <w:p w14:paraId="5A660D3C">
      <w:pPr>
        <w:pStyle w:val="17"/>
        <w:spacing w:before="0" w:beforeAutospacing="0" w:after="0" w:afterAutospacing="0" w:line="360" w:lineRule="auto"/>
        <w:rPr>
          <w:rFonts w:ascii="宋体" w:hAnsi="宋体" w:cs="宋体"/>
          <w:szCs w:val="24"/>
        </w:rPr>
      </w:pPr>
      <w:r>
        <w:rPr>
          <w:rFonts w:hint="eastAsia" w:ascii="宋体" w:hAnsi="宋体" w:cs="宋体"/>
          <w:szCs w:val="24"/>
        </w:rPr>
        <w:t>签订地点：</w:t>
      </w:r>
      <w:r>
        <w:rPr>
          <w:rFonts w:hint="eastAsia" w:ascii="宋体" w:hAnsi="宋体" w:cs="宋体"/>
          <w:szCs w:val="24"/>
          <w:u w:val="single"/>
        </w:rPr>
        <w:t> 必填               </w:t>
      </w:r>
    </w:p>
    <w:p w14:paraId="206D4960">
      <w:pPr>
        <w:pStyle w:val="17"/>
        <w:spacing w:before="0" w:beforeAutospacing="0" w:after="0" w:afterAutospacing="0" w:line="360" w:lineRule="auto"/>
        <w:rPr>
          <w:rFonts w:ascii="宋体" w:hAnsi="宋体" w:cs="宋体"/>
          <w:szCs w:val="24"/>
        </w:rPr>
      </w:pPr>
      <w:r>
        <w:rPr>
          <w:rFonts w:hint="eastAsia" w:ascii="宋体" w:hAnsi="宋体" w:cs="宋体"/>
          <w:szCs w:val="24"/>
        </w:rPr>
        <w:t>签订日期：</w:t>
      </w:r>
      <w:r>
        <w:rPr>
          <w:rFonts w:hint="eastAsia" w:ascii="宋体" w:hAnsi="宋体" w:cs="宋体"/>
          <w:szCs w:val="24"/>
          <w:u w:val="single"/>
        </w:rPr>
        <w:t> 必填 </w:t>
      </w:r>
      <w:r>
        <w:rPr>
          <w:rFonts w:hint="eastAsia" w:ascii="宋体" w:hAnsi="宋体" w:cs="宋体"/>
          <w:szCs w:val="24"/>
        </w:rPr>
        <w:t>年</w:t>
      </w:r>
      <w:r>
        <w:rPr>
          <w:rFonts w:hint="eastAsia" w:ascii="宋体" w:hAnsi="宋体" w:cs="宋体"/>
          <w:szCs w:val="24"/>
          <w:u w:val="single"/>
        </w:rPr>
        <w:t> 必填 </w:t>
      </w:r>
      <w:r>
        <w:rPr>
          <w:rFonts w:hint="eastAsia" w:ascii="宋体" w:hAnsi="宋体" w:cs="宋体"/>
          <w:szCs w:val="24"/>
        </w:rPr>
        <w:t>月</w:t>
      </w:r>
      <w:r>
        <w:rPr>
          <w:rFonts w:hint="eastAsia" w:ascii="宋体" w:hAnsi="宋体" w:cs="宋体"/>
          <w:szCs w:val="24"/>
          <w:u w:val="single"/>
        </w:rPr>
        <w:t> 必填 </w:t>
      </w:r>
      <w:r>
        <w:rPr>
          <w:rFonts w:hint="eastAsia" w:ascii="宋体" w:hAnsi="宋体" w:cs="宋体"/>
          <w:szCs w:val="24"/>
        </w:rPr>
        <w:t>日 </w:t>
      </w:r>
    </w:p>
    <w:p w14:paraId="5B107DB2">
      <w:pPr>
        <w:pStyle w:val="17"/>
        <w:spacing w:before="0" w:beforeAutospacing="0" w:after="0" w:afterAutospacing="0" w:line="360" w:lineRule="auto"/>
        <w:rPr>
          <w:rFonts w:ascii="宋体" w:hAnsi="宋体"/>
          <w:szCs w:val="24"/>
        </w:rPr>
      </w:pPr>
    </w:p>
    <w:p w14:paraId="1B3CE3C0">
      <w:pPr>
        <w:pStyle w:val="17"/>
        <w:spacing w:before="0" w:beforeAutospacing="0" w:after="0" w:afterAutospacing="0" w:line="360" w:lineRule="auto"/>
        <w:rPr>
          <w:rFonts w:ascii="宋体" w:hAnsi="宋体"/>
          <w:szCs w:val="24"/>
        </w:rPr>
      </w:pPr>
    </w:p>
    <w:p w14:paraId="2EFF89C1">
      <w:pPr>
        <w:spacing w:line="360" w:lineRule="auto"/>
        <w:jc w:val="center"/>
        <w:rPr>
          <w:rFonts w:ascii="宋体" w:hAnsi="宋体"/>
          <w:b/>
          <w:sz w:val="28"/>
          <w:szCs w:val="28"/>
        </w:rPr>
      </w:pPr>
      <w:r>
        <w:rPr>
          <w:rFonts w:hint="eastAsia" w:ascii="宋体" w:hAnsi="宋体"/>
          <w:b/>
          <w:sz w:val="28"/>
          <w:szCs w:val="28"/>
        </w:rPr>
        <w:br w:type="page"/>
      </w:r>
      <w:r>
        <w:rPr>
          <w:rFonts w:hint="eastAsia" w:ascii="宋体" w:hAnsi="宋体"/>
          <w:b/>
          <w:sz w:val="28"/>
          <w:szCs w:val="28"/>
        </w:rPr>
        <w:t>福建农林大学货物与服务采购补充协议</w:t>
      </w:r>
      <w:r>
        <w:rPr>
          <w:rStyle w:val="24"/>
          <w:rFonts w:ascii="宋体" w:hAnsi="宋体"/>
          <w:sz w:val="28"/>
          <w:szCs w:val="28"/>
        </w:rPr>
        <w:t>（参考文本</w:t>
      </w:r>
      <w:r>
        <w:rPr>
          <w:rStyle w:val="24"/>
          <w:rFonts w:hint="eastAsia" w:ascii="宋体" w:hAnsi="宋体"/>
          <w:sz w:val="28"/>
          <w:szCs w:val="28"/>
        </w:rPr>
        <w:t>2025年05月01日版</w:t>
      </w:r>
      <w:r>
        <w:rPr>
          <w:rStyle w:val="24"/>
          <w:rFonts w:ascii="宋体" w:hAnsi="宋体"/>
          <w:sz w:val="28"/>
          <w:szCs w:val="28"/>
        </w:rPr>
        <w:t>）</w:t>
      </w:r>
    </w:p>
    <w:p w14:paraId="436D8987">
      <w:pPr>
        <w:autoSpaceDN w:val="0"/>
        <w:spacing w:line="400" w:lineRule="exact"/>
        <w:jc w:val="left"/>
        <w:rPr>
          <w:rFonts w:hint="eastAsia" w:ascii="宋体" w:hAnsi="宋体" w:eastAsia="宋体"/>
          <w:bCs/>
          <w:sz w:val="24"/>
          <w:szCs w:val="24"/>
          <w:lang w:eastAsia="zh-CN"/>
        </w:rPr>
      </w:pPr>
      <w:r>
        <w:rPr>
          <w:rFonts w:hint="eastAsia" w:ascii="宋体" w:hAnsi="宋体"/>
          <w:sz w:val="24"/>
          <w:szCs w:val="24"/>
        </w:rPr>
        <w:t xml:space="preserve">项目编号：                                    </w:t>
      </w:r>
      <w:r>
        <w:rPr>
          <w:rFonts w:hint="eastAsia" w:ascii="宋体" w:hAnsi="宋体"/>
          <w:color w:val="FF0000"/>
          <w:sz w:val="24"/>
          <w:szCs w:val="24"/>
        </w:rPr>
        <w:t>合同编号：</w:t>
      </w:r>
      <w:r>
        <w:rPr>
          <w:rFonts w:hint="eastAsia" w:ascii="宋体" w:hAnsi="宋体"/>
          <w:color w:val="FF0000"/>
          <w:sz w:val="24"/>
          <w:szCs w:val="24"/>
          <w:lang w:eastAsia="zh-CN"/>
        </w:rPr>
        <w:t>WJ2025077</w:t>
      </w:r>
    </w:p>
    <w:p w14:paraId="69F4A251">
      <w:pPr>
        <w:spacing w:line="400" w:lineRule="exact"/>
        <w:rPr>
          <w:rFonts w:ascii="宋体" w:hAnsi="宋体"/>
          <w:bCs/>
          <w:sz w:val="24"/>
          <w:szCs w:val="24"/>
        </w:rPr>
      </w:pPr>
      <w:r>
        <w:rPr>
          <w:rFonts w:hint="eastAsia" w:ascii="宋体" w:hAnsi="宋体"/>
          <w:bCs/>
          <w:sz w:val="24"/>
          <w:szCs w:val="24"/>
        </w:rPr>
        <w:t>甲  方：福建农林大学                          签订地点：福州</w:t>
      </w:r>
    </w:p>
    <w:p w14:paraId="48FB6059">
      <w:pPr>
        <w:spacing w:line="400" w:lineRule="exact"/>
        <w:rPr>
          <w:rFonts w:ascii="宋体" w:hAnsi="宋体"/>
          <w:bCs/>
          <w:sz w:val="24"/>
          <w:szCs w:val="24"/>
        </w:rPr>
      </w:pPr>
      <w:r>
        <w:rPr>
          <w:rFonts w:hint="eastAsia" w:ascii="宋体" w:hAnsi="宋体"/>
          <w:bCs/>
          <w:sz w:val="24"/>
          <w:szCs w:val="24"/>
        </w:rPr>
        <w:t xml:space="preserve">乙  方：                                      签订时间：    年   月   日 </w:t>
      </w:r>
    </w:p>
    <w:p w14:paraId="6A8445B6">
      <w:pPr>
        <w:spacing w:line="400" w:lineRule="exact"/>
        <w:ind w:left="-105" w:leftChars="-50" w:right="460" w:rightChars="219" w:firstLine="480" w:firstLineChars="200"/>
        <w:rPr>
          <w:rFonts w:ascii="宋体" w:hAnsi="宋体"/>
          <w:sz w:val="24"/>
          <w:szCs w:val="24"/>
        </w:rPr>
      </w:pPr>
      <w:r>
        <w:rPr>
          <w:rFonts w:hint="eastAsia" w:ascii="宋体" w:hAnsi="宋体"/>
          <w:sz w:val="24"/>
          <w:szCs w:val="24"/>
        </w:rPr>
        <w:t>依据   年   月   日签订的</w:t>
      </w:r>
      <w:r>
        <w:rPr>
          <w:rFonts w:hint="eastAsia" w:ascii="宋体" w:hAnsi="宋体"/>
          <w:b/>
          <w:bCs/>
          <w:sz w:val="24"/>
          <w:szCs w:val="24"/>
          <w:u w:val="single"/>
        </w:rPr>
        <w:t xml:space="preserve">   （合同名称）     </w:t>
      </w:r>
      <w:r>
        <w:rPr>
          <w:rFonts w:hint="eastAsia" w:ascii="宋体" w:hAnsi="宋体"/>
          <w:sz w:val="24"/>
          <w:szCs w:val="24"/>
        </w:rPr>
        <w:t>，经双方协议，达成如下补充协议：</w:t>
      </w:r>
    </w:p>
    <w:p w14:paraId="4549A24C">
      <w:pPr>
        <w:spacing w:line="400" w:lineRule="exact"/>
        <w:ind w:firstLine="480" w:firstLineChars="200"/>
        <w:rPr>
          <w:rFonts w:ascii="宋体" w:hAnsi="宋体"/>
          <w:sz w:val="24"/>
          <w:szCs w:val="24"/>
        </w:rPr>
      </w:pPr>
      <w:r>
        <w:rPr>
          <w:rFonts w:hint="eastAsia" w:ascii="宋体" w:hAnsi="宋体"/>
          <w:sz w:val="24"/>
          <w:szCs w:val="24"/>
        </w:rPr>
        <w:t>一、增补如下清单内容</w:t>
      </w:r>
    </w:p>
    <w:tbl>
      <w:tblPr>
        <w:tblStyle w:val="21"/>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1D1CC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42676E63">
            <w:pPr>
              <w:spacing w:line="400" w:lineRule="exact"/>
              <w:jc w:val="center"/>
              <w:rPr>
                <w:rFonts w:ascii="宋体" w:hAnsi="宋体"/>
                <w:sz w:val="24"/>
                <w:szCs w:val="24"/>
              </w:rPr>
            </w:pPr>
            <w:r>
              <w:rPr>
                <w:rFonts w:hint="eastAsia" w:ascii="宋体" w:hAnsi="宋体"/>
                <w:sz w:val="24"/>
                <w:szCs w:val="24"/>
              </w:rPr>
              <w:t>标的名称</w:t>
            </w:r>
          </w:p>
        </w:tc>
        <w:tc>
          <w:tcPr>
            <w:tcW w:w="993" w:type="dxa"/>
            <w:vAlign w:val="center"/>
          </w:tcPr>
          <w:p w14:paraId="1330FAD3">
            <w:pPr>
              <w:spacing w:line="400" w:lineRule="exact"/>
              <w:jc w:val="center"/>
              <w:rPr>
                <w:rFonts w:ascii="宋体" w:hAnsi="宋体"/>
                <w:sz w:val="24"/>
                <w:szCs w:val="24"/>
              </w:rPr>
            </w:pPr>
            <w:r>
              <w:rPr>
                <w:rFonts w:hint="eastAsia" w:ascii="宋体" w:hAnsi="宋体"/>
                <w:sz w:val="24"/>
                <w:szCs w:val="24"/>
              </w:rPr>
              <w:t>品牌</w:t>
            </w:r>
          </w:p>
        </w:tc>
        <w:tc>
          <w:tcPr>
            <w:tcW w:w="1680" w:type="dxa"/>
            <w:vAlign w:val="center"/>
          </w:tcPr>
          <w:p w14:paraId="3CD5050B">
            <w:pPr>
              <w:spacing w:line="400" w:lineRule="exact"/>
              <w:jc w:val="center"/>
              <w:rPr>
                <w:rFonts w:ascii="宋体" w:hAnsi="宋体"/>
                <w:sz w:val="24"/>
                <w:szCs w:val="24"/>
              </w:rPr>
            </w:pPr>
            <w:r>
              <w:rPr>
                <w:rFonts w:hint="eastAsia" w:ascii="宋体" w:hAnsi="宋体"/>
                <w:sz w:val="24"/>
                <w:szCs w:val="24"/>
              </w:rPr>
              <w:t>型号、配置</w:t>
            </w:r>
          </w:p>
        </w:tc>
        <w:tc>
          <w:tcPr>
            <w:tcW w:w="1050" w:type="dxa"/>
            <w:vAlign w:val="center"/>
          </w:tcPr>
          <w:p w14:paraId="62F50D90">
            <w:pPr>
              <w:spacing w:line="400" w:lineRule="exact"/>
              <w:jc w:val="center"/>
              <w:rPr>
                <w:rFonts w:ascii="宋体" w:hAnsi="宋体"/>
                <w:sz w:val="24"/>
                <w:szCs w:val="24"/>
              </w:rPr>
            </w:pPr>
            <w:r>
              <w:rPr>
                <w:rFonts w:hint="eastAsia" w:ascii="宋体" w:hAnsi="宋体"/>
                <w:sz w:val="24"/>
                <w:szCs w:val="24"/>
              </w:rPr>
              <w:t>出厂地</w:t>
            </w:r>
          </w:p>
        </w:tc>
        <w:tc>
          <w:tcPr>
            <w:tcW w:w="840" w:type="dxa"/>
            <w:vAlign w:val="center"/>
          </w:tcPr>
          <w:p w14:paraId="6370930B">
            <w:pPr>
              <w:spacing w:line="400" w:lineRule="exact"/>
              <w:jc w:val="center"/>
              <w:rPr>
                <w:rFonts w:ascii="宋体" w:hAnsi="宋体"/>
                <w:sz w:val="24"/>
                <w:szCs w:val="24"/>
              </w:rPr>
            </w:pPr>
            <w:r>
              <w:rPr>
                <w:rFonts w:hint="eastAsia" w:ascii="宋体" w:hAnsi="宋体"/>
                <w:sz w:val="24"/>
                <w:szCs w:val="24"/>
              </w:rPr>
              <w:t>数 量</w:t>
            </w:r>
          </w:p>
        </w:tc>
        <w:tc>
          <w:tcPr>
            <w:tcW w:w="840" w:type="dxa"/>
            <w:vAlign w:val="center"/>
          </w:tcPr>
          <w:p w14:paraId="0FFEDE8C">
            <w:pPr>
              <w:spacing w:line="400" w:lineRule="exact"/>
              <w:jc w:val="center"/>
              <w:rPr>
                <w:rFonts w:ascii="宋体" w:hAnsi="宋体"/>
                <w:sz w:val="24"/>
                <w:szCs w:val="24"/>
              </w:rPr>
            </w:pPr>
            <w:r>
              <w:rPr>
                <w:rFonts w:hint="eastAsia" w:ascii="宋体" w:hAnsi="宋体"/>
                <w:sz w:val="24"/>
                <w:szCs w:val="24"/>
              </w:rPr>
              <w:t>单价</w:t>
            </w:r>
          </w:p>
        </w:tc>
        <w:tc>
          <w:tcPr>
            <w:tcW w:w="2100" w:type="dxa"/>
            <w:vAlign w:val="center"/>
          </w:tcPr>
          <w:p w14:paraId="317CBA61">
            <w:pPr>
              <w:spacing w:line="400" w:lineRule="exact"/>
              <w:jc w:val="center"/>
              <w:rPr>
                <w:rFonts w:ascii="宋体" w:hAnsi="宋体"/>
                <w:sz w:val="24"/>
                <w:szCs w:val="24"/>
              </w:rPr>
            </w:pPr>
            <w:r>
              <w:rPr>
                <w:rFonts w:hint="eastAsia" w:ascii="宋体" w:hAnsi="宋体"/>
                <w:sz w:val="24"/>
                <w:szCs w:val="24"/>
              </w:rPr>
              <w:t>金额</w:t>
            </w:r>
          </w:p>
        </w:tc>
      </w:tr>
      <w:tr w14:paraId="7CB3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02269029">
            <w:pPr>
              <w:spacing w:line="400" w:lineRule="exact"/>
              <w:rPr>
                <w:rFonts w:ascii="宋体" w:hAnsi="宋体"/>
                <w:sz w:val="24"/>
                <w:szCs w:val="24"/>
              </w:rPr>
            </w:pPr>
          </w:p>
        </w:tc>
        <w:tc>
          <w:tcPr>
            <w:tcW w:w="993" w:type="dxa"/>
          </w:tcPr>
          <w:p w14:paraId="4BB75A4E">
            <w:pPr>
              <w:spacing w:line="400" w:lineRule="exact"/>
              <w:rPr>
                <w:rFonts w:ascii="宋体" w:hAnsi="宋体"/>
                <w:sz w:val="24"/>
                <w:szCs w:val="24"/>
              </w:rPr>
            </w:pPr>
          </w:p>
        </w:tc>
        <w:tc>
          <w:tcPr>
            <w:tcW w:w="1680" w:type="dxa"/>
            <w:vAlign w:val="center"/>
          </w:tcPr>
          <w:p w14:paraId="0A0A1C78">
            <w:pPr>
              <w:spacing w:line="400" w:lineRule="exact"/>
              <w:rPr>
                <w:rFonts w:ascii="宋体" w:hAnsi="宋体"/>
                <w:b/>
                <w:sz w:val="24"/>
                <w:szCs w:val="24"/>
              </w:rPr>
            </w:pPr>
          </w:p>
        </w:tc>
        <w:tc>
          <w:tcPr>
            <w:tcW w:w="1050" w:type="dxa"/>
          </w:tcPr>
          <w:p w14:paraId="6FC51761">
            <w:pPr>
              <w:spacing w:line="400" w:lineRule="exact"/>
              <w:rPr>
                <w:rFonts w:ascii="宋体" w:hAnsi="宋体"/>
                <w:sz w:val="24"/>
                <w:szCs w:val="24"/>
              </w:rPr>
            </w:pPr>
          </w:p>
        </w:tc>
        <w:tc>
          <w:tcPr>
            <w:tcW w:w="840" w:type="dxa"/>
          </w:tcPr>
          <w:p w14:paraId="63414DE9">
            <w:pPr>
              <w:spacing w:line="400" w:lineRule="exact"/>
              <w:rPr>
                <w:rFonts w:ascii="宋体" w:hAnsi="宋体"/>
                <w:sz w:val="24"/>
                <w:szCs w:val="24"/>
              </w:rPr>
            </w:pPr>
          </w:p>
        </w:tc>
        <w:tc>
          <w:tcPr>
            <w:tcW w:w="840" w:type="dxa"/>
          </w:tcPr>
          <w:p w14:paraId="3A81289E">
            <w:pPr>
              <w:spacing w:line="400" w:lineRule="exact"/>
              <w:rPr>
                <w:rFonts w:ascii="宋体" w:hAnsi="宋体"/>
                <w:sz w:val="24"/>
                <w:szCs w:val="24"/>
              </w:rPr>
            </w:pPr>
          </w:p>
        </w:tc>
        <w:tc>
          <w:tcPr>
            <w:tcW w:w="2100" w:type="dxa"/>
          </w:tcPr>
          <w:p w14:paraId="6F018DAF">
            <w:pPr>
              <w:spacing w:line="400" w:lineRule="exact"/>
              <w:rPr>
                <w:rFonts w:ascii="宋体" w:hAnsi="宋体"/>
                <w:sz w:val="24"/>
                <w:szCs w:val="24"/>
              </w:rPr>
            </w:pPr>
          </w:p>
        </w:tc>
      </w:tr>
      <w:tr w14:paraId="4A787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660EC55F">
            <w:pPr>
              <w:spacing w:line="400" w:lineRule="exact"/>
              <w:jc w:val="center"/>
              <w:rPr>
                <w:rFonts w:ascii="宋体" w:hAnsi="宋体"/>
                <w:sz w:val="24"/>
                <w:szCs w:val="24"/>
              </w:rPr>
            </w:pPr>
            <w:r>
              <w:rPr>
                <w:rFonts w:hint="eastAsia" w:ascii="宋体" w:hAnsi="宋体"/>
                <w:sz w:val="24"/>
                <w:szCs w:val="24"/>
              </w:rPr>
              <w:t>增补金额（含税）</w:t>
            </w:r>
          </w:p>
        </w:tc>
        <w:tc>
          <w:tcPr>
            <w:tcW w:w="7503" w:type="dxa"/>
            <w:gridSpan w:val="6"/>
            <w:vAlign w:val="center"/>
          </w:tcPr>
          <w:p w14:paraId="24B9DE9C">
            <w:pPr>
              <w:spacing w:line="400" w:lineRule="exact"/>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6A7FBE67">
      <w:pPr>
        <w:spacing w:line="400" w:lineRule="exact"/>
        <w:ind w:firstLine="480" w:firstLineChars="200"/>
        <w:rPr>
          <w:rFonts w:ascii="宋体" w:hAnsi="宋体"/>
          <w:sz w:val="24"/>
          <w:szCs w:val="24"/>
        </w:rPr>
      </w:pPr>
      <w:r>
        <w:rPr>
          <w:rFonts w:hint="eastAsia" w:ascii="宋体" w:hAnsi="宋体"/>
          <w:sz w:val="24"/>
          <w:szCs w:val="24"/>
        </w:rPr>
        <w:t>二、删减如下清单内容</w:t>
      </w:r>
    </w:p>
    <w:tbl>
      <w:tblPr>
        <w:tblStyle w:val="21"/>
        <w:tblpPr w:leftFromText="180" w:rightFromText="180" w:vertAnchor="text" w:horzAnchor="margin" w:tblpY="43"/>
        <w:tblW w:w="96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993"/>
        <w:gridCol w:w="1680"/>
        <w:gridCol w:w="1050"/>
        <w:gridCol w:w="840"/>
        <w:gridCol w:w="840"/>
        <w:gridCol w:w="2100"/>
      </w:tblGrid>
      <w:tr w14:paraId="6F17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2160" w:type="dxa"/>
            <w:vAlign w:val="center"/>
          </w:tcPr>
          <w:p w14:paraId="0A42BE60">
            <w:pPr>
              <w:spacing w:line="400" w:lineRule="exact"/>
              <w:jc w:val="center"/>
              <w:rPr>
                <w:rFonts w:ascii="宋体" w:hAnsi="宋体"/>
                <w:sz w:val="24"/>
                <w:szCs w:val="24"/>
              </w:rPr>
            </w:pPr>
            <w:r>
              <w:rPr>
                <w:rFonts w:hint="eastAsia" w:ascii="宋体" w:hAnsi="宋体"/>
                <w:sz w:val="24"/>
                <w:szCs w:val="24"/>
              </w:rPr>
              <w:t>标的名称</w:t>
            </w:r>
          </w:p>
        </w:tc>
        <w:tc>
          <w:tcPr>
            <w:tcW w:w="993" w:type="dxa"/>
            <w:vAlign w:val="center"/>
          </w:tcPr>
          <w:p w14:paraId="3B91D05D">
            <w:pPr>
              <w:spacing w:line="400" w:lineRule="exact"/>
              <w:jc w:val="center"/>
              <w:rPr>
                <w:rFonts w:ascii="宋体" w:hAnsi="宋体"/>
                <w:sz w:val="24"/>
                <w:szCs w:val="24"/>
              </w:rPr>
            </w:pPr>
            <w:r>
              <w:rPr>
                <w:rFonts w:hint="eastAsia" w:ascii="宋体" w:hAnsi="宋体"/>
                <w:sz w:val="24"/>
                <w:szCs w:val="24"/>
              </w:rPr>
              <w:t>品牌</w:t>
            </w:r>
          </w:p>
        </w:tc>
        <w:tc>
          <w:tcPr>
            <w:tcW w:w="1680" w:type="dxa"/>
            <w:vAlign w:val="center"/>
          </w:tcPr>
          <w:p w14:paraId="6DDD43FD">
            <w:pPr>
              <w:spacing w:line="400" w:lineRule="exact"/>
              <w:jc w:val="center"/>
              <w:rPr>
                <w:rFonts w:ascii="宋体" w:hAnsi="宋体"/>
                <w:sz w:val="24"/>
                <w:szCs w:val="24"/>
              </w:rPr>
            </w:pPr>
            <w:r>
              <w:rPr>
                <w:rFonts w:hint="eastAsia" w:ascii="宋体" w:hAnsi="宋体"/>
                <w:sz w:val="24"/>
                <w:szCs w:val="24"/>
              </w:rPr>
              <w:t>型号、配置</w:t>
            </w:r>
          </w:p>
        </w:tc>
        <w:tc>
          <w:tcPr>
            <w:tcW w:w="1050" w:type="dxa"/>
            <w:vAlign w:val="center"/>
          </w:tcPr>
          <w:p w14:paraId="19187A24">
            <w:pPr>
              <w:spacing w:line="400" w:lineRule="exact"/>
              <w:jc w:val="center"/>
              <w:rPr>
                <w:rFonts w:ascii="宋体" w:hAnsi="宋体"/>
                <w:sz w:val="24"/>
                <w:szCs w:val="24"/>
              </w:rPr>
            </w:pPr>
            <w:r>
              <w:rPr>
                <w:rFonts w:hint="eastAsia" w:ascii="宋体" w:hAnsi="宋体"/>
                <w:sz w:val="24"/>
                <w:szCs w:val="24"/>
              </w:rPr>
              <w:t>出厂地</w:t>
            </w:r>
          </w:p>
        </w:tc>
        <w:tc>
          <w:tcPr>
            <w:tcW w:w="840" w:type="dxa"/>
            <w:vAlign w:val="center"/>
          </w:tcPr>
          <w:p w14:paraId="4EE4BE21">
            <w:pPr>
              <w:spacing w:line="400" w:lineRule="exact"/>
              <w:jc w:val="center"/>
              <w:rPr>
                <w:rFonts w:ascii="宋体" w:hAnsi="宋体"/>
                <w:sz w:val="24"/>
                <w:szCs w:val="24"/>
              </w:rPr>
            </w:pPr>
            <w:r>
              <w:rPr>
                <w:rFonts w:hint="eastAsia" w:ascii="宋体" w:hAnsi="宋体"/>
                <w:sz w:val="24"/>
                <w:szCs w:val="24"/>
              </w:rPr>
              <w:t>数 量</w:t>
            </w:r>
          </w:p>
        </w:tc>
        <w:tc>
          <w:tcPr>
            <w:tcW w:w="840" w:type="dxa"/>
            <w:vAlign w:val="center"/>
          </w:tcPr>
          <w:p w14:paraId="1A7685F8">
            <w:pPr>
              <w:spacing w:line="400" w:lineRule="exact"/>
              <w:jc w:val="center"/>
              <w:rPr>
                <w:rFonts w:ascii="宋体" w:hAnsi="宋体"/>
                <w:sz w:val="24"/>
                <w:szCs w:val="24"/>
              </w:rPr>
            </w:pPr>
            <w:r>
              <w:rPr>
                <w:rFonts w:hint="eastAsia" w:ascii="宋体" w:hAnsi="宋体"/>
                <w:sz w:val="24"/>
                <w:szCs w:val="24"/>
              </w:rPr>
              <w:t>单价</w:t>
            </w:r>
          </w:p>
        </w:tc>
        <w:tc>
          <w:tcPr>
            <w:tcW w:w="2100" w:type="dxa"/>
            <w:vAlign w:val="center"/>
          </w:tcPr>
          <w:p w14:paraId="2F2E8DA2">
            <w:pPr>
              <w:spacing w:line="400" w:lineRule="exact"/>
              <w:jc w:val="center"/>
              <w:rPr>
                <w:rFonts w:ascii="宋体" w:hAnsi="宋体"/>
                <w:sz w:val="24"/>
                <w:szCs w:val="24"/>
              </w:rPr>
            </w:pPr>
            <w:r>
              <w:rPr>
                <w:rFonts w:hint="eastAsia" w:ascii="宋体" w:hAnsi="宋体"/>
                <w:sz w:val="24"/>
                <w:szCs w:val="24"/>
              </w:rPr>
              <w:t>金额</w:t>
            </w:r>
          </w:p>
        </w:tc>
      </w:tr>
      <w:tr w14:paraId="60B53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2160" w:type="dxa"/>
          </w:tcPr>
          <w:p w14:paraId="4DD485F5">
            <w:pPr>
              <w:spacing w:line="400" w:lineRule="exact"/>
              <w:rPr>
                <w:rFonts w:ascii="宋体" w:hAnsi="宋体"/>
                <w:sz w:val="24"/>
                <w:szCs w:val="24"/>
              </w:rPr>
            </w:pPr>
          </w:p>
        </w:tc>
        <w:tc>
          <w:tcPr>
            <w:tcW w:w="993" w:type="dxa"/>
          </w:tcPr>
          <w:p w14:paraId="17C8E4EC">
            <w:pPr>
              <w:spacing w:line="400" w:lineRule="exact"/>
              <w:rPr>
                <w:rFonts w:ascii="宋体" w:hAnsi="宋体"/>
                <w:sz w:val="24"/>
                <w:szCs w:val="24"/>
              </w:rPr>
            </w:pPr>
          </w:p>
        </w:tc>
        <w:tc>
          <w:tcPr>
            <w:tcW w:w="1680" w:type="dxa"/>
            <w:vAlign w:val="center"/>
          </w:tcPr>
          <w:p w14:paraId="3F184460">
            <w:pPr>
              <w:spacing w:line="400" w:lineRule="exact"/>
              <w:rPr>
                <w:rFonts w:ascii="宋体" w:hAnsi="宋体"/>
                <w:b/>
                <w:sz w:val="24"/>
                <w:szCs w:val="24"/>
              </w:rPr>
            </w:pPr>
          </w:p>
        </w:tc>
        <w:tc>
          <w:tcPr>
            <w:tcW w:w="1050" w:type="dxa"/>
          </w:tcPr>
          <w:p w14:paraId="5899694D">
            <w:pPr>
              <w:spacing w:line="400" w:lineRule="exact"/>
              <w:rPr>
                <w:rFonts w:ascii="宋体" w:hAnsi="宋体"/>
                <w:sz w:val="24"/>
                <w:szCs w:val="24"/>
              </w:rPr>
            </w:pPr>
          </w:p>
        </w:tc>
        <w:tc>
          <w:tcPr>
            <w:tcW w:w="840" w:type="dxa"/>
          </w:tcPr>
          <w:p w14:paraId="1919471A">
            <w:pPr>
              <w:spacing w:line="400" w:lineRule="exact"/>
              <w:rPr>
                <w:rFonts w:ascii="宋体" w:hAnsi="宋体"/>
                <w:sz w:val="24"/>
                <w:szCs w:val="24"/>
              </w:rPr>
            </w:pPr>
          </w:p>
        </w:tc>
        <w:tc>
          <w:tcPr>
            <w:tcW w:w="840" w:type="dxa"/>
          </w:tcPr>
          <w:p w14:paraId="716E85C3">
            <w:pPr>
              <w:spacing w:line="400" w:lineRule="exact"/>
              <w:rPr>
                <w:rFonts w:ascii="宋体" w:hAnsi="宋体"/>
                <w:sz w:val="24"/>
                <w:szCs w:val="24"/>
              </w:rPr>
            </w:pPr>
          </w:p>
        </w:tc>
        <w:tc>
          <w:tcPr>
            <w:tcW w:w="2100" w:type="dxa"/>
          </w:tcPr>
          <w:p w14:paraId="3020FB9C">
            <w:pPr>
              <w:spacing w:line="400" w:lineRule="exact"/>
              <w:rPr>
                <w:rFonts w:ascii="宋体" w:hAnsi="宋体"/>
                <w:sz w:val="24"/>
                <w:szCs w:val="24"/>
              </w:rPr>
            </w:pPr>
          </w:p>
        </w:tc>
      </w:tr>
      <w:tr w14:paraId="0FFA2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2160" w:type="dxa"/>
            <w:vAlign w:val="center"/>
          </w:tcPr>
          <w:p w14:paraId="5E684406">
            <w:pPr>
              <w:spacing w:line="400" w:lineRule="exact"/>
              <w:jc w:val="center"/>
              <w:rPr>
                <w:rFonts w:ascii="宋体" w:hAnsi="宋体"/>
                <w:sz w:val="24"/>
                <w:szCs w:val="24"/>
              </w:rPr>
            </w:pPr>
            <w:r>
              <w:rPr>
                <w:rFonts w:hint="eastAsia" w:ascii="宋体" w:hAnsi="宋体"/>
                <w:sz w:val="24"/>
                <w:szCs w:val="24"/>
              </w:rPr>
              <w:t>删减金额（含税）</w:t>
            </w:r>
          </w:p>
        </w:tc>
        <w:tc>
          <w:tcPr>
            <w:tcW w:w="7503" w:type="dxa"/>
            <w:gridSpan w:val="6"/>
            <w:vAlign w:val="center"/>
          </w:tcPr>
          <w:p w14:paraId="2C2B5573">
            <w:pPr>
              <w:spacing w:line="400" w:lineRule="exact"/>
              <w:rPr>
                <w:rFonts w:ascii="宋体" w:hAnsi="宋体"/>
                <w:sz w:val="24"/>
                <w:szCs w:val="24"/>
              </w:rPr>
            </w:pPr>
            <w:r>
              <w:rPr>
                <w:rFonts w:hint="eastAsia" w:ascii="宋体" w:hAnsi="宋体"/>
                <w:sz w:val="24"/>
                <w:szCs w:val="24"/>
              </w:rPr>
              <w:t>人民币（大写）：         元整 （</w:t>
            </w:r>
            <w:r>
              <w:rPr>
                <w:rFonts w:hint="eastAsia" w:ascii="宋体" w:hAnsi="宋体" w:cs="仿宋"/>
                <w:sz w:val="24"/>
                <w:szCs w:val="24"/>
              </w:rPr>
              <w:t>￥</w:t>
            </w:r>
            <w:r>
              <w:rPr>
                <w:rFonts w:hint="eastAsia" w:ascii="宋体" w:hAnsi="宋体"/>
                <w:sz w:val="24"/>
                <w:szCs w:val="24"/>
              </w:rPr>
              <w:t xml:space="preserve">           ）</w:t>
            </w:r>
          </w:p>
        </w:tc>
      </w:tr>
    </w:tbl>
    <w:p w14:paraId="265287A5">
      <w:pPr>
        <w:spacing w:line="400" w:lineRule="exact"/>
        <w:ind w:firstLine="439" w:firstLineChars="183"/>
        <w:rPr>
          <w:rFonts w:ascii="宋体" w:hAnsi="宋体"/>
          <w:sz w:val="24"/>
          <w:szCs w:val="24"/>
        </w:rPr>
      </w:pPr>
      <w:r>
        <w:rPr>
          <w:rFonts w:hint="eastAsia" w:ascii="宋体" w:hAnsi="宋体"/>
          <w:sz w:val="24"/>
          <w:szCs w:val="24"/>
        </w:rPr>
        <w:t>三、合同结算金额由人民币（大写）：         元整 （</w:t>
      </w:r>
      <w:r>
        <w:rPr>
          <w:rFonts w:hint="eastAsia" w:ascii="宋体" w:hAnsi="宋体" w:cs="仿宋"/>
          <w:sz w:val="24"/>
          <w:szCs w:val="24"/>
        </w:rPr>
        <w:t>￥</w:t>
      </w:r>
      <w:r>
        <w:rPr>
          <w:rFonts w:hint="eastAsia" w:ascii="宋体" w:hAnsi="宋体"/>
          <w:sz w:val="24"/>
          <w:szCs w:val="24"/>
        </w:rPr>
        <w:t xml:space="preserve">          ）变更为人民币（大写）：         元整 （</w:t>
      </w:r>
      <w:r>
        <w:rPr>
          <w:rFonts w:hint="eastAsia" w:ascii="宋体" w:hAnsi="宋体" w:cs="仿宋"/>
          <w:sz w:val="24"/>
          <w:szCs w:val="24"/>
        </w:rPr>
        <w:t>￥</w:t>
      </w:r>
      <w:r>
        <w:rPr>
          <w:rFonts w:hint="eastAsia" w:ascii="宋体" w:hAnsi="宋体"/>
          <w:sz w:val="24"/>
          <w:szCs w:val="24"/>
        </w:rPr>
        <w:t xml:space="preserve">          ）。</w:t>
      </w:r>
    </w:p>
    <w:p w14:paraId="5E35319C">
      <w:pPr>
        <w:spacing w:line="400" w:lineRule="exact"/>
        <w:ind w:firstLine="439" w:firstLineChars="183"/>
        <w:rPr>
          <w:rFonts w:ascii="宋体" w:hAnsi="宋体"/>
          <w:sz w:val="24"/>
          <w:szCs w:val="24"/>
        </w:rPr>
      </w:pPr>
      <w:r>
        <w:rPr>
          <w:rFonts w:hint="eastAsia" w:ascii="宋体" w:hAnsi="宋体"/>
          <w:sz w:val="24"/>
          <w:szCs w:val="24"/>
        </w:rPr>
        <w:t>四、合同其它内容保持不变。</w:t>
      </w:r>
    </w:p>
    <w:p w14:paraId="56E25F7E">
      <w:pPr>
        <w:spacing w:line="400" w:lineRule="exact"/>
        <w:ind w:firstLine="439" w:firstLineChars="183"/>
        <w:rPr>
          <w:rFonts w:ascii="宋体" w:hAnsi="宋体"/>
          <w:sz w:val="24"/>
          <w:szCs w:val="24"/>
        </w:rPr>
      </w:pPr>
      <w:r>
        <w:rPr>
          <w:rFonts w:hint="eastAsia" w:ascii="宋体" w:hAnsi="宋体"/>
          <w:sz w:val="24"/>
          <w:szCs w:val="24"/>
        </w:rPr>
        <w:t>五、本协议一式陆份，经双方签字并盖章后即时生效。甲方执肆份，乙方执两份，具有同等效力。</w:t>
      </w:r>
    </w:p>
    <w:p w14:paraId="060110F3">
      <w:pPr>
        <w:pStyle w:val="17"/>
        <w:spacing w:before="0" w:beforeAutospacing="0" w:after="0" w:afterAutospacing="0" w:line="400" w:lineRule="exact"/>
        <w:ind w:firstLine="480"/>
        <w:rPr>
          <w:rFonts w:ascii="宋体" w:hAnsi="宋体"/>
          <w:szCs w:val="24"/>
        </w:rPr>
      </w:pPr>
      <w:r>
        <w:rPr>
          <w:rFonts w:hint="eastAsia" w:ascii="宋体" w:hAnsi="宋体"/>
          <w:szCs w:val="24"/>
        </w:rPr>
        <w:t>（以下无正文）</w:t>
      </w:r>
    </w:p>
    <w:tbl>
      <w:tblPr>
        <w:tblStyle w:val="21"/>
        <w:tblW w:w="0" w:type="auto"/>
        <w:tblInd w:w="8"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15" w:type="dxa"/>
          <w:left w:w="15" w:type="dxa"/>
          <w:bottom w:w="15" w:type="dxa"/>
          <w:right w:w="15" w:type="dxa"/>
        </w:tblCellMar>
      </w:tblPr>
      <w:tblGrid>
        <w:gridCol w:w="1385"/>
        <w:gridCol w:w="3429"/>
        <w:gridCol w:w="1385"/>
        <w:gridCol w:w="3455"/>
      </w:tblGrid>
      <w:tr w14:paraId="04C67A1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7C4F58">
            <w:pPr>
              <w:widowControl/>
              <w:spacing w:line="360" w:lineRule="auto"/>
              <w:jc w:val="right"/>
              <w:rPr>
                <w:rFonts w:ascii="宋体" w:hAnsi="宋体" w:cs="宋体"/>
                <w:kern w:val="0"/>
                <w:sz w:val="24"/>
                <w:szCs w:val="24"/>
              </w:rPr>
            </w:pPr>
            <w:r>
              <w:rPr>
                <w:rFonts w:hint="eastAsia" w:ascii="宋体" w:hAnsi="宋体" w:cs="宋体"/>
                <w:kern w:val="0"/>
                <w:sz w:val="24"/>
                <w:szCs w:val="24"/>
              </w:rPr>
              <w:t> 甲方：</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AAB5301">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福建农林大学</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6E58603">
            <w:pPr>
              <w:widowControl/>
              <w:spacing w:line="360" w:lineRule="auto"/>
              <w:jc w:val="right"/>
              <w:rPr>
                <w:rFonts w:ascii="宋体" w:hAnsi="宋体" w:cs="宋体"/>
                <w:kern w:val="0"/>
                <w:sz w:val="24"/>
                <w:szCs w:val="24"/>
              </w:rPr>
            </w:pPr>
            <w:r>
              <w:rPr>
                <w:rFonts w:hint="eastAsia" w:ascii="宋体" w:hAnsi="宋体" w:cs="宋体"/>
                <w:kern w:val="0"/>
                <w:sz w:val="24"/>
                <w:szCs w:val="24"/>
              </w:rPr>
              <w:t>乙方：</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801A591">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77172F3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CC86582">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CEA0E9D">
            <w:pPr>
              <w:widowControl/>
              <w:spacing w:line="360" w:lineRule="auto"/>
              <w:jc w:val="left"/>
              <w:rPr>
                <w:rFonts w:ascii="宋体" w:hAnsi="宋体" w:cs="宋体"/>
                <w:kern w:val="0"/>
                <w:sz w:val="24"/>
                <w:szCs w:val="24"/>
              </w:rPr>
            </w:pPr>
            <w:r>
              <w:rPr>
                <w:rFonts w:hint="eastAsia" w:ascii="宋体" w:hAnsi="宋体" w:cs="宋体"/>
                <w:b/>
                <w:bCs/>
                <w:kern w:val="0"/>
                <w:sz w:val="24"/>
                <w:szCs w:val="24"/>
              </w:rPr>
              <w:t>福州市仓山区上下店路15号</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027C85">
            <w:pPr>
              <w:widowControl/>
              <w:spacing w:line="360" w:lineRule="auto"/>
              <w:jc w:val="right"/>
              <w:rPr>
                <w:rFonts w:ascii="宋体" w:hAnsi="宋体" w:cs="宋体"/>
                <w:kern w:val="0"/>
                <w:sz w:val="24"/>
                <w:szCs w:val="24"/>
              </w:rPr>
            </w:pPr>
            <w:r>
              <w:rPr>
                <w:rFonts w:hint="eastAsia" w:ascii="宋体" w:hAnsi="宋体" w:cs="宋体"/>
                <w:kern w:val="0"/>
                <w:sz w:val="24"/>
                <w:szCs w:val="24"/>
              </w:rPr>
              <w:t>住所：</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44B536F">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3B12A60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64F69C6">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088D6B2">
            <w:pPr>
              <w:widowControl/>
              <w:spacing w:line="360" w:lineRule="auto"/>
              <w:jc w:val="left"/>
              <w:rPr>
                <w:rFonts w:ascii="宋体" w:hAnsi="宋体" w:cs="宋体"/>
                <w:kern w:val="0"/>
                <w:sz w:val="24"/>
                <w:szCs w:val="24"/>
              </w:rPr>
            </w:pPr>
            <w:r>
              <w:rPr>
                <w:rFonts w:hint="eastAsia" w:ascii="宋体" w:hAnsi="宋体" w:cs="宋体"/>
                <w:b/>
                <w:bCs/>
                <w:kern w:val="0"/>
                <w:sz w:val="24"/>
                <w:szCs w:val="24"/>
              </w:rPr>
              <w:t>兰思仁</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45CD360">
            <w:pPr>
              <w:widowControl/>
              <w:spacing w:line="360" w:lineRule="auto"/>
              <w:jc w:val="right"/>
              <w:rPr>
                <w:rFonts w:ascii="宋体" w:hAnsi="宋体" w:cs="宋体"/>
                <w:kern w:val="0"/>
                <w:sz w:val="24"/>
                <w:szCs w:val="24"/>
              </w:rPr>
            </w:pPr>
            <w:r>
              <w:rPr>
                <w:rFonts w:hint="eastAsia" w:ascii="宋体" w:hAnsi="宋体" w:cs="宋体"/>
                <w:kern w:val="0"/>
                <w:sz w:val="24"/>
                <w:szCs w:val="24"/>
              </w:rPr>
              <w:t>单位负责人：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CF84B9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40DBE1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590973B">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57726E7">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C1C4438">
            <w:pPr>
              <w:widowControl/>
              <w:spacing w:line="360" w:lineRule="auto"/>
              <w:jc w:val="right"/>
              <w:rPr>
                <w:rFonts w:ascii="宋体" w:hAnsi="宋体" w:cs="宋体"/>
                <w:kern w:val="0"/>
                <w:sz w:val="24"/>
                <w:szCs w:val="24"/>
              </w:rPr>
            </w:pPr>
            <w:r>
              <w:rPr>
                <w:rFonts w:hint="eastAsia" w:ascii="宋体" w:hAnsi="宋体" w:cs="宋体"/>
                <w:kern w:val="0"/>
                <w:sz w:val="24"/>
                <w:szCs w:val="24"/>
              </w:rPr>
              <w:t>委托代理人：</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54D8E1C">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5CEC0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4322A84A">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13734C7D">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E543D7D">
            <w:pPr>
              <w:widowControl/>
              <w:spacing w:line="360" w:lineRule="auto"/>
              <w:jc w:val="right"/>
              <w:rPr>
                <w:rFonts w:ascii="宋体" w:hAnsi="宋体" w:cs="宋体"/>
                <w:kern w:val="0"/>
                <w:sz w:val="24"/>
                <w:szCs w:val="24"/>
              </w:rPr>
            </w:pPr>
            <w:r>
              <w:rPr>
                <w:rFonts w:hint="eastAsia" w:ascii="宋体" w:hAnsi="宋体" w:cs="宋体"/>
                <w:kern w:val="0"/>
                <w:sz w:val="24"/>
                <w:szCs w:val="24"/>
              </w:rPr>
              <w:t>联系方法：</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ABBDBB0">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075D7D2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F9ED7B5">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D29FAB8">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中国农业银行福州农大支行</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7E493F51">
            <w:pPr>
              <w:widowControl/>
              <w:spacing w:line="360" w:lineRule="auto"/>
              <w:jc w:val="right"/>
              <w:rPr>
                <w:rFonts w:ascii="宋体" w:hAnsi="宋体" w:cs="宋体"/>
                <w:kern w:val="0"/>
                <w:sz w:val="24"/>
                <w:szCs w:val="24"/>
              </w:rPr>
            </w:pPr>
            <w:r>
              <w:rPr>
                <w:rFonts w:hint="eastAsia" w:ascii="宋体" w:hAnsi="宋体" w:cs="宋体"/>
                <w:kern w:val="0"/>
                <w:sz w:val="24"/>
                <w:szCs w:val="24"/>
              </w:rPr>
              <w:t>开户银行：</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3B4D061B">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r w14:paraId="2AADD7F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15" w:type="dxa"/>
            <w:left w:w="15" w:type="dxa"/>
            <w:bottom w:w="15" w:type="dxa"/>
            <w:right w:w="15" w:type="dxa"/>
          </w:tblCellMar>
        </w:tblPrEx>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60E6A753">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29"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01A9632C">
            <w:pPr>
              <w:widowControl/>
              <w:spacing w:line="360" w:lineRule="auto"/>
              <w:jc w:val="left"/>
              <w:rPr>
                <w:rFonts w:ascii="宋体" w:hAnsi="宋体" w:cs="宋体"/>
                <w:b/>
                <w:bCs/>
                <w:kern w:val="0"/>
                <w:sz w:val="24"/>
                <w:szCs w:val="24"/>
              </w:rPr>
            </w:pPr>
            <w:r>
              <w:rPr>
                <w:rFonts w:hint="eastAsia" w:ascii="宋体" w:hAnsi="宋体" w:cs="宋体"/>
                <w:b/>
                <w:bCs/>
                <w:kern w:val="0"/>
                <w:sz w:val="24"/>
                <w:szCs w:val="24"/>
              </w:rPr>
              <w:t>13130701040000016</w:t>
            </w:r>
          </w:p>
        </w:tc>
        <w:tc>
          <w:tcPr>
            <w:tcW w:w="138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230018BC">
            <w:pPr>
              <w:widowControl/>
              <w:spacing w:line="360" w:lineRule="auto"/>
              <w:jc w:val="right"/>
              <w:rPr>
                <w:rFonts w:ascii="宋体" w:hAnsi="宋体" w:cs="宋体"/>
                <w:kern w:val="0"/>
                <w:sz w:val="24"/>
                <w:szCs w:val="24"/>
              </w:rPr>
            </w:pPr>
            <w:r>
              <w:rPr>
                <w:rFonts w:hint="eastAsia" w:ascii="宋体" w:hAnsi="宋体" w:cs="宋体"/>
                <w:kern w:val="0"/>
                <w:sz w:val="24"/>
                <w:szCs w:val="24"/>
              </w:rPr>
              <w:t>账号：</w:t>
            </w:r>
          </w:p>
        </w:tc>
        <w:tc>
          <w:tcPr>
            <w:tcW w:w="3455" w:type="dxa"/>
            <w:tcBorders>
              <w:top w:val="outset" w:color="auto" w:sz="6" w:space="0"/>
              <w:left w:val="outset" w:color="auto" w:sz="6" w:space="0"/>
              <w:bottom w:val="outset" w:color="auto" w:sz="6" w:space="0"/>
              <w:right w:val="outset" w:color="auto" w:sz="6" w:space="0"/>
            </w:tcBorders>
            <w:tcMar>
              <w:top w:w="0" w:type="dxa"/>
              <w:left w:w="0" w:type="dxa"/>
              <w:bottom w:w="0" w:type="dxa"/>
              <w:right w:w="0" w:type="dxa"/>
            </w:tcMar>
          </w:tcPr>
          <w:p w14:paraId="5B742AA4">
            <w:pPr>
              <w:widowControl/>
              <w:spacing w:line="360" w:lineRule="auto"/>
              <w:jc w:val="left"/>
              <w:rPr>
                <w:rFonts w:ascii="宋体" w:hAnsi="宋体" w:cs="宋体"/>
                <w:kern w:val="0"/>
                <w:sz w:val="24"/>
                <w:szCs w:val="24"/>
              </w:rPr>
            </w:pPr>
            <w:r>
              <w:rPr>
                <w:rFonts w:hint="eastAsia" w:ascii="宋体" w:hAnsi="宋体" w:cs="宋体"/>
                <w:kern w:val="0"/>
                <w:sz w:val="24"/>
                <w:szCs w:val="24"/>
              </w:rPr>
              <w:t>必填</w:t>
            </w:r>
          </w:p>
        </w:tc>
      </w:tr>
    </w:tbl>
    <w:p w14:paraId="79FCFD8E">
      <w:pPr>
        <w:rPr>
          <w:rFonts w:ascii="宋体" w:hAnsi="宋体"/>
          <w:b/>
          <w:sz w:val="32"/>
        </w:rPr>
      </w:pPr>
    </w:p>
    <w:p w14:paraId="4C1560D5">
      <w:pPr>
        <w:rPr>
          <w:rFonts w:ascii="宋体"/>
          <w:b/>
          <w:sz w:val="32"/>
        </w:rPr>
      </w:pPr>
      <w:r>
        <w:rPr>
          <w:rFonts w:hint="eastAsia" w:ascii="宋体"/>
          <w:b/>
          <w:sz w:val="32"/>
        </w:rPr>
        <w:t>福建农林大学物资设备验收单（版本：V10）</w:t>
      </w:r>
      <w:r>
        <w:rPr>
          <w:rStyle w:val="24"/>
          <w:rFonts w:ascii="宋体" w:hAnsi="宋体"/>
          <w:sz w:val="28"/>
          <w:szCs w:val="28"/>
        </w:rPr>
        <w:t>（</w:t>
      </w:r>
      <w:r>
        <w:rPr>
          <w:rStyle w:val="24"/>
          <w:rFonts w:hint="eastAsia" w:ascii="宋体" w:hAnsi="宋体"/>
          <w:sz w:val="28"/>
          <w:szCs w:val="28"/>
        </w:rPr>
        <w:t>2025年05月01日版</w:t>
      </w:r>
      <w:r>
        <w:rPr>
          <w:rStyle w:val="24"/>
          <w:rFonts w:ascii="宋体" w:hAnsi="宋体"/>
          <w:sz w:val="28"/>
          <w:szCs w:val="28"/>
        </w:rPr>
        <w:t>）</w:t>
      </w:r>
    </w:p>
    <w:tbl>
      <w:tblPr>
        <w:tblStyle w:val="21"/>
        <w:tblW w:w="5196" w:type="pct"/>
        <w:tblInd w:w="-2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2"/>
        <w:gridCol w:w="1488"/>
        <w:gridCol w:w="805"/>
        <w:gridCol w:w="1594"/>
        <w:gridCol w:w="396"/>
        <w:gridCol w:w="1710"/>
        <w:gridCol w:w="1337"/>
        <w:gridCol w:w="433"/>
        <w:gridCol w:w="1060"/>
      </w:tblGrid>
      <w:tr w14:paraId="005AF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182" w:type="pct"/>
            <w:gridSpan w:val="2"/>
            <w:vAlign w:val="center"/>
          </w:tcPr>
          <w:p w14:paraId="1A4A9A5E">
            <w:pPr>
              <w:spacing w:line="260" w:lineRule="exact"/>
              <w:jc w:val="center"/>
              <w:rPr>
                <w:rFonts w:ascii="宋体" w:hAnsi="宋体" w:cs="宋体"/>
                <w:szCs w:val="21"/>
              </w:rPr>
            </w:pPr>
            <w:r>
              <w:rPr>
                <w:rFonts w:hint="eastAsia" w:ascii="宋体" w:hAnsi="宋体" w:cs="宋体"/>
                <w:szCs w:val="21"/>
              </w:rPr>
              <w:t>项目名称</w:t>
            </w:r>
          </w:p>
        </w:tc>
        <w:tc>
          <w:tcPr>
            <w:tcW w:w="2345" w:type="pct"/>
            <w:gridSpan w:val="4"/>
            <w:vAlign w:val="center"/>
          </w:tcPr>
          <w:p w14:paraId="3C5016BC">
            <w:pPr>
              <w:spacing w:line="260" w:lineRule="exact"/>
              <w:jc w:val="center"/>
              <w:rPr>
                <w:rFonts w:ascii="宋体" w:hAnsi="宋体" w:cs="宋体"/>
                <w:szCs w:val="21"/>
              </w:rPr>
            </w:pPr>
          </w:p>
        </w:tc>
        <w:tc>
          <w:tcPr>
            <w:tcW w:w="696" w:type="pct"/>
            <w:vAlign w:val="center"/>
          </w:tcPr>
          <w:p w14:paraId="0F5EFC9B">
            <w:pPr>
              <w:spacing w:line="260" w:lineRule="exact"/>
              <w:jc w:val="center"/>
              <w:rPr>
                <w:rFonts w:ascii="宋体" w:hAnsi="宋体" w:cs="宋体"/>
                <w:szCs w:val="21"/>
              </w:rPr>
            </w:pPr>
            <w:r>
              <w:rPr>
                <w:rFonts w:hint="eastAsia" w:ascii="宋体" w:hAnsi="宋体" w:cs="宋体"/>
                <w:szCs w:val="21"/>
              </w:rPr>
              <w:t>采购编号</w:t>
            </w:r>
          </w:p>
        </w:tc>
        <w:tc>
          <w:tcPr>
            <w:tcW w:w="775" w:type="pct"/>
            <w:gridSpan w:val="2"/>
          </w:tcPr>
          <w:p w14:paraId="532B0ED7">
            <w:pPr>
              <w:spacing w:line="260" w:lineRule="exact"/>
              <w:rPr>
                <w:rFonts w:ascii="宋体" w:hAnsi="宋体" w:cs="宋体"/>
                <w:szCs w:val="21"/>
              </w:rPr>
            </w:pPr>
          </w:p>
        </w:tc>
      </w:tr>
      <w:tr w14:paraId="234C3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exact"/>
        </w:trPr>
        <w:tc>
          <w:tcPr>
            <w:tcW w:w="1182" w:type="pct"/>
            <w:gridSpan w:val="2"/>
            <w:vAlign w:val="center"/>
          </w:tcPr>
          <w:p w14:paraId="2483550D">
            <w:pPr>
              <w:spacing w:line="260" w:lineRule="exact"/>
              <w:jc w:val="center"/>
              <w:rPr>
                <w:rFonts w:ascii="宋体" w:hAnsi="宋体" w:cs="宋体"/>
                <w:szCs w:val="21"/>
              </w:rPr>
            </w:pPr>
            <w:r>
              <w:rPr>
                <w:rFonts w:hint="eastAsia" w:ascii="宋体" w:hAnsi="宋体" w:cs="宋体"/>
                <w:szCs w:val="21"/>
              </w:rPr>
              <w:t>预算金额</w:t>
            </w:r>
          </w:p>
        </w:tc>
        <w:tc>
          <w:tcPr>
            <w:tcW w:w="419" w:type="pct"/>
            <w:vAlign w:val="center"/>
          </w:tcPr>
          <w:p w14:paraId="39564506">
            <w:pPr>
              <w:spacing w:line="260" w:lineRule="exact"/>
              <w:jc w:val="center"/>
              <w:rPr>
                <w:rFonts w:ascii="宋体" w:hAnsi="宋体" w:cs="宋体"/>
                <w:szCs w:val="21"/>
              </w:rPr>
            </w:pPr>
          </w:p>
        </w:tc>
        <w:tc>
          <w:tcPr>
            <w:tcW w:w="829" w:type="pct"/>
            <w:vAlign w:val="center"/>
          </w:tcPr>
          <w:p w14:paraId="0D75271F">
            <w:pPr>
              <w:spacing w:line="260" w:lineRule="exact"/>
              <w:jc w:val="center"/>
              <w:rPr>
                <w:rFonts w:ascii="宋体" w:hAnsi="宋体" w:cs="宋体"/>
                <w:szCs w:val="21"/>
              </w:rPr>
            </w:pPr>
            <w:r>
              <w:rPr>
                <w:rFonts w:hint="eastAsia" w:ascii="宋体" w:hAnsi="宋体" w:cs="宋体"/>
                <w:szCs w:val="21"/>
              </w:rPr>
              <w:t>中标金额</w:t>
            </w:r>
          </w:p>
        </w:tc>
        <w:tc>
          <w:tcPr>
            <w:tcW w:w="1095" w:type="pct"/>
            <w:gridSpan w:val="2"/>
            <w:vAlign w:val="center"/>
          </w:tcPr>
          <w:p w14:paraId="08C21270">
            <w:pPr>
              <w:spacing w:line="260" w:lineRule="exact"/>
              <w:jc w:val="center"/>
              <w:rPr>
                <w:rFonts w:ascii="宋体" w:hAnsi="宋体" w:cs="宋体"/>
                <w:szCs w:val="21"/>
              </w:rPr>
            </w:pPr>
          </w:p>
        </w:tc>
        <w:tc>
          <w:tcPr>
            <w:tcW w:w="696" w:type="pct"/>
            <w:vAlign w:val="center"/>
          </w:tcPr>
          <w:p w14:paraId="04111D3C">
            <w:pPr>
              <w:spacing w:line="260" w:lineRule="exact"/>
              <w:jc w:val="center"/>
              <w:rPr>
                <w:rFonts w:ascii="宋体" w:hAnsi="宋体" w:cs="宋体"/>
                <w:szCs w:val="21"/>
              </w:rPr>
            </w:pPr>
            <w:r>
              <w:rPr>
                <w:rFonts w:hint="eastAsia" w:ascii="宋体" w:hAnsi="宋体" w:cs="宋体"/>
                <w:szCs w:val="21"/>
              </w:rPr>
              <w:t>合同签订日期</w:t>
            </w:r>
          </w:p>
        </w:tc>
        <w:tc>
          <w:tcPr>
            <w:tcW w:w="775" w:type="pct"/>
            <w:gridSpan w:val="2"/>
          </w:tcPr>
          <w:p w14:paraId="0183D8CA">
            <w:pPr>
              <w:spacing w:line="260" w:lineRule="exact"/>
              <w:rPr>
                <w:rFonts w:ascii="宋体" w:hAnsi="宋体" w:cs="宋体"/>
                <w:szCs w:val="21"/>
              </w:rPr>
            </w:pPr>
          </w:p>
        </w:tc>
      </w:tr>
      <w:tr w14:paraId="18505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exact"/>
        </w:trPr>
        <w:tc>
          <w:tcPr>
            <w:tcW w:w="407" w:type="pct"/>
            <w:vMerge w:val="restart"/>
            <w:vAlign w:val="center"/>
          </w:tcPr>
          <w:p w14:paraId="393A8EAA">
            <w:pPr>
              <w:spacing w:line="260" w:lineRule="exact"/>
              <w:jc w:val="center"/>
              <w:rPr>
                <w:rFonts w:ascii="宋体" w:hAnsi="宋体" w:cs="宋体"/>
                <w:szCs w:val="21"/>
              </w:rPr>
            </w:pPr>
            <w:r>
              <w:rPr>
                <w:rFonts w:hint="eastAsia" w:ascii="宋体" w:hAnsi="宋体" w:cs="宋体"/>
                <w:szCs w:val="21"/>
              </w:rPr>
              <w:t>供货</w:t>
            </w:r>
          </w:p>
          <w:p w14:paraId="02858B85">
            <w:pPr>
              <w:spacing w:line="260" w:lineRule="exact"/>
              <w:jc w:val="center"/>
              <w:rPr>
                <w:rFonts w:ascii="宋体" w:hAnsi="宋体" w:cs="宋体"/>
                <w:szCs w:val="21"/>
              </w:rPr>
            </w:pPr>
            <w:r>
              <w:rPr>
                <w:rFonts w:hint="eastAsia" w:ascii="宋体" w:hAnsi="宋体" w:cs="宋体"/>
                <w:szCs w:val="21"/>
              </w:rPr>
              <w:t>单位</w:t>
            </w:r>
          </w:p>
        </w:tc>
        <w:tc>
          <w:tcPr>
            <w:tcW w:w="775" w:type="pct"/>
            <w:vAlign w:val="center"/>
          </w:tcPr>
          <w:p w14:paraId="217E37BD">
            <w:pPr>
              <w:spacing w:line="260" w:lineRule="exact"/>
              <w:jc w:val="center"/>
              <w:rPr>
                <w:rFonts w:ascii="宋体" w:hAnsi="宋体" w:cs="宋体"/>
                <w:szCs w:val="21"/>
              </w:rPr>
            </w:pPr>
            <w:r>
              <w:rPr>
                <w:rFonts w:hint="eastAsia" w:ascii="宋体" w:hAnsi="宋体" w:cs="宋体"/>
                <w:szCs w:val="21"/>
              </w:rPr>
              <w:t>单位名称</w:t>
            </w:r>
          </w:p>
        </w:tc>
        <w:tc>
          <w:tcPr>
            <w:tcW w:w="1249" w:type="pct"/>
            <w:gridSpan w:val="2"/>
            <w:vAlign w:val="center"/>
          </w:tcPr>
          <w:p w14:paraId="7F6A8F5A">
            <w:pPr>
              <w:spacing w:line="260" w:lineRule="exact"/>
              <w:jc w:val="center"/>
              <w:rPr>
                <w:rFonts w:ascii="宋体" w:hAnsi="宋体" w:cs="宋体"/>
                <w:szCs w:val="21"/>
              </w:rPr>
            </w:pPr>
          </w:p>
        </w:tc>
        <w:tc>
          <w:tcPr>
            <w:tcW w:w="206" w:type="pct"/>
            <w:vMerge w:val="restart"/>
            <w:tcBorders>
              <w:right w:val="single" w:color="auto" w:sz="4" w:space="0"/>
            </w:tcBorders>
            <w:vAlign w:val="center"/>
          </w:tcPr>
          <w:p w14:paraId="692E8084">
            <w:pPr>
              <w:spacing w:line="260" w:lineRule="exact"/>
              <w:jc w:val="center"/>
              <w:rPr>
                <w:rFonts w:ascii="宋体" w:hAnsi="宋体" w:cs="宋体"/>
                <w:szCs w:val="21"/>
              </w:rPr>
            </w:pPr>
          </w:p>
          <w:p w14:paraId="6108F9AB">
            <w:pPr>
              <w:spacing w:line="260" w:lineRule="exact"/>
              <w:jc w:val="center"/>
              <w:rPr>
                <w:rFonts w:ascii="宋体" w:hAnsi="宋体" w:cs="宋体"/>
                <w:szCs w:val="21"/>
              </w:rPr>
            </w:pPr>
            <w:r>
              <w:rPr>
                <w:rFonts w:hint="eastAsia" w:ascii="宋体" w:hAnsi="宋体" w:cs="宋体"/>
                <w:szCs w:val="21"/>
              </w:rPr>
              <w:t>采购</w:t>
            </w:r>
          </w:p>
          <w:p w14:paraId="6303A092">
            <w:pPr>
              <w:spacing w:line="260" w:lineRule="exact"/>
              <w:jc w:val="center"/>
              <w:rPr>
                <w:rFonts w:ascii="宋体" w:hAnsi="宋体" w:cs="宋体"/>
                <w:szCs w:val="21"/>
              </w:rPr>
            </w:pPr>
            <w:r>
              <w:rPr>
                <w:rFonts w:hint="eastAsia" w:ascii="宋体" w:hAnsi="宋体" w:cs="宋体"/>
                <w:szCs w:val="21"/>
              </w:rPr>
              <w:t>单位</w:t>
            </w:r>
          </w:p>
          <w:p w14:paraId="204BEF56">
            <w:pPr>
              <w:spacing w:line="260" w:lineRule="exact"/>
              <w:jc w:val="center"/>
              <w:rPr>
                <w:rFonts w:ascii="宋体" w:hAnsi="宋体" w:cs="宋体"/>
                <w:szCs w:val="21"/>
              </w:rPr>
            </w:pPr>
          </w:p>
        </w:tc>
        <w:tc>
          <w:tcPr>
            <w:tcW w:w="889" w:type="pct"/>
            <w:tcBorders>
              <w:right w:val="single" w:color="auto" w:sz="4" w:space="0"/>
            </w:tcBorders>
            <w:vAlign w:val="center"/>
          </w:tcPr>
          <w:p w14:paraId="0884255A">
            <w:pPr>
              <w:spacing w:line="260" w:lineRule="exact"/>
              <w:jc w:val="center"/>
              <w:rPr>
                <w:rFonts w:ascii="宋体" w:hAnsi="宋体" w:cs="宋体"/>
                <w:szCs w:val="21"/>
              </w:rPr>
            </w:pPr>
            <w:r>
              <w:rPr>
                <w:rFonts w:hint="eastAsia" w:ascii="宋体" w:hAnsi="宋体" w:cs="宋体"/>
                <w:szCs w:val="21"/>
              </w:rPr>
              <w:t>部、处、学院</w:t>
            </w:r>
          </w:p>
        </w:tc>
        <w:tc>
          <w:tcPr>
            <w:tcW w:w="1472" w:type="pct"/>
            <w:gridSpan w:val="3"/>
            <w:tcBorders>
              <w:right w:val="single" w:color="auto" w:sz="4" w:space="0"/>
            </w:tcBorders>
            <w:vAlign w:val="center"/>
          </w:tcPr>
          <w:p w14:paraId="4E7CCAF1">
            <w:pPr>
              <w:spacing w:line="260" w:lineRule="exact"/>
              <w:jc w:val="center"/>
              <w:rPr>
                <w:rFonts w:ascii="宋体" w:hAnsi="宋体" w:cs="宋体"/>
                <w:szCs w:val="21"/>
              </w:rPr>
            </w:pPr>
          </w:p>
        </w:tc>
      </w:tr>
      <w:tr w14:paraId="28EFA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exact"/>
        </w:trPr>
        <w:tc>
          <w:tcPr>
            <w:tcW w:w="407" w:type="pct"/>
            <w:vMerge w:val="continue"/>
            <w:vAlign w:val="center"/>
          </w:tcPr>
          <w:p w14:paraId="0E322C0A">
            <w:pPr>
              <w:spacing w:line="260" w:lineRule="exact"/>
              <w:jc w:val="center"/>
              <w:rPr>
                <w:rFonts w:ascii="宋体" w:hAnsi="宋体" w:cs="宋体"/>
                <w:szCs w:val="21"/>
              </w:rPr>
            </w:pPr>
          </w:p>
        </w:tc>
        <w:tc>
          <w:tcPr>
            <w:tcW w:w="775" w:type="pct"/>
            <w:vAlign w:val="center"/>
          </w:tcPr>
          <w:p w14:paraId="02B12518">
            <w:pPr>
              <w:spacing w:line="260" w:lineRule="exact"/>
              <w:jc w:val="center"/>
              <w:rPr>
                <w:rFonts w:ascii="宋体" w:hAnsi="宋体" w:cs="宋体"/>
                <w:szCs w:val="21"/>
              </w:rPr>
            </w:pPr>
            <w:r>
              <w:rPr>
                <w:rFonts w:hint="eastAsia" w:ascii="宋体" w:hAnsi="宋体" w:cs="宋体"/>
                <w:szCs w:val="21"/>
              </w:rPr>
              <w:t>联系人</w:t>
            </w:r>
          </w:p>
        </w:tc>
        <w:tc>
          <w:tcPr>
            <w:tcW w:w="1249" w:type="pct"/>
            <w:gridSpan w:val="2"/>
            <w:vAlign w:val="center"/>
          </w:tcPr>
          <w:p w14:paraId="5B2B46B6">
            <w:pPr>
              <w:spacing w:line="260" w:lineRule="exact"/>
              <w:jc w:val="center"/>
              <w:rPr>
                <w:rFonts w:ascii="宋体" w:hAnsi="宋体" w:cs="宋体"/>
                <w:szCs w:val="21"/>
              </w:rPr>
            </w:pPr>
          </w:p>
        </w:tc>
        <w:tc>
          <w:tcPr>
            <w:tcW w:w="206" w:type="pct"/>
            <w:vMerge w:val="continue"/>
            <w:tcBorders>
              <w:right w:val="single" w:color="auto" w:sz="4" w:space="0"/>
            </w:tcBorders>
            <w:vAlign w:val="center"/>
          </w:tcPr>
          <w:p w14:paraId="6C7C7765">
            <w:pPr>
              <w:spacing w:line="420" w:lineRule="exact"/>
              <w:rPr>
                <w:rFonts w:ascii="宋体" w:hAnsi="宋体" w:cs="宋体"/>
                <w:szCs w:val="21"/>
              </w:rPr>
            </w:pPr>
          </w:p>
        </w:tc>
        <w:tc>
          <w:tcPr>
            <w:tcW w:w="889" w:type="pct"/>
            <w:tcBorders>
              <w:right w:val="single" w:color="auto" w:sz="4" w:space="0"/>
            </w:tcBorders>
            <w:vAlign w:val="center"/>
          </w:tcPr>
          <w:p w14:paraId="660BF649">
            <w:pPr>
              <w:spacing w:line="260" w:lineRule="exact"/>
              <w:jc w:val="center"/>
              <w:rPr>
                <w:rFonts w:ascii="宋体" w:hAnsi="宋体" w:cs="宋体"/>
                <w:szCs w:val="21"/>
              </w:rPr>
            </w:pPr>
            <w:r>
              <w:rPr>
                <w:rFonts w:hint="eastAsia" w:ascii="宋体" w:hAnsi="宋体" w:cs="宋体"/>
                <w:szCs w:val="21"/>
              </w:rPr>
              <w:t>联系人</w:t>
            </w:r>
          </w:p>
        </w:tc>
        <w:tc>
          <w:tcPr>
            <w:tcW w:w="1472" w:type="pct"/>
            <w:gridSpan w:val="3"/>
            <w:tcBorders>
              <w:right w:val="single" w:color="auto" w:sz="4" w:space="0"/>
            </w:tcBorders>
            <w:vAlign w:val="center"/>
          </w:tcPr>
          <w:p w14:paraId="78818E6F">
            <w:pPr>
              <w:spacing w:line="260" w:lineRule="exact"/>
              <w:jc w:val="center"/>
              <w:rPr>
                <w:rFonts w:ascii="宋体" w:hAnsi="宋体" w:cs="宋体"/>
                <w:szCs w:val="21"/>
              </w:rPr>
            </w:pPr>
          </w:p>
        </w:tc>
      </w:tr>
      <w:tr w14:paraId="2070B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trPr>
        <w:tc>
          <w:tcPr>
            <w:tcW w:w="407" w:type="pct"/>
            <w:vMerge w:val="continue"/>
            <w:vAlign w:val="center"/>
          </w:tcPr>
          <w:p w14:paraId="3A561145">
            <w:pPr>
              <w:spacing w:line="260" w:lineRule="exact"/>
              <w:jc w:val="center"/>
              <w:rPr>
                <w:rFonts w:ascii="宋体" w:hAnsi="宋体" w:cs="宋体"/>
                <w:szCs w:val="21"/>
              </w:rPr>
            </w:pPr>
          </w:p>
        </w:tc>
        <w:tc>
          <w:tcPr>
            <w:tcW w:w="775" w:type="pct"/>
            <w:vAlign w:val="center"/>
          </w:tcPr>
          <w:p w14:paraId="67F98D8B">
            <w:pPr>
              <w:spacing w:line="260" w:lineRule="exact"/>
              <w:jc w:val="center"/>
              <w:rPr>
                <w:rFonts w:ascii="宋体" w:hAnsi="宋体" w:cs="宋体"/>
                <w:szCs w:val="21"/>
              </w:rPr>
            </w:pPr>
            <w:r>
              <w:rPr>
                <w:rFonts w:hint="eastAsia" w:ascii="宋体" w:hAnsi="宋体" w:cs="宋体"/>
                <w:szCs w:val="21"/>
              </w:rPr>
              <w:t>联系电话</w:t>
            </w:r>
          </w:p>
        </w:tc>
        <w:tc>
          <w:tcPr>
            <w:tcW w:w="1249" w:type="pct"/>
            <w:gridSpan w:val="2"/>
          </w:tcPr>
          <w:p w14:paraId="75E1402E">
            <w:pPr>
              <w:spacing w:line="260" w:lineRule="exact"/>
              <w:jc w:val="center"/>
              <w:rPr>
                <w:rFonts w:ascii="宋体" w:hAnsi="宋体" w:cs="宋体"/>
                <w:szCs w:val="21"/>
              </w:rPr>
            </w:pPr>
          </w:p>
        </w:tc>
        <w:tc>
          <w:tcPr>
            <w:tcW w:w="206" w:type="pct"/>
            <w:vMerge w:val="continue"/>
            <w:tcBorders>
              <w:right w:val="single" w:color="auto" w:sz="4" w:space="0"/>
            </w:tcBorders>
          </w:tcPr>
          <w:p w14:paraId="3DE1236E">
            <w:pPr>
              <w:spacing w:line="260" w:lineRule="exact"/>
              <w:rPr>
                <w:rFonts w:ascii="宋体" w:hAnsi="宋体" w:cs="宋体"/>
                <w:szCs w:val="21"/>
              </w:rPr>
            </w:pPr>
          </w:p>
        </w:tc>
        <w:tc>
          <w:tcPr>
            <w:tcW w:w="889" w:type="pct"/>
            <w:tcBorders>
              <w:right w:val="single" w:color="auto" w:sz="4" w:space="0"/>
            </w:tcBorders>
            <w:vAlign w:val="center"/>
          </w:tcPr>
          <w:p w14:paraId="66AA76CB">
            <w:pPr>
              <w:spacing w:line="260" w:lineRule="exact"/>
              <w:jc w:val="center"/>
              <w:rPr>
                <w:rFonts w:ascii="宋体" w:hAnsi="宋体" w:cs="宋体"/>
                <w:szCs w:val="21"/>
              </w:rPr>
            </w:pPr>
            <w:r>
              <w:rPr>
                <w:rFonts w:hint="eastAsia" w:ascii="宋体" w:hAnsi="宋体" w:cs="宋体"/>
                <w:szCs w:val="21"/>
              </w:rPr>
              <w:t>联系电话</w:t>
            </w:r>
          </w:p>
        </w:tc>
        <w:tc>
          <w:tcPr>
            <w:tcW w:w="1472" w:type="pct"/>
            <w:gridSpan w:val="3"/>
            <w:tcBorders>
              <w:right w:val="single" w:color="auto" w:sz="4" w:space="0"/>
            </w:tcBorders>
          </w:tcPr>
          <w:p w14:paraId="0AA5E9E1">
            <w:pPr>
              <w:spacing w:line="260" w:lineRule="exact"/>
              <w:rPr>
                <w:rFonts w:ascii="宋体" w:hAnsi="宋体" w:cs="宋体"/>
                <w:szCs w:val="21"/>
              </w:rPr>
            </w:pPr>
          </w:p>
        </w:tc>
      </w:tr>
      <w:tr w14:paraId="57FE5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5000" w:type="pct"/>
            <w:gridSpan w:val="9"/>
            <w:vAlign w:val="center"/>
          </w:tcPr>
          <w:p w14:paraId="5FBA9B34">
            <w:pPr>
              <w:spacing w:line="260" w:lineRule="exact"/>
              <w:jc w:val="center"/>
              <w:rPr>
                <w:rFonts w:ascii="宋体" w:hAnsi="宋体" w:cs="宋体"/>
                <w:szCs w:val="21"/>
              </w:rPr>
            </w:pPr>
            <w:r>
              <w:rPr>
                <w:rFonts w:hint="eastAsia" w:ascii="宋体" w:hAnsi="宋体" w:cs="宋体"/>
                <w:szCs w:val="21"/>
              </w:rPr>
              <w:t>货物清单:包括产品主机、随机备品备件、专用工具的名称及数量（可附表）</w:t>
            </w:r>
          </w:p>
        </w:tc>
      </w:tr>
      <w:tr w14:paraId="44A378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 w:type="pct"/>
            <w:vAlign w:val="center"/>
          </w:tcPr>
          <w:p w14:paraId="5465E622">
            <w:pPr>
              <w:spacing w:line="260" w:lineRule="exact"/>
              <w:jc w:val="center"/>
              <w:rPr>
                <w:rFonts w:ascii="宋体" w:hAnsi="宋体" w:cs="宋体"/>
                <w:szCs w:val="21"/>
              </w:rPr>
            </w:pPr>
            <w:r>
              <w:rPr>
                <w:rFonts w:hint="eastAsia" w:ascii="宋体" w:hAnsi="宋体" w:cs="宋体"/>
                <w:szCs w:val="21"/>
              </w:rPr>
              <w:t>序号</w:t>
            </w:r>
          </w:p>
        </w:tc>
        <w:tc>
          <w:tcPr>
            <w:tcW w:w="775" w:type="pct"/>
            <w:vAlign w:val="center"/>
          </w:tcPr>
          <w:p w14:paraId="3BE1B689">
            <w:pPr>
              <w:spacing w:line="260" w:lineRule="exact"/>
              <w:jc w:val="center"/>
              <w:rPr>
                <w:rFonts w:ascii="宋体" w:hAnsi="宋体" w:cs="宋体"/>
                <w:szCs w:val="21"/>
              </w:rPr>
            </w:pPr>
            <w:r>
              <w:rPr>
                <w:rFonts w:hint="eastAsia" w:ascii="宋体" w:hAnsi="宋体" w:cs="宋体"/>
                <w:szCs w:val="21"/>
              </w:rPr>
              <w:t>标的</w:t>
            </w:r>
          </w:p>
        </w:tc>
        <w:tc>
          <w:tcPr>
            <w:tcW w:w="419" w:type="pct"/>
            <w:vAlign w:val="center"/>
          </w:tcPr>
          <w:p w14:paraId="5E479044">
            <w:pPr>
              <w:spacing w:line="260" w:lineRule="exact"/>
              <w:jc w:val="center"/>
              <w:rPr>
                <w:rFonts w:ascii="宋体" w:hAnsi="宋体" w:cs="宋体"/>
                <w:szCs w:val="21"/>
              </w:rPr>
            </w:pPr>
            <w:r>
              <w:rPr>
                <w:rFonts w:hint="eastAsia" w:ascii="宋体" w:hAnsi="宋体" w:cs="宋体"/>
                <w:szCs w:val="21"/>
              </w:rPr>
              <w:t>是否免税进口</w:t>
            </w:r>
          </w:p>
        </w:tc>
        <w:tc>
          <w:tcPr>
            <w:tcW w:w="829" w:type="pct"/>
            <w:vAlign w:val="center"/>
          </w:tcPr>
          <w:p w14:paraId="002661BB">
            <w:pPr>
              <w:spacing w:line="260" w:lineRule="exact"/>
              <w:jc w:val="center"/>
              <w:rPr>
                <w:rFonts w:ascii="宋体" w:hAnsi="宋体" w:cs="宋体"/>
                <w:szCs w:val="21"/>
              </w:rPr>
            </w:pPr>
            <w:r>
              <w:rPr>
                <w:rFonts w:hint="eastAsia" w:ascii="宋体" w:hAnsi="宋体" w:cs="宋体"/>
                <w:szCs w:val="21"/>
              </w:rPr>
              <w:t>品牌、型号、规格(配置)</w:t>
            </w:r>
          </w:p>
        </w:tc>
        <w:tc>
          <w:tcPr>
            <w:tcW w:w="1095" w:type="pct"/>
            <w:gridSpan w:val="2"/>
            <w:vAlign w:val="center"/>
          </w:tcPr>
          <w:p w14:paraId="7F288E2F">
            <w:pPr>
              <w:spacing w:line="260" w:lineRule="exact"/>
              <w:jc w:val="center"/>
              <w:rPr>
                <w:rFonts w:ascii="宋体" w:hAnsi="宋体" w:cs="宋体"/>
                <w:szCs w:val="21"/>
              </w:rPr>
            </w:pPr>
            <w:r>
              <w:rPr>
                <w:rFonts w:hint="eastAsia" w:ascii="宋体" w:hAnsi="宋体" w:cs="宋体"/>
                <w:szCs w:val="21"/>
              </w:rPr>
              <w:t>存放地点</w:t>
            </w:r>
          </w:p>
        </w:tc>
        <w:tc>
          <w:tcPr>
            <w:tcW w:w="696" w:type="pct"/>
            <w:vAlign w:val="center"/>
          </w:tcPr>
          <w:p w14:paraId="77B4D2D4">
            <w:pPr>
              <w:spacing w:line="260" w:lineRule="exact"/>
              <w:jc w:val="center"/>
              <w:rPr>
                <w:rFonts w:ascii="宋体" w:hAnsi="宋体" w:cs="宋体"/>
                <w:szCs w:val="21"/>
              </w:rPr>
            </w:pPr>
            <w:r>
              <w:rPr>
                <w:rFonts w:hint="eastAsia" w:ascii="宋体" w:hAnsi="宋体" w:cs="宋体"/>
                <w:szCs w:val="21"/>
              </w:rPr>
              <w:t>数量</w:t>
            </w:r>
          </w:p>
        </w:tc>
        <w:tc>
          <w:tcPr>
            <w:tcW w:w="225" w:type="pct"/>
            <w:vAlign w:val="center"/>
          </w:tcPr>
          <w:p w14:paraId="4402C5CA">
            <w:pPr>
              <w:spacing w:line="260" w:lineRule="exact"/>
              <w:jc w:val="center"/>
              <w:rPr>
                <w:rFonts w:ascii="宋体" w:hAnsi="宋体" w:cs="宋体"/>
                <w:szCs w:val="21"/>
              </w:rPr>
            </w:pPr>
            <w:r>
              <w:rPr>
                <w:rFonts w:hint="eastAsia" w:ascii="宋体" w:hAnsi="宋体" w:cs="宋体"/>
                <w:szCs w:val="21"/>
              </w:rPr>
              <w:t>单价</w:t>
            </w:r>
          </w:p>
        </w:tc>
        <w:tc>
          <w:tcPr>
            <w:tcW w:w="550" w:type="pct"/>
            <w:vAlign w:val="center"/>
          </w:tcPr>
          <w:p w14:paraId="7F50C272">
            <w:pPr>
              <w:spacing w:line="260" w:lineRule="exact"/>
              <w:jc w:val="center"/>
              <w:rPr>
                <w:rFonts w:ascii="宋体" w:hAnsi="宋体" w:cs="宋体"/>
                <w:szCs w:val="21"/>
              </w:rPr>
            </w:pPr>
            <w:r>
              <w:rPr>
                <w:rFonts w:hint="eastAsia" w:ascii="宋体" w:hAnsi="宋体" w:cs="宋体"/>
                <w:szCs w:val="21"/>
              </w:rPr>
              <w:t>总价</w:t>
            </w:r>
          </w:p>
        </w:tc>
      </w:tr>
      <w:tr w14:paraId="7495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407" w:type="pct"/>
          </w:tcPr>
          <w:p w14:paraId="158DBE31">
            <w:pPr>
              <w:spacing w:line="260" w:lineRule="exact"/>
              <w:rPr>
                <w:rFonts w:ascii="宋体" w:hAnsi="宋体" w:cs="宋体"/>
                <w:szCs w:val="21"/>
              </w:rPr>
            </w:pPr>
          </w:p>
        </w:tc>
        <w:tc>
          <w:tcPr>
            <w:tcW w:w="775" w:type="pct"/>
            <w:vAlign w:val="center"/>
          </w:tcPr>
          <w:p w14:paraId="0ABB0D7A">
            <w:pPr>
              <w:spacing w:line="260" w:lineRule="exact"/>
              <w:ind w:left="1151" w:leftChars="548"/>
              <w:rPr>
                <w:rFonts w:ascii="宋体" w:hAnsi="宋体" w:cs="宋体"/>
                <w:szCs w:val="21"/>
              </w:rPr>
            </w:pPr>
          </w:p>
        </w:tc>
        <w:tc>
          <w:tcPr>
            <w:tcW w:w="419" w:type="pct"/>
            <w:vAlign w:val="center"/>
          </w:tcPr>
          <w:p w14:paraId="09C4ED60">
            <w:pPr>
              <w:spacing w:line="260" w:lineRule="exact"/>
              <w:ind w:left="1151" w:leftChars="548"/>
              <w:rPr>
                <w:rFonts w:ascii="宋体" w:hAnsi="宋体" w:cs="宋体"/>
                <w:szCs w:val="21"/>
              </w:rPr>
            </w:pPr>
          </w:p>
        </w:tc>
        <w:tc>
          <w:tcPr>
            <w:tcW w:w="829" w:type="pct"/>
            <w:vAlign w:val="center"/>
          </w:tcPr>
          <w:p w14:paraId="0A8EC626">
            <w:pPr>
              <w:spacing w:line="260" w:lineRule="exact"/>
              <w:ind w:left="1151" w:leftChars="548"/>
              <w:rPr>
                <w:rFonts w:ascii="宋体" w:hAnsi="宋体" w:cs="宋体"/>
                <w:szCs w:val="21"/>
              </w:rPr>
            </w:pPr>
          </w:p>
        </w:tc>
        <w:tc>
          <w:tcPr>
            <w:tcW w:w="1095" w:type="pct"/>
            <w:gridSpan w:val="2"/>
            <w:vAlign w:val="center"/>
          </w:tcPr>
          <w:p w14:paraId="432AAC57">
            <w:pPr>
              <w:spacing w:line="260" w:lineRule="exact"/>
              <w:ind w:left="1151" w:leftChars="548"/>
              <w:rPr>
                <w:rFonts w:ascii="宋体" w:hAnsi="宋体" w:cs="宋体"/>
                <w:szCs w:val="21"/>
              </w:rPr>
            </w:pPr>
          </w:p>
        </w:tc>
        <w:tc>
          <w:tcPr>
            <w:tcW w:w="696" w:type="pct"/>
          </w:tcPr>
          <w:p w14:paraId="5C53D98A">
            <w:pPr>
              <w:spacing w:line="260" w:lineRule="exact"/>
              <w:rPr>
                <w:rFonts w:ascii="宋体" w:hAnsi="宋体" w:cs="宋体"/>
                <w:szCs w:val="21"/>
              </w:rPr>
            </w:pPr>
          </w:p>
        </w:tc>
        <w:tc>
          <w:tcPr>
            <w:tcW w:w="225" w:type="pct"/>
          </w:tcPr>
          <w:p w14:paraId="5AE9E6A8">
            <w:pPr>
              <w:spacing w:line="260" w:lineRule="exact"/>
              <w:rPr>
                <w:rFonts w:ascii="宋体" w:hAnsi="宋体" w:cs="宋体"/>
                <w:szCs w:val="21"/>
              </w:rPr>
            </w:pPr>
          </w:p>
        </w:tc>
        <w:tc>
          <w:tcPr>
            <w:tcW w:w="550" w:type="pct"/>
          </w:tcPr>
          <w:p w14:paraId="7F1972BE">
            <w:pPr>
              <w:spacing w:line="260" w:lineRule="exact"/>
              <w:rPr>
                <w:rFonts w:ascii="宋体" w:hAnsi="宋体" w:cs="宋体"/>
                <w:szCs w:val="21"/>
              </w:rPr>
            </w:pPr>
          </w:p>
        </w:tc>
      </w:tr>
      <w:tr w14:paraId="104A7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407" w:type="pct"/>
          </w:tcPr>
          <w:p w14:paraId="5E331912">
            <w:pPr>
              <w:spacing w:line="260" w:lineRule="exact"/>
              <w:rPr>
                <w:rFonts w:ascii="宋体" w:hAnsi="宋体" w:cs="宋体"/>
                <w:szCs w:val="21"/>
              </w:rPr>
            </w:pPr>
          </w:p>
        </w:tc>
        <w:tc>
          <w:tcPr>
            <w:tcW w:w="775" w:type="pct"/>
            <w:vAlign w:val="center"/>
          </w:tcPr>
          <w:p w14:paraId="3F09A455">
            <w:pPr>
              <w:spacing w:line="260" w:lineRule="exact"/>
              <w:ind w:left="1151" w:leftChars="548"/>
              <w:rPr>
                <w:rFonts w:ascii="宋体" w:hAnsi="宋体" w:cs="宋体"/>
                <w:szCs w:val="21"/>
              </w:rPr>
            </w:pPr>
          </w:p>
        </w:tc>
        <w:tc>
          <w:tcPr>
            <w:tcW w:w="419" w:type="pct"/>
            <w:vAlign w:val="center"/>
          </w:tcPr>
          <w:p w14:paraId="78CDD753">
            <w:pPr>
              <w:spacing w:line="260" w:lineRule="exact"/>
              <w:ind w:left="1151" w:leftChars="548"/>
              <w:rPr>
                <w:rFonts w:ascii="宋体" w:hAnsi="宋体" w:cs="宋体"/>
                <w:szCs w:val="21"/>
              </w:rPr>
            </w:pPr>
          </w:p>
        </w:tc>
        <w:tc>
          <w:tcPr>
            <w:tcW w:w="829" w:type="pct"/>
            <w:vAlign w:val="center"/>
          </w:tcPr>
          <w:p w14:paraId="6C47CFE7">
            <w:pPr>
              <w:spacing w:line="260" w:lineRule="exact"/>
              <w:ind w:left="1151" w:leftChars="548"/>
              <w:rPr>
                <w:rFonts w:ascii="宋体" w:hAnsi="宋体" w:cs="宋体"/>
                <w:szCs w:val="21"/>
              </w:rPr>
            </w:pPr>
          </w:p>
        </w:tc>
        <w:tc>
          <w:tcPr>
            <w:tcW w:w="1095" w:type="pct"/>
            <w:gridSpan w:val="2"/>
            <w:vAlign w:val="center"/>
          </w:tcPr>
          <w:p w14:paraId="51E9604F">
            <w:pPr>
              <w:spacing w:line="260" w:lineRule="exact"/>
              <w:ind w:left="1151" w:leftChars="548"/>
              <w:rPr>
                <w:rFonts w:ascii="宋体" w:hAnsi="宋体" w:cs="宋体"/>
                <w:szCs w:val="21"/>
              </w:rPr>
            </w:pPr>
          </w:p>
        </w:tc>
        <w:tc>
          <w:tcPr>
            <w:tcW w:w="696" w:type="pct"/>
          </w:tcPr>
          <w:p w14:paraId="63EC901F">
            <w:pPr>
              <w:spacing w:line="260" w:lineRule="exact"/>
              <w:rPr>
                <w:rFonts w:ascii="宋体" w:hAnsi="宋体" w:cs="宋体"/>
                <w:szCs w:val="21"/>
              </w:rPr>
            </w:pPr>
          </w:p>
        </w:tc>
        <w:tc>
          <w:tcPr>
            <w:tcW w:w="225" w:type="pct"/>
          </w:tcPr>
          <w:p w14:paraId="3C59B4E4">
            <w:pPr>
              <w:spacing w:line="260" w:lineRule="exact"/>
              <w:rPr>
                <w:rFonts w:ascii="宋体" w:hAnsi="宋体" w:cs="宋体"/>
                <w:szCs w:val="21"/>
              </w:rPr>
            </w:pPr>
          </w:p>
        </w:tc>
        <w:tc>
          <w:tcPr>
            <w:tcW w:w="550" w:type="pct"/>
          </w:tcPr>
          <w:p w14:paraId="52722FE7">
            <w:pPr>
              <w:spacing w:line="260" w:lineRule="exact"/>
              <w:rPr>
                <w:rFonts w:ascii="宋体" w:hAnsi="宋体" w:cs="宋体"/>
                <w:szCs w:val="21"/>
              </w:rPr>
            </w:pPr>
          </w:p>
        </w:tc>
      </w:tr>
      <w:tr w14:paraId="5DBA2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07" w:type="pct"/>
          </w:tcPr>
          <w:p w14:paraId="6DC8F838">
            <w:pPr>
              <w:spacing w:line="260" w:lineRule="exact"/>
              <w:rPr>
                <w:rFonts w:ascii="宋体" w:hAnsi="宋体" w:cs="宋体"/>
                <w:szCs w:val="21"/>
              </w:rPr>
            </w:pPr>
          </w:p>
        </w:tc>
        <w:tc>
          <w:tcPr>
            <w:tcW w:w="775" w:type="pct"/>
            <w:vAlign w:val="center"/>
          </w:tcPr>
          <w:p w14:paraId="517D77CF">
            <w:pPr>
              <w:spacing w:line="260" w:lineRule="exact"/>
              <w:ind w:left="1151" w:leftChars="548"/>
              <w:rPr>
                <w:rFonts w:ascii="宋体" w:hAnsi="宋体" w:cs="宋体"/>
                <w:szCs w:val="21"/>
              </w:rPr>
            </w:pPr>
          </w:p>
        </w:tc>
        <w:tc>
          <w:tcPr>
            <w:tcW w:w="419" w:type="pct"/>
            <w:vAlign w:val="center"/>
          </w:tcPr>
          <w:p w14:paraId="48ED039D">
            <w:pPr>
              <w:spacing w:line="260" w:lineRule="exact"/>
              <w:ind w:left="1151" w:leftChars="548"/>
              <w:rPr>
                <w:rFonts w:ascii="宋体" w:hAnsi="宋体" w:cs="宋体"/>
                <w:szCs w:val="21"/>
              </w:rPr>
            </w:pPr>
          </w:p>
        </w:tc>
        <w:tc>
          <w:tcPr>
            <w:tcW w:w="829" w:type="pct"/>
            <w:vAlign w:val="center"/>
          </w:tcPr>
          <w:p w14:paraId="625D4D14">
            <w:pPr>
              <w:spacing w:line="260" w:lineRule="exact"/>
              <w:ind w:left="1151" w:leftChars="548"/>
              <w:rPr>
                <w:rFonts w:ascii="宋体" w:hAnsi="宋体" w:cs="宋体"/>
                <w:szCs w:val="21"/>
              </w:rPr>
            </w:pPr>
          </w:p>
        </w:tc>
        <w:tc>
          <w:tcPr>
            <w:tcW w:w="1095" w:type="pct"/>
            <w:gridSpan w:val="2"/>
            <w:vAlign w:val="center"/>
          </w:tcPr>
          <w:p w14:paraId="693C5515">
            <w:pPr>
              <w:spacing w:line="260" w:lineRule="exact"/>
              <w:ind w:left="1151" w:leftChars="548"/>
              <w:rPr>
                <w:rFonts w:ascii="宋体" w:hAnsi="宋体" w:cs="宋体"/>
                <w:szCs w:val="21"/>
              </w:rPr>
            </w:pPr>
          </w:p>
        </w:tc>
        <w:tc>
          <w:tcPr>
            <w:tcW w:w="696" w:type="pct"/>
          </w:tcPr>
          <w:p w14:paraId="61D07224">
            <w:pPr>
              <w:spacing w:line="260" w:lineRule="exact"/>
              <w:rPr>
                <w:rFonts w:ascii="宋体" w:hAnsi="宋体" w:cs="宋体"/>
                <w:szCs w:val="21"/>
              </w:rPr>
            </w:pPr>
          </w:p>
        </w:tc>
        <w:tc>
          <w:tcPr>
            <w:tcW w:w="225" w:type="pct"/>
          </w:tcPr>
          <w:p w14:paraId="30666A5B">
            <w:pPr>
              <w:spacing w:line="260" w:lineRule="exact"/>
              <w:rPr>
                <w:rFonts w:ascii="宋体" w:hAnsi="宋体" w:cs="宋体"/>
                <w:szCs w:val="21"/>
              </w:rPr>
            </w:pPr>
          </w:p>
        </w:tc>
        <w:tc>
          <w:tcPr>
            <w:tcW w:w="550" w:type="pct"/>
          </w:tcPr>
          <w:p w14:paraId="0E55A00D">
            <w:pPr>
              <w:spacing w:line="260" w:lineRule="exact"/>
              <w:rPr>
                <w:rFonts w:ascii="宋体" w:hAnsi="宋体" w:cs="宋体"/>
                <w:szCs w:val="21"/>
              </w:rPr>
            </w:pPr>
          </w:p>
        </w:tc>
      </w:tr>
      <w:tr w14:paraId="39E2C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0" w:hRule="atLeast"/>
        </w:trPr>
        <w:tc>
          <w:tcPr>
            <w:tcW w:w="407" w:type="pct"/>
            <w:vMerge w:val="restart"/>
            <w:vAlign w:val="center"/>
          </w:tcPr>
          <w:p w14:paraId="2E3000B3">
            <w:pPr>
              <w:spacing w:line="260" w:lineRule="exact"/>
              <w:jc w:val="center"/>
              <w:rPr>
                <w:rFonts w:ascii="宋体" w:hAnsi="宋体" w:cs="宋体"/>
                <w:szCs w:val="21"/>
              </w:rPr>
            </w:pPr>
            <w:r>
              <w:rPr>
                <w:rFonts w:hint="eastAsia" w:ascii="宋体" w:hAnsi="宋体" w:cs="宋体"/>
                <w:szCs w:val="21"/>
              </w:rPr>
              <w:t>安装调试验收</w:t>
            </w:r>
          </w:p>
        </w:tc>
        <w:tc>
          <w:tcPr>
            <w:tcW w:w="775" w:type="pct"/>
            <w:vAlign w:val="center"/>
          </w:tcPr>
          <w:p w14:paraId="4D4B2B44">
            <w:pPr>
              <w:spacing w:line="360" w:lineRule="exact"/>
              <w:rPr>
                <w:rFonts w:ascii="宋体" w:hAnsi="宋体" w:cs="宋体"/>
                <w:szCs w:val="21"/>
              </w:rPr>
            </w:pPr>
            <w:r>
              <w:rPr>
                <w:rFonts w:hint="eastAsia" w:ascii="宋体" w:hAnsi="宋体" w:cs="宋体"/>
                <w:szCs w:val="21"/>
              </w:rPr>
              <w:t>供货单位</w:t>
            </w:r>
          </w:p>
        </w:tc>
        <w:tc>
          <w:tcPr>
            <w:tcW w:w="1249" w:type="pct"/>
            <w:gridSpan w:val="2"/>
            <w:vAlign w:val="bottom"/>
          </w:tcPr>
          <w:p w14:paraId="109EA081">
            <w:pPr>
              <w:spacing w:line="300" w:lineRule="exact"/>
              <w:jc w:val="right"/>
              <w:rPr>
                <w:rFonts w:ascii="宋体" w:hAnsi="宋体" w:cs="宋体"/>
                <w:b/>
                <w:szCs w:val="21"/>
              </w:rPr>
            </w:pPr>
            <w:r>
              <w:rPr>
                <w:rFonts w:hint="eastAsia" w:ascii="宋体" w:hAnsi="宋体" w:cs="宋体"/>
                <w:b/>
                <w:szCs w:val="21"/>
              </w:rPr>
              <w:t xml:space="preserve"> (签字并加盖公章)</w:t>
            </w:r>
          </w:p>
        </w:tc>
        <w:tc>
          <w:tcPr>
            <w:tcW w:w="2567" w:type="pct"/>
            <w:gridSpan w:val="5"/>
            <w:vMerge w:val="restart"/>
          </w:tcPr>
          <w:p w14:paraId="67BB2DF3">
            <w:pPr>
              <w:spacing w:line="360" w:lineRule="exact"/>
              <w:jc w:val="left"/>
              <w:rPr>
                <w:rFonts w:ascii="宋体" w:hAnsi="宋体" w:cs="宋体"/>
                <w:szCs w:val="21"/>
              </w:rPr>
            </w:pPr>
            <w:r>
              <w:rPr>
                <w:rFonts w:hint="eastAsia" w:ascii="宋体" w:hAnsi="宋体" w:cs="宋体"/>
                <w:szCs w:val="21"/>
              </w:rPr>
              <w:t>包装、外观</w:t>
            </w:r>
            <w:r>
              <w:rPr>
                <w:rFonts w:hint="eastAsia" w:ascii="宋体" w:hAnsi="宋体" w:cs="宋体"/>
                <w:szCs w:val="21"/>
                <w:u w:val="single"/>
              </w:rPr>
              <w:t>（</w:t>
            </w:r>
            <w:r>
              <w:rPr>
                <w:rFonts w:hint="eastAsia" w:ascii="宋体" w:hAnsi="宋体" w:cs="宋体"/>
                <w:szCs w:val="21"/>
              </w:rPr>
              <w:t>是、否）完好，数量</w:t>
            </w:r>
            <w:r>
              <w:rPr>
                <w:rFonts w:hint="eastAsia" w:ascii="宋体" w:hAnsi="宋体" w:cs="宋体"/>
                <w:szCs w:val="21"/>
                <w:u w:val="single"/>
              </w:rPr>
              <w:t xml:space="preserve">      （</w:t>
            </w:r>
            <w:r>
              <w:rPr>
                <w:rFonts w:hint="eastAsia" w:ascii="宋体" w:hAnsi="宋体" w:cs="宋体"/>
                <w:szCs w:val="21"/>
              </w:rPr>
              <w:t>是、否）与标书一致，金额</w:t>
            </w:r>
            <w:r>
              <w:rPr>
                <w:rFonts w:hint="eastAsia" w:ascii="宋体" w:hAnsi="宋体" w:cs="宋体"/>
                <w:szCs w:val="21"/>
                <w:u w:val="single"/>
              </w:rPr>
              <w:t>（</w:t>
            </w:r>
            <w:r>
              <w:rPr>
                <w:rFonts w:hint="eastAsia" w:ascii="宋体" w:hAnsi="宋体" w:cs="宋体"/>
                <w:szCs w:val="21"/>
              </w:rPr>
              <w:t>是、否）与标书一致，品牌、型号、规格（配置）</w:t>
            </w:r>
            <w:r>
              <w:rPr>
                <w:rFonts w:hint="eastAsia" w:ascii="宋体" w:hAnsi="宋体" w:cs="宋体"/>
                <w:szCs w:val="21"/>
                <w:u w:val="single"/>
              </w:rPr>
              <w:t xml:space="preserve">     （</w:t>
            </w:r>
            <w:r>
              <w:rPr>
                <w:rFonts w:hint="eastAsia" w:ascii="宋体" w:hAnsi="宋体" w:cs="宋体"/>
                <w:szCs w:val="21"/>
              </w:rPr>
              <w:t>是、否）与标书一致，若不一致，须提交相关说明。</w:t>
            </w:r>
          </w:p>
          <w:p w14:paraId="5A29D99E">
            <w:pPr>
              <w:spacing w:line="360" w:lineRule="exact"/>
              <w:jc w:val="left"/>
              <w:rPr>
                <w:rFonts w:ascii="宋体" w:hAnsi="宋体" w:cs="宋体"/>
                <w:szCs w:val="21"/>
              </w:rPr>
            </w:pPr>
            <w:r>
              <w:rPr>
                <w:rFonts w:hint="eastAsia" w:ascii="宋体" w:hAnsi="宋体" w:cs="宋体"/>
                <w:szCs w:val="21"/>
              </w:rPr>
              <w:t>所附技术资料、说明书、保修卡等材料（是、否）齐全。安装调试运行状况（是、否）正常，安装调试验收（是、否）合格。</w:t>
            </w:r>
          </w:p>
          <w:p w14:paraId="3849A0F6">
            <w:pPr>
              <w:spacing w:line="340" w:lineRule="exact"/>
              <w:jc w:val="right"/>
              <w:rPr>
                <w:rFonts w:ascii="宋体" w:hAnsi="宋体" w:cs="宋体"/>
                <w:szCs w:val="21"/>
              </w:rPr>
            </w:pPr>
            <w:r>
              <w:rPr>
                <w:rFonts w:hint="eastAsia" w:ascii="宋体" w:hAnsi="宋体" w:cs="宋体"/>
                <w:szCs w:val="21"/>
              </w:rPr>
              <w:t>验收日期：    年   月   日</w:t>
            </w:r>
          </w:p>
        </w:tc>
      </w:tr>
      <w:tr w14:paraId="077F6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3" w:hRule="atLeast"/>
        </w:trPr>
        <w:tc>
          <w:tcPr>
            <w:tcW w:w="407" w:type="pct"/>
            <w:vMerge w:val="continue"/>
            <w:vAlign w:val="center"/>
          </w:tcPr>
          <w:p w14:paraId="54730C20">
            <w:pPr>
              <w:spacing w:line="260" w:lineRule="exact"/>
              <w:jc w:val="center"/>
              <w:rPr>
                <w:rFonts w:ascii="宋体" w:hAnsi="宋体" w:cs="宋体"/>
                <w:szCs w:val="21"/>
              </w:rPr>
            </w:pPr>
          </w:p>
        </w:tc>
        <w:tc>
          <w:tcPr>
            <w:tcW w:w="775" w:type="pct"/>
            <w:vMerge w:val="restart"/>
          </w:tcPr>
          <w:p w14:paraId="69A0CEE0">
            <w:pPr>
              <w:spacing w:line="360" w:lineRule="exact"/>
              <w:rPr>
                <w:rFonts w:ascii="宋体" w:hAnsi="宋体" w:cs="宋体"/>
                <w:szCs w:val="21"/>
              </w:rPr>
            </w:pPr>
            <w:r>
              <w:rPr>
                <w:rFonts w:hint="eastAsia" w:ascii="宋体" w:hAnsi="宋体" w:cs="宋体"/>
                <w:szCs w:val="21"/>
              </w:rPr>
              <w:t>实验室或科室或项目经办人、负责人等（至少2人）</w:t>
            </w:r>
          </w:p>
        </w:tc>
        <w:tc>
          <w:tcPr>
            <w:tcW w:w="1249" w:type="pct"/>
            <w:gridSpan w:val="2"/>
          </w:tcPr>
          <w:p w14:paraId="42B9A699">
            <w:pPr>
              <w:spacing w:line="300" w:lineRule="exact"/>
              <w:jc w:val="right"/>
              <w:rPr>
                <w:rFonts w:ascii="宋体" w:hAnsi="宋体" w:cs="宋体"/>
                <w:szCs w:val="21"/>
              </w:rPr>
            </w:pPr>
          </w:p>
        </w:tc>
        <w:tc>
          <w:tcPr>
            <w:tcW w:w="2567" w:type="pct"/>
            <w:gridSpan w:val="5"/>
            <w:vMerge w:val="continue"/>
          </w:tcPr>
          <w:p w14:paraId="37D906EF">
            <w:pPr>
              <w:spacing w:line="300" w:lineRule="exact"/>
              <w:rPr>
                <w:rFonts w:ascii="宋体" w:hAnsi="宋体" w:cs="宋体"/>
                <w:szCs w:val="21"/>
              </w:rPr>
            </w:pPr>
          </w:p>
        </w:tc>
      </w:tr>
      <w:tr w14:paraId="62921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2" w:hRule="atLeast"/>
        </w:trPr>
        <w:tc>
          <w:tcPr>
            <w:tcW w:w="407" w:type="pct"/>
            <w:vMerge w:val="continue"/>
            <w:vAlign w:val="center"/>
          </w:tcPr>
          <w:p w14:paraId="53B6B4A7">
            <w:pPr>
              <w:spacing w:line="260" w:lineRule="exact"/>
              <w:jc w:val="center"/>
              <w:rPr>
                <w:rFonts w:ascii="宋体" w:hAnsi="宋体" w:cs="宋体"/>
                <w:szCs w:val="21"/>
              </w:rPr>
            </w:pPr>
          </w:p>
        </w:tc>
        <w:tc>
          <w:tcPr>
            <w:tcW w:w="775" w:type="pct"/>
            <w:vMerge w:val="continue"/>
          </w:tcPr>
          <w:p w14:paraId="0DDD6D49">
            <w:pPr>
              <w:spacing w:line="360" w:lineRule="exact"/>
              <w:rPr>
                <w:rFonts w:ascii="宋体" w:hAnsi="宋体" w:cs="宋体"/>
                <w:szCs w:val="21"/>
              </w:rPr>
            </w:pPr>
          </w:p>
        </w:tc>
        <w:tc>
          <w:tcPr>
            <w:tcW w:w="1249" w:type="pct"/>
            <w:gridSpan w:val="2"/>
          </w:tcPr>
          <w:p w14:paraId="6B97A60E">
            <w:pPr>
              <w:spacing w:line="300" w:lineRule="exact"/>
              <w:jc w:val="right"/>
              <w:rPr>
                <w:rFonts w:ascii="宋体" w:hAnsi="宋体" w:cs="宋体"/>
                <w:szCs w:val="21"/>
              </w:rPr>
            </w:pPr>
          </w:p>
        </w:tc>
        <w:tc>
          <w:tcPr>
            <w:tcW w:w="2567" w:type="pct"/>
            <w:gridSpan w:val="5"/>
            <w:vMerge w:val="continue"/>
          </w:tcPr>
          <w:p w14:paraId="64F5EF1F">
            <w:pPr>
              <w:spacing w:line="300" w:lineRule="exact"/>
              <w:rPr>
                <w:rFonts w:ascii="宋体" w:hAnsi="宋体" w:cs="宋体"/>
                <w:szCs w:val="21"/>
              </w:rPr>
            </w:pPr>
          </w:p>
        </w:tc>
      </w:tr>
      <w:tr w14:paraId="0D2E8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3" w:hRule="exact"/>
        </w:trPr>
        <w:tc>
          <w:tcPr>
            <w:tcW w:w="407" w:type="pct"/>
            <w:vMerge w:val="restart"/>
            <w:vAlign w:val="center"/>
          </w:tcPr>
          <w:p w14:paraId="701BA8EC">
            <w:pPr>
              <w:spacing w:line="260" w:lineRule="exact"/>
              <w:jc w:val="center"/>
              <w:rPr>
                <w:rFonts w:ascii="宋体" w:hAnsi="宋体" w:cs="宋体"/>
                <w:szCs w:val="21"/>
              </w:rPr>
            </w:pPr>
            <w:r>
              <w:rPr>
                <w:rFonts w:hint="eastAsia" w:ascii="宋体" w:hAnsi="宋体" w:cs="宋体"/>
                <w:szCs w:val="21"/>
              </w:rPr>
              <w:t>采购单位验收</w:t>
            </w:r>
          </w:p>
        </w:tc>
        <w:tc>
          <w:tcPr>
            <w:tcW w:w="775" w:type="pct"/>
            <w:vMerge w:val="restart"/>
          </w:tcPr>
          <w:p w14:paraId="3DFA2F0B">
            <w:pPr>
              <w:spacing w:line="360" w:lineRule="exact"/>
              <w:rPr>
                <w:rFonts w:ascii="宋体" w:hAnsi="宋体" w:cs="宋体"/>
                <w:szCs w:val="21"/>
              </w:rPr>
            </w:pPr>
            <w:r>
              <w:rPr>
                <w:rFonts w:hint="eastAsia" w:ascii="宋体" w:hAnsi="宋体" w:cs="宋体"/>
                <w:szCs w:val="21"/>
              </w:rPr>
              <w:t>单位负责人、经费负责人、项目负责人等（至少3人，且至少1人为处级干部）</w:t>
            </w:r>
          </w:p>
          <w:p w14:paraId="408598FD">
            <w:pPr>
              <w:spacing w:line="360" w:lineRule="exact"/>
              <w:rPr>
                <w:rFonts w:ascii="宋体" w:hAnsi="宋体" w:cs="宋体"/>
                <w:szCs w:val="21"/>
              </w:rPr>
            </w:pPr>
          </w:p>
        </w:tc>
        <w:tc>
          <w:tcPr>
            <w:tcW w:w="1249" w:type="pct"/>
            <w:gridSpan w:val="2"/>
          </w:tcPr>
          <w:p w14:paraId="597BAD13">
            <w:pPr>
              <w:spacing w:line="360" w:lineRule="exact"/>
              <w:rPr>
                <w:rFonts w:ascii="宋体" w:hAnsi="宋体" w:cs="宋体"/>
                <w:szCs w:val="21"/>
              </w:rPr>
            </w:pPr>
          </w:p>
        </w:tc>
        <w:tc>
          <w:tcPr>
            <w:tcW w:w="2567" w:type="pct"/>
            <w:gridSpan w:val="5"/>
            <w:vMerge w:val="restart"/>
          </w:tcPr>
          <w:p w14:paraId="72132AD3">
            <w:pPr>
              <w:spacing w:line="360" w:lineRule="exact"/>
              <w:jc w:val="left"/>
              <w:rPr>
                <w:rFonts w:ascii="宋体" w:hAnsi="宋体" w:cs="宋体"/>
                <w:szCs w:val="21"/>
              </w:rPr>
            </w:pPr>
          </w:p>
          <w:p w14:paraId="56D56A71">
            <w:pPr>
              <w:spacing w:line="360" w:lineRule="exact"/>
              <w:jc w:val="left"/>
              <w:rPr>
                <w:rFonts w:ascii="宋体" w:hAnsi="宋体" w:cs="宋体"/>
                <w:szCs w:val="21"/>
              </w:rPr>
            </w:pPr>
            <w:r>
              <w:rPr>
                <w:rFonts w:hint="eastAsia" w:ascii="宋体" w:hAnsi="宋体" w:cs="宋体"/>
                <w:szCs w:val="21"/>
              </w:rPr>
              <w:t>设备安装调试后至今使用性能（是、否）正常,运行状况（是、否）正常,验收（是、否）合格。</w:t>
            </w:r>
          </w:p>
          <w:p w14:paraId="60818737">
            <w:pPr>
              <w:spacing w:line="360" w:lineRule="exact"/>
              <w:jc w:val="left"/>
              <w:rPr>
                <w:rFonts w:ascii="宋体" w:hAnsi="宋体" w:cs="宋体"/>
                <w:szCs w:val="21"/>
              </w:rPr>
            </w:pPr>
          </w:p>
          <w:p w14:paraId="6EC9B4A2">
            <w:pPr>
              <w:spacing w:line="360" w:lineRule="exact"/>
              <w:ind w:firstLine="1680" w:firstLineChars="800"/>
              <w:rPr>
                <w:rFonts w:ascii="宋体" w:hAnsi="宋体" w:cs="宋体"/>
                <w:szCs w:val="21"/>
              </w:rPr>
            </w:pPr>
            <w:r>
              <w:rPr>
                <w:rFonts w:hint="eastAsia" w:ascii="宋体" w:hAnsi="宋体" w:cs="宋体"/>
                <w:szCs w:val="21"/>
              </w:rPr>
              <w:t>（</w:t>
            </w:r>
            <w:r>
              <w:rPr>
                <w:rFonts w:hint="eastAsia" w:ascii="宋体" w:hAnsi="宋体" w:cs="宋体"/>
                <w:b/>
                <w:szCs w:val="21"/>
              </w:rPr>
              <w:t>采购单位公章</w:t>
            </w:r>
            <w:r>
              <w:rPr>
                <w:rFonts w:hint="eastAsia" w:ascii="宋体" w:hAnsi="宋体" w:cs="宋体"/>
                <w:szCs w:val="21"/>
              </w:rPr>
              <w:t>）</w:t>
            </w:r>
          </w:p>
          <w:p w14:paraId="70481F5D">
            <w:pPr>
              <w:spacing w:line="360" w:lineRule="exact"/>
              <w:jc w:val="center"/>
              <w:rPr>
                <w:rFonts w:ascii="宋体" w:hAnsi="宋体" w:cs="宋体"/>
                <w:szCs w:val="21"/>
              </w:rPr>
            </w:pPr>
            <w:r>
              <w:rPr>
                <w:rFonts w:hint="eastAsia" w:ascii="宋体" w:hAnsi="宋体" w:cs="宋体"/>
                <w:szCs w:val="21"/>
              </w:rPr>
              <w:t xml:space="preserve">                  验收日期：    年   月   日</w:t>
            </w:r>
          </w:p>
        </w:tc>
      </w:tr>
      <w:tr w14:paraId="226AD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exact"/>
        </w:trPr>
        <w:tc>
          <w:tcPr>
            <w:tcW w:w="407" w:type="pct"/>
            <w:vMerge w:val="continue"/>
            <w:vAlign w:val="center"/>
          </w:tcPr>
          <w:p w14:paraId="20A3BA15">
            <w:pPr>
              <w:spacing w:line="260" w:lineRule="exact"/>
              <w:jc w:val="center"/>
              <w:rPr>
                <w:rFonts w:ascii="宋体" w:hAnsi="宋体" w:cs="宋体"/>
                <w:szCs w:val="21"/>
              </w:rPr>
            </w:pPr>
          </w:p>
        </w:tc>
        <w:tc>
          <w:tcPr>
            <w:tcW w:w="775" w:type="pct"/>
            <w:vMerge w:val="continue"/>
          </w:tcPr>
          <w:p w14:paraId="2C22078C">
            <w:pPr>
              <w:spacing w:line="360" w:lineRule="exact"/>
              <w:rPr>
                <w:rFonts w:ascii="宋体" w:hAnsi="宋体" w:cs="宋体"/>
                <w:szCs w:val="21"/>
              </w:rPr>
            </w:pPr>
          </w:p>
        </w:tc>
        <w:tc>
          <w:tcPr>
            <w:tcW w:w="1249" w:type="pct"/>
            <w:gridSpan w:val="2"/>
          </w:tcPr>
          <w:p w14:paraId="1052A536">
            <w:pPr>
              <w:spacing w:line="360" w:lineRule="exact"/>
              <w:rPr>
                <w:rFonts w:ascii="宋体" w:hAnsi="宋体" w:cs="宋体"/>
                <w:szCs w:val="21"/>
              </w:rPr>
            </w:pPr>
          </w:p>
        </w:tc>
        <w:tc>
          <w:tcPr>
            <w:tcW w:w="2567" w:type="pct"/>
            <w:gridSpan w:val="5"/>
            <w:vMerge w:val="continue"/>
          </w:tcPr>
          <w:p w14:paraId="5158049C">
            <w:pPr>
              <w:spacing w:line="360" w:lineRule="exact"/>
              <w:jc w:val="left"/>
              <w:rPr>
                <w:rFonts w:ascii="宋体" w:hAnsi="宋体" w:cs="宋体"/>
                <w:szCs w:val="21"/>
              </w:rPr>
            </w:pPr>
          </w:p>
        </w:tc>
      </w:tr>
      <w:tr w14:paraId="033003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0" w:hRule="exact"/>
        </w:trPr>
        <w:tc>
          <w:tcPr>
            <w:tcW w:w="407" w:type="pct"/>
            <w:vMerge w:val="continue"/>
            <w:vAlign w:val="center"/>
          </w:tcPr>
          <w:p w14:paraId="0CDF9005">
            <w:pPr>
              <w:spacing w:line="260" w:lineRule="exact"/>
              <w:jc w:val="center"/>
              <w:rPr>
                <w:rFonts w:ascii="宋体" w:hAnsi="宋体" w:cs="宋体"/>
                <w:szCs w:val="21"/>
              </w:rPr>
            </w:pPr>
          </w:p>
        </w:tc>
        <w:tc>
          <w:tcPr>
            <w:tcW w:w="775" w:type="pct"/>
            <w:vMerge w:val="continue"/>
          </w:tcPr>
          <w:p w14:paraId="64926B18">
            <w:pPr>
              <w:spacing w:line="360" w:lineRule="exact"/>
              <w:rPr>
                <w:rFonts w:ascii="宋体" w:hAnsi="宋体" w:cs="宋体"/>
                <w:szCs w:val="21"/>
              </w:rPr>
            </w:pPr>
          </w:p>
        </w:tc>
        <w:tc>
          <w:tcPr>
            <w:tcW w:w="1249" w:type="pct"/>
            <w:gridSpan w:val="2"/>
          </w:tcPr>
          <w:p w14:paraId="02E8BDE2">
            <w:pPr>
              <w:spacing w:line="360" w:lineRule="exact"/>
              <w:rPr>
                <w:rFonts w:ascii="宋体" w:hAnsi="宋体" w:cs="宋体"/>
                <w:szCs w:val="21"/>
              </w:rPr>
            </w:pPr>
          </w:p>
        </w:tc>
        <w:tc>
          <w:tcPr>
            <w:tcW w:w="2567" w:type="pct"/>
            <w:gridSpan w:val="5"/>
            <w:vMerge w:val="continue"/>
          </w:tcPr>
          <w:p w14:paraId="37349CFD">
            <w:pPr>
              <w:spacing w:line="360" w:lineRule="exact"/>
              <w:jc w:val="left"/>
              <w:rPr>
                <w:rFonts w:ascii="宋体" w:hAnsi="宋体" w:cs="宋体"/>
                <w:szCs w:val="21"/>
              </w:rPr>
            </w:pPr>
          </w:p>
        </w:tc>
      </w:tr>
      <w:tr w14:paraId="25B7D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9" w:hRule="exact"/>
        </w:trPr>
        <w:tc>
          <w:tcPr>
            <w:tcW w:w="407" w:type="pct"/>
            <w:vMerge w:val="restart"/>
            <w:vAlign w:val="center"/>
          </w:tcPr>
          <w:p w14:paraId="5FF91ADA">
            <w:pPr>
              <w:spacing w:line="260" w:lineRule="exact"/>
              <w:jc w:val="center"/>
              <w:rPr>
                <w:rFonts w:ascii="宋体" w:hAnsi="宋体" w:cs="宋体"/>
                <w:szCs w:val="21"/>
              </w:rPr>
            </w:pPr>
            <w:r>
              <w:rPr>
                <w:rFonts w:hint="eastAsia" w:ascii="宋体" w:hAnsi="宋体" w:cs="宋体"/>
                <w:szCs w:val="21"/>
              </w:rPr>
              <w:t>校级验收</w:t>
            </w:r>
            <w:r>
              <w:rPr>
                <w:rFonts w:hint="eastAsia" w:ascii="宋体" w:hAnsi="宋体" w:cs="宋体"/>
                <w:color w:val="000000"/>
                <w:szCs w:val="21"/>
              </w:rPr>
              <w:t>（校招标工作领导小组验</w:t>
            </w:r>
            <w:r>
              <w:rPr>
                <w:rFonts w:hint="eastAsia" w:ascii="宋体" w:hAnsi="宋体" w:cs="宋体"/>
                <w:szCs w:val="21"/>
              </w:rPr>
              <w:t>收）</w:t>
            </w:r>
          </w:p>
        </w:tc>
        <w:tc>
          <w:tcPr>
            <w:tcW w:w="775" w:type="pct"/>
            <w:vAlign w:val="center"/>
          </w:tcPr>
          <w:p w14:paraId="4EBA7356">
            <w:pPr>
              <w:spacing w:line="360" w:lineRule="exact"/>
              <w:jc w:val="left"/>
              <w:rPr>
                <w:rFonts w:ascii="宋体" w:hAnsi="宋体" w:cs="宋体"/>
                <w:szCs w:val="21"/>
              </w:rPr>
            </w:pPr>
            <w:r>
              <w:rPr>
                <w:rFonts w:hint="eastAsia" w:ascii="宋体" w:hAnsi="宋体" w:cs="宋体"/>
                <w:szCs w:val="21"/>
              </w:rPr>
              <w:t>校验收</w:t>
            </w:r>
          </w:p>
          <w:p w14:paraId="4149FC36">
            <w:pPr>
              <w:spacing w:line="360" w:lineRule="exact"/>
              <w:jc w:val="left"/>
              <w:rPr>
                <w:rFonts w:ascii="宋体" w:hAnsi="宋体" w:cs="宋体"/>
                <w:szCs w:val="21"/>
              </w:rPr>
            </w:pPr>
            <w:r>
              <w:rPr>
                <w:rFonts w:hint="eastAsia" w:ascii="宋体" w:hAnsi="宋体" w:cs="宋体"/>
                <w:szCs w:val="21"/>
              </w:rPr>
              <w:t>专家</w:t>
            </w:r>
          </w:p>
        </w:tc>
        <w:tc>
          <w:tcPr>
            <w:tcW w:w="1249" w:type="pct"/>
            <w:gridSpan w:val="2"/>
            <w:vAlign w:val="center"/>
          </w:tcPr>
          <w:p w14:paraId="1DD3744F">
            <w:pPr>
              <w:spacing w:line="300" w:lineRule="exact"/>
              <w:jc w:val="center"/>
              <w:rPr>
                <w:rFonts w:ascii="宋体" w:hAnsi="宋体" w:cs="宋体"/>
                <w:szCs w:val="21"/>
              </w:rPr>
            </w:pPr>
          </w:p>
        </w:tc>
        <w:tc>
          <w:tcPr>
            <w:tcW w:w="1095" w:type="pct"/>
            <w:gridSpan w:val="2"/>
            <w:vMerge w:val="restart"/>
          </w:tcPr>
          <w:p w14:paraId="53CB7908">
            <w:pPr>
              <w:spacing w:line="240" w:lineRule="exact"/>
              <w:jc w:val="left"/>
              <w:rPr>
                <w:rFonts w:ascii="宋体" w:hAnsi="宋体" w:cs="宋体"/>
                <w:szCs w:val="21"/>
              </w:rPr>
            </w:pPr>
          </w:p>
          <w:p w14:paraId="4BAEBC01">
            <w:pPr>
              <w:spacing w:line="240" w:lineRule="exact"/>
              <w:jc w:val="left"/>
              <w:rPr>
                <w:rFonts w:ascii="宋体" w:hAnsi="宋体" w:cs="宋体"/>
                <w:szCs w:val="21"/>
              </w:rPr>
            </w:pPr>
          </w:p>
          <w:p w14:paraId="04E5A3EA">
            <w:pPr>
              <w:spacing w:line="240" w:lineRule="exact"/>
              <w:jc w:val="left"/>
              <w:rPr>
                <w:rFonts w:ascii="宋体" w:hAnsi="宋体" w:cs="宋体"/>
                <w:szCs w:val="21"/>
              </w:rPr>
            </w:pPr>
            <w:r>
              <w:rPr>
                <w:rFonts w:hint="eastAsia" w:ascii="宋体" w:hAnsi="宋体" w:cs="宋体"/>
                <w:szCs w:val="21"/>
              </w:rPr>
              <w:t>验收发现问题及整改要求：</w:t>
            </w:r>
          </w:p>
          <w:p w14:paraId="2AD69976">
            <w:pPr>
              <w:spacing w:line="240" w:lineRule="exact"/>
              <w:rPr>
                <w:rFonts w:ascii="宋体" w:hAnsi="宋体" w:cs="宋体"/>
                <w:szCs w:val="21"/>
              </w:rPr>
            </w:pPr>
          </w:p>
          <w:p w14:paraId="7EAA1BE4">
            <w:pPr>
              <w:spacing w:line="240" w:lineRule="exact"/>
              <w:rPr>
                <w:rFonts w:ascii="宋体" w:hAnsi="宋体" w:cs="宋体"/>
                <w:szCs w:val="21"/>
              </w:rPr>
            </w:pPr>
          </w:p>
          <w:p w14:paraId="04C52EA8">
            <w:pPr>
              <w:spacing w:line="240" w:lineRule="exact"/>
              <w:rPr>
                <w:rFonts w:ascii="宋体" w:hAnsi="宋体" w:cs="宋体"/>
                <w:szCs w:val="21"/>
              </w:rPr>
            </w:pPr>
            <w:r>
              <w:rPr>
                <w:rFonts w:hint="eastAsia" w:ascii="宋体" w:hAnsi="宋体" w:cs="宋体"/>
                <w:szCs w:val="21"/>
              </w:rPr>
              <w:t>整改负责人签字：</w:t>
            </w:r>
          </w:p>
          <w:p w14:paraId="2464F67E">
            <w:pPr>
              <w:spacing w:line="240" w:lineRule="exact"/>
              <w:rPr>
                <w:rFonts w:ascii="宋体" w:hAnsi="宋体" w:cs="宋体"/>
                <w:szCs w:val="21"/>
              </w:rPr>
            </w:pPr>
          </w:p>
          <w:p w14:paraId="605FBBA6">
            <w:pPr>
              <w:spacing w:line="240" w:lineRule="exact"/>
              <w:rPr>
                <w:rFonts w:ascii="宋体" w:hAnsi="宋体" w:cs="宋体"/>
                <w:szCs w:val="21"/>
              </w:rPr>
            </w:pPr>
            <w:r>
              <w:rPr>
                <w:rFonts w:hint="eastAsia" w:ascii="宋体" w:hAnsi="宋体" w:cs="宋体"/>
                <w:szCs w:val="21"/>
              </w:rPr>
              <w:t xml:space="preserve">整改日期： </w:t>
            </w:r>
          </w:p>
          <w:p w14:paraId="215C730D">
            <w:pPr>
              <w:spacing w:line="240" w:lineRule="exact"/>
              <w:rPr>
                <w:rFonts w:ascii="宋体" w:hAnsi="宋体" w:cs="宋体"/>
                <w:szCs w:val="21"/>
              </w:rPr>
            </w:pPr>
            <w:r>
              <w:rPr>
                <w:rFonts w:hint="eastAsia" w:ascii="宋体" w:hAnsi="宋体" w:cs="宋体"/>
                <w:szCs w:val="21"/>
              </w:rPr>
              <w:t xml:space="preserve"> </w:t>
            </w:r>
          </w:p>
          <w:p w14:paraId="2D6236BF">
            <w:pPr>
              <w:spacing w:line="240" w:lineRule="exact"/>
              <w:ind w:firstLine="630" w:firstLineChars="300"/>
              <w:rPr>
                <w:rFonts w:ascii="宋体" w:hAnsi="宋体" w:cs="宋体"/>
                <w:szCs w:val="21"/>
              </w:rPr>
            </w:pPr>
            <w:r>
              <w:rPr>
                <w:rFonts w:hint="eastAsia" w:ascii="宋体" w:hAnsi="宋体" w:cs="宋体"/>
                <w:szCs w:val="21"/>
              </w:rPr>
              <w:t>年  月  日</w:t>
            </w:r>
          </w:p>
        </w:tc>
        <w:tc>
          <w:tcPr>
            <w:tcW w:w="1472" w:type="pct"/>
            <w:gridSpan w:val="3"/>
            <w:vMerge w:val="restart"/>
          </w:tcPr>
          <w:p w14:paraId="0B9FDCB4">
            <w:pPr>
              <w:spacing w:line="520" w:lineRule="exact"/>
              <w:rPr>
                <w:rFonts w:ascii="宋体" w:hAnsi="宋体" w:cs="宋体"/>
                <w:szCs w:val="21"/>
              </w:rPr>
            </w:pPr>
            <w:r>
              <w:rPr>
                <w:rFonts w:hint="eastAsia" w:ascii="宋体" w:hAnsi="宋体" w:cs="宋体"/>
                <w:szCs w:val="21"/>
              </w:rPr>
              <w:t>验收程序（是，否）完整。</w:t>
            </w:r>
          </w:p>
          <w:p w14:paraId="4E8E9C79">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59264" behindDoc="0" locked="0" layoutInCell="1" allowOverlap="1">
                      <wp:simplePos x="0" y="0"/>
                      <wp:positionH relativeFrom="column">
                        <wp:posOffset>306070</wp:posOffset>
                      </wp:positionH>
                      <wp:positionV relativeFrom="paragraph">
                        <wp:posOffset>171450</wp:posOffset>
                      </wp:positionV>
                      <wp:extent cx="123825" cy="105410"/>
                      <wp:effectExtent l="5080" t="4445" r="4445" b="23495"/>
                      <wp:wrapNone/>
                      <wp:docPr id="7" name="矩形 7"/>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3.5pt;height:8.3pt;width:9.75pt;z-index:251659264;mso-width-relative:page;mso-height-relative:page;" fillcolor="#FFFFFF" filled="t" stroked="t" coordsize="21600,21600" o:gfxdata="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Zy0APWAAAABwEAAA8AAAAAAAAAAQAgAAAAIgAAAGRycy9kb3ducmV2Lnht&#10;bFBLAQIUABQAAAAIAIdO4kDtL5/INAIAAHwEAAAOAAAAAAAAAAEAIAAAACUBAABkcnMvZTJvRG9j&#10;LnhtbFBLBQYAAAAABgAGAFkBAADLBQAAAAA=&#10;">
                      <v:fill on="t" focussize="0,0"/>
                      <v:stroke color="#000000" miterlimit="8" joinstyle="miter"/>
                      <v:imagedata o:title=""/>
                      <o:lock v:ext="edit" aspectratio="f"/>
                    </v:rect>
                  </w:pict>
                </mc:Fallback>
              </mc:AlternateContent>
            </w:r>
            <w:r>
              <w:rPr>
                <w:rFonts w:hint="eastAsia" w:ascii="宋体" w:hAnsi="宋体" w:cs="宋体"/>
                <w:szCs w:val="21"/>
              </w:rPr>
              <w:t xml:space="preserve">       验收合格</w:t>
            </w:r>
          </w:p>
          <w:p w14:paraId="2980C2D1">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0288" behindDoc="0" locked="0" layoutInCell="1" allowOverlap="1">
                      <wp:simplePos x="0" y="0"/>
                      <wp:positionH relativeFrom="column">
                        <wp:posOffset>306070</wp:posOffset>
                      </wp:positionH>
                      <wp:positionV relativeFrom="paragraph">
                        <wp:posOffset>182880</wp:posOffset>
                      </wp:positionV>
                      <wp:extent cx="123825" cy="105410"/>
                      <wp:effectExtent l="5080" t="4445" r="4445" b="23495"/>
                      <wp:wrapNone/>
                      <wp:docPr id="10" name="矩形 10"/>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1pt;margin-top:14.4pt;height:8.3pt;width:9.75pt;z-index:251660288;mso-width-relative:page;mso-height-relative:page;" fillcolor="#FFFFFF" filled="t" stroked="t" coordsize="21600,21600" o:gfxdata="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MNoSFdYAAAAHAQAADwAAAAAAAAABACAAAAAiAAAAZHJzL2Rvd25yZXYueG1s&#10;UEsBAhQAFAAAAAgAh07iQEtb20IzAgAAfgQAAA4AAAAAAAAAAQAgAAAAJQEAAGRycy9lMm9Eb2Mu&#10;eG1sUEsFBgAAAAAGAAYAWQEAAMoFAAAAAA==&#10;">
                      <v:fill on="t" focussize="0,0"/>
                      <v:stroke color="#000000" miterlimit="8" joinstyle="miter"/>
                      <v:imagedata o:title=""/>
                      <o:lock v:ext="edit" aspectratio="f"/>
                    </v:rect>
                  </w:pict>
                </mc:Fallback>
              </mc:AlternateContent>
            </w:r>
            <w:r>
              <w:rPr>
                <w:rFonts w:hint="eastAsia" w:ascii="宋体" w:hAnsi="宋体" w:cs="宋体"/>
                <w:szCs w:val="21"/>
              </w:rPr>
              <w:t xml:space="preserve">       验收不合格</w:t>
            </w:r>
          </w:p>
          <w:p w14:paraId="6B2D3218">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1312" behindDoc="0" locked="0" layoutInCell="1" allowOverlap="1">
                      <wp:simplePos x="0" y="0"/>
                      <wp:positionH relativeFrom="column">
                        <wp:posOffset>297815</wp:posOffset>
                      </wp:positionH>
                      <wp:positionV relativeFrom="paragraph">
                        <wp:posOffset>177165</wp:posOffset>
                      </wp:positionV>
                      <wp:extent cx="123825" cy="105410"/>
                      <wp:effectExtent l="5080" t="4445" r="4445" b="23495"/>
                      <wp:wrapNone/>
                      <wp:docPr id="11" name="矩形 11"/>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3.45pt;margin-top:13.95pt;height:8.3pt;width:9.75pt;z-index:251661312;mso-width-relative:page;mso-height-relative:page;" fillcolor="#FFFFFF" filled="t" stroked="t" coordsize="21600,21600" o:gfxdata="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HTGwBzVAAAABwEAAA8AAAAAAAAAAQAgAAAAIgAAAGRycy9kb3ducmV2Lnht&#10;bFBLAQIUABQAAAAIAIdO4kDs6TJsNQIAAH4EAAAOAAAAAAAAAAEAIAAAACQBAABkcnMvZTJvRG9j&#10;LnhtbFBLBQYAAAAABgAGAFkBAADLBQAAAAA=&#10;">
                      <v:fill on="t" focussize="0,0"/>
                      <v:stroke color="#000000" miterlimit="8" joinstyle="miter"/>
                      <v:imagedata o:title=""/>
                      <o:lock v:ext="edit" aspectratio="f"/>
                    </v:rect>
                  </w:pict>
                </mc:Fallback>
              </mc:AlternateContent>
            </w:r>
            <w:r>
              <w:rPr>
                <w:rFonts w:hint="eastAsia" w:ascii="宋体" w:hAnsi="宋体" w:cs="宋体"/>
                <w:szCs w:val="21"/>
              </w:rPr>
              <w:t xml:space="preserve">       整改后验收合格</w:t>
            </w:r>
          </w:p>
          <w:p w14:paraId="544BFA32">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2336" behindDoc="0" locked="0" layoutInCell="1" allowOverlap="1">
                      <wp:simplePos x="0" y="0"/>
                      <wp:positionH relativeFrom="column">
                        <wp:posOffset>290195</wp:posOffset>
                      </wp:positionH>
                      <wp:positionV relativeFrom="paragraph">
                        <wp:posOffset>143510</wp:posOffset>
                      </wp:positionV>
                      <wp:extent cx="123825" cy="105410"/>
                      <wp:effectExtent l="5080" t="4445" r="4445" b="23495"/>
                      <wp:wrapNone/>
                      <wp:docPr id="13" name="矩形 13"/>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2.85pt;margin-top:11.3pt;height:8.3pt;width:9.75pt;z-index:251662336;mso-width-relative:page;mso-height-relative:page;" fillcolor="#FFFFFF" filled="t" stroked="t" coordsize="21600,21600" o:gfxdata="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wEo4x1gAAAAcBAAAPAAAAAAAAAAEAIAAAACIAAABkcnMvZG93bnJldi54&#10;bWxQSwECFAAUAAAACACHTuJAoozhMTUCAAB+BAAADgAAAAAAAAABACAAAAAlAQAAZHJzL2Uyb0Rv&#10;Yy54bWxQSwUGAAAAAAYABgBZAQAAzAUAAAAA&#10;">
                      <v:fill on="t" focussize="0,0"/>
                      <v:stroke color="#000000" miterlimit="8" joinstyle="miter"/>
                      <v:imagedata o:title=""/>
                      <o:lock v:ext="edit" aspectratio="f"/>
                    </v:rect>
                  </w:pict>
                </mc:Fallback>
              </mc:AlternateContent>
            </w:r>
            <w:r>
              <w:rPr>
                <w:rFonts w:hint="eastAsia" w:ascii="宋体" w:hAnsi="宋体" w:cs="宋体"/>
                <w:szCs w:val="21"/>
              </w:rPr>
              <w:t xml:space="preserve">       附整改报告</w:t>
            </w:r>
          </w:p>
          <w:p w14:paraId="1D7B75AB">
            <w:pPr>
              <w:spacing w:line="520" w:lineRule="exact"/>
              <w:rPr>
                <w:rFonts w:ascii="宋体" w:hAnsi="宋体" w:cs="宋体"/>
                <w:szCs w:val="21"/>
              </w:rPr>
            </w:pPr>
            <w:r>
              <w:rPr>
                <w:rFonts w:hint="eastAsia" w:ascii="宋体" w:hAnsi="宋体" w:cs="宋体"/>
                <w:szCs w:val="21"/>
              </w:rPr>
              <mc:AlternateContent>
                <mc:Choice Requires="wps">
                  <w:drawing>
                    <wp:anchor distT="0" distB="0" distL="114300" distR="114300" simplePos="0" relativeHeight="251663360" behindDoc="0" locked="0" layoutInCell="1" allowOverlap="1">
                      <wp:simplePos x="0" y="0"/>
                      <wp:positionH relativeFrom="column">
                        <wp:posOffset>307340</wp:posOffset>
                      </wp:positionH>
                      <wp:positionV relativeFrom="paragraph">
                        <wp:posOffset>156210</wp:posOffset>
                      </wp:positionV>
                      <wp:extent cx="123825" cy="105410"/>
                      <wp:effectExtent l="5080" t="4445" r="4445" b="23495"/>
                      <wp:wrapNone/>
                      <wp:docPr id="14" name="矩形 14"/>
                      <wp:cNvGraphicFramePr/>
                      <a:graphic xmlns:a="http://schemas.openxmlformats.org/drawingml/2006/main">
                        <a:graphicData uri="http://schemas.microsoft.com/office/word/2010/wordprocessingShape">
                          <wps:wsp>
                            <wps:cNvSpPr>
                              <a:spLocks noChangeArrowheads="1"/>
                            </wps:cNvSpPr>
                            <wps:spPr bwMode="auto">
                              <a:xfrm>
                                <a:off x="0" y="0"/>
                                <a:ext cx="123825" cy="105410"/>
                              </a:xfrm>
                              <a:prstGeom prst="rect">
                                <a:avLst/>
                              </a:prstGeom>
                              <a:solidFill>
                                <a:srgbClr val="FFFFFF"/>
                              </a:solidFill>
                              <a:ln w="9525">
                                <a:solidFill>
                                  <a:srgbClr val="000000"/>
                                </a:solidFill>
                                <a:miter lim="800000"/>
                              </a:ln>
                              <a:effectLst/>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4.2pt;margin-top:12.3pt;height:8.3pt;width:9.75pt;z-index:251663360;mso-width-relative:page;mso-height-relative:page;" fillcolor="#FFFFFF" filled="t" stroked="t" coordsize="21600,21600" o:gfxdata="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o7ODv9UAAAAHAQAADwAAAAAAAAABACAAAAAiAAAAZHJzL2Rvd25yZXYueG1s&#10;UEsBAhQAFAAAAAgAh07iQNeRffk0AgAAfgQAAA4AAAAAAAAAAQAgAAAAJAEAAGRycy9lMm9Eb2Mu&#10;eG1sUEsFBgAAAAAGAAYAWQEAAMoFAAAAAA==&#10;">
                      <v:fill on="t" focussize="0,0"/>
                      <v:stroke color="#000000" miterlimit="8" joinstyle="miter"/>
                      <v:imagedata o:title=""/>
                      <o:lock v:ext="edit" aspectratio="f"/>
                    </v:rect>
                  </w:pict>
                </mc:Fallback>
              </mc:AlternateContent>
            </w:r>
            <w:r>
              <w:rPr>
                <w:rFonts w:hint="eastAsia" w:ascii="宋体" w:hAnsi="宋体" w:cs="宋体"/>
                <w:szCs w:val="21"/>
              </w:rPr>
              <w:t xml:space="preserve">       附验收相关说明</w:t>
            </w:r>
          </w:p>
          <w:p w14:paraId="35F32C39">
            <w:pPr>
              <w:spacing w:line="520" w:lineRule="exact"/>
              <w:jc w:val="right"/>
              <w:rPr>
                <w:rFonts w:ascii="宋体" w:hAnsi="宋体" w:cs="宋体"/>
                <w:szCs w:val="21"/>
              </w:rPr>
            </w:pPr>
            <w:r>
              <w:rPr>
                <w:rFonts w:hint="eastAsia" w:ascii="宋体" w:hAnsi="宋体" w:cs="宋体"/>
                <w:szCs w:val="21"/>
              </w:rPr>
              <w:t>（公章）                 验收日期：    年   月   日</w:t>
            </w:r>
          </w:p>
          <w:p w14:paraId="5421C63E">
            <w:pPr>
              <w:spacing w:line="520" w:lineRule="exact"/>
              <w:jc w:val="right"/>
              <w:rPr>
                <w:rFonts w:ascii="宋体" w:hAnsi="宋体" w:cs="宋体"/>
                <w:szCs w:val="21"/>
              </w:rPr>
            </w:pPr>
          </w:p>
          <w:p w14:paraId="40E126BF">
            <w:pPr>
              <w:spacing w:line="520" w:lineRule="exact"/>
              <w:jc w:val="right"/>
              <w:rPr>
                <w:rFonts w:ascii="宋体" w:hAnsi="宋体" w:cs="宋体"/>
                <w:szCs w:val="21"/>
              </w:rPr>
            </w:pPr>
          </w:p>
          <w:p w14:paraId="0D79B5E2">
            <w:pPr>
              <w:spacing w:line="520" w:lineRule="exact"/>
              <w:jc w:val="right"/>
              <w:rPr>
                <w:rFonts w:ascii="宋体" w:hAnsi="宋体" w:cs="宋体"/>
                <w:szCs w:val="21"/>
              </w:rPr>
            </w:pPr>
            <w:r>
              <w:rPr>
                <w:rFonts w:hint="eastAsia" w:ascii="宋体" w:hAnsi="宋体" w:cs="宋体"/>
                <w:szCs w:val="21"/>
              </w:rPr>
              <w:t>验收日期：    年   月   日</w:t>
            </w:r>
          </w:p>
        </w:tc>
      </w:tr>
      <w:tr w14:paraId="0A80F1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91" w:hRule="exact"/>
        </w:trPr>
        <w:tc>
          <w:tcPr>
            <w:tcW w:w="407" w:type="pct"/>
            <w:vMerge w:val="continue"/>
            <w:vAlign w:val="center"/>
          </w:tcPr>
          <w:p w14:paraId="0A648668">
            <w:pPr>
              <w:spacing w:line="260" w:lineRule="exact"/>
              <w:jc w:val="center"/>
              <w:rPr>
                <w:rFonts w:ascii="宋体" w:hAnsi="宋体" w:cs="宋体"/>
                <w:szCs w:val="21"/>
              </w:rPr>
            </w:pPr>
          </w:p>
        </w:tc>
        <w:tc>
          <w:tcPr>
            <w:tcW w:w="775" w:type="pct"/>
            <w:vAlign w:val="center"/>
          </w:tcPr>
          <w:p w14:paraId="07E0B03C">
            <w:pPr>
              <w:spacing w:line="360" w:lineRule="exact"/>
              <w:jc w:val="left"/>
              <w:rPr>
                <w:rFonts w:ascii="宋体" w:hAnsi="宋体" w:cs="宋体"/>
                <w:szCs w:val="21"/>
              </w:rPr>
            </w:pPr>
            <w:r>
              <w:rPr>
                <w:rFonts w:hint="eastAsia" w:ascii="宋体" w:hAnsi="宋体" w:cs="宋体"/>
                <w:szCs w:val="21"/>
              </w:rPr>
              <w:t>校验收</w:t>
            </w:r>
          </w:p>
          <w:p w14:paraId="168C1923">
            <w:pPr>
              <w:spacing w:line="360" w:lineRule="exact"/>
              <w:jc w:val="left"/>
              <w:rPr>
                <w:rFonts w:ascii="宋体" w:hAnsi="宋体" w:cs="宋体"/>
                <w:szCs w:val="21"/>
              </w:rPr>
            </w:pPr>
            <w:r>
              <w:rPr>
                <w:rFonts w:hint="eastAsia" w:ascii="宋体" w:hAnsi="宋体" w:cs="宋体"/>
                <w:szCs w:val="21"/>
              </w:rPr>
              <w:t>专家</w:t>
            </w:r>
          </w:p>
        </w:tc>
        <w:tc>
          <w:tcPr>
            <w:tcW w:w="1249" w:type="pct"/>
            <w:gridSpan w:val="2"/>
            <w:vAlign w:val="center"/>
          </w:tcPr>
          <w:p w14:paraId="3731E51B">
            <w:pPr>
              <w:spacing w:line="300" w:lineRule="exact"/>
              <w:jc w:val="center"/>
              <w:rPr>
                <w:rFonts w:ascii="宋体" w:hAnsi="宋体" w:cs="宋体"/>
                <w:szCs w:val="21"/>
              </w:rPr>
            </w:pPr>
          </w:p>
        </w:tc>
        <w:tc>
          <w:tcPr>
            <w:tcW w:w="1095" w:type="pct"/>
            <w:gridSpan w:val="2"/>
            <w:vMerge w:val="continue"/>
          </w:tcPr>
          <w:p w14:paraId="72B9CA3A">
            <w:pPr>
              <w:spacing w:line="300" w:lineRule="exact"/>
              <w:rPr>
                <w:rFonts w:ascii="宋体" w:hAnsi="宋体" w:cs="宋体"/>
                <w:szCs w:val="21"/>
              </w:rPr>
            </w:pPr>
          </w:p>
        </w:tc>
        <w:tc>
          <w:tcPr>
            <w:tcW w:w="1472" w:type="pct"/>
            <w:gridSpan w:val="3"/>
            <w:vMerge w:val="continue"/>
          </w:tcPr>
          <w:p w14:paraId="36DA7E87">
            <w:pPr>
              <w:spacing w:line="300" w:lineRule="exact"/>
              <w:rPr>
                <w:rFonts w:ascii="宋体" w:hAnsi="宋体" w:cs="宋体"/>
                <w:szCs w:val="21"/>
              </w:rPr>
            </w:pPr>
          </w:p>
        </w:tc>
      </w:tr>
      <w:tr w14:paraId="756F65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0" w:hRule="exact"/>
        </w:trPr>
        <w:tc>
          <w:tcPr>
            <w:tcW w:w="407" w:type="pct"/>
            <w:vMerge w:val="continue"/>
            <w:vAlign w:val="center"/>
          </w:tcPr>
          <w:p w14:paraId="313E6FEC">
            <w:pPr>
              <w:spacing w:line="260" w:lineRule="exact"/>
              <w:jc w:val="center"/>
              <w:rPr>
                <w:rFonts w:ascii="宋体" w:hAnsi="宋体" w:cs="宋体"/>
                <w:szCs w:val="21"/>
              </w:rPr>
            </w:pPr>
          </w:p>
        </w:tc>
        <w:tc>
          <w:tcPr>
            <w:tcW w:w="775" w:type="pct"/>
            <w:vAlign w:val="center"/>
          </w:tcPr>
          <w:p w14:paraId="033C2A03">
            <w:pPr>
              <w:spacing w:line="360" w:lineRule="exact"/>
              <w:jc w:val="left"/>
              <w:rPr>
                <w:rFonts w:ascii="宋体" w:hAnsi="宋体" w:cs="宋体"/>
                <w:szCs w:val="21"/>
              </w:rPr>
            </w:pPr>
            <w:r>
              <w:rPr>
                <w:rFonts w:hint="eastAsia" w:ascii="宋体" w:hAnsi="宋体" w:cs="宋体"/>
                <w:szCs w:val="21"/>
              </w:rPr>
              <w:t>业主专家</w:t>
            </w:r>
          </w:p>
        </w:tc>
        <w:tc>
          <w:tcPr>
            <w:tcW w:w="1249" w:type="pct"/>
            <w:gridSpan w:val="2"/>
            <w:vAlign w:val="center"/>
          </w:tcPr>
          <w:p w14:paraId="6B6A08CE">
            <w:pPr>
              <w:spacing w:line="300" w:lineRule="exact"/>
              <w:jc w:val="center"/>
              <w:rPr>
                <w:rFonts w:ascii="宋体" w:hAnsi="宋体" w:cs="宋体"/>
                <w:szCs w:val="21"/>
              </w:rPr>
            </w:pPr>
          </w:p>
        </w:tc>
        <w:tc>
          <w:tcPr>
            <w:tcW w:w="1095" w:type="pct"/>
            <w:gridSpan w:val="2"/>
            <w:vMerge w:val="continue"/>
          </w:tcPr>
          <w:p w14:paraId="3C04E094">
            <w:pPr>
              <w:spacing w:line="300" w:lineRule="exact"/>
              <w:rPr>
                <w:rFonts w:ascii="宋体" w:hAnsi="宋体" w:cs="宋体"/>
                <w:szCs w:val="21"/>
              </w:rPr>
            </w:pPr>
          </w:p>
        </w:tc>
        <w:tc>
          <w:tcPr>
            <w:tcW w:w="1472" w:type="pct"/>
            <w:gridSpan w:val="3"/>
            <w:vMerge w:val="continue"/>
          </w:tcPr>
          <w:p w14:paraId="5753AA39">
            <w:pPr>
              <w:spacing w:line="300" w:lineRule="exact"/>
              <w:rPr>
                <w:rFonts w:ascii="宋体" w:hAnsi="宋体" w:cs="宋体"/>
                <w:szCs w:val="21"/>
              </w:rPr>
            </w:pPr>
          </w:p>
        </w:tc>
      </w:tr>
      <w:tr w14:paraId="712EB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5" w:hRule="exact"/>
        </w:trPr>
        <w:tc>
          <w:tcPr>
            <w:tcW w:w="407" w:type="pct"/>
            <w:vMerge w:val="continue"/>
            <w:vAlign w:val="center"/>
          </w:tcPr>
          <w:p w14:paraId="2757654A">
            <w:pPr>
              <w:spacing w:line="260" w:lineRule="exact"/>
              <w:jc w:val="center"/>
              <w:rPr>
                <w:rFonts w:ascii="宋体" w:hAnsi="宋体" w:cs="宋体"/>
                <w:szCs w:val="21"/>
              </w:rPr>
            </w:pPr>
          </w:p>
        </w:tc>
        <w:tc>
          <w:tcPr>
            <w:tcW w:w="775" w:type="pct"/>
            <w:vAlign w:val="center"/>
          </w:tcPr>
          <w:p w14:paraId="0095ACF6">
            <w:pPr>
              <w:spacing w:line="360" w:lineRule="exact"/>
              <w:jc w:val="left"/>
              <w:rPr>
                <w:rFonts w:ascii="宋体" w:hAnsi="宋体" w:cs="宋体"/>
                <w:szCs w:val="21"/>
              </w:rPr>
            </w:pPr>
            <w:r>
              <w:rPr>
                <w:rFonts w:hint="eastAsia" w:ascii="宋体" w:hAnsi="宋体" w:cs="宋体"/>
                <w:szCs w:val="21"/>
              </w:rPr>
              <w:t>监督人</w:t>
            </w:r>
          </w:p>
        </w:tc>
        <w:tc>
          <w:tcPr>
            <w:tcW w:w="1249" w:type="pct"/>
            <w:gridSpan w:val="2"/>
            <w:vAlign w:val="center"/>
          </w:tcPr>
          <w:p w14:paraId="1B9FF32D">
            <w:pPr>
              <w:spacing w:line="300" w:lineRule="exact"/>
              <w:jc w:val="center"/>
              <w:rPr>
                <w:rFonts w:ascii="宋体" w:hAnsi="宋体" w:cs="宋体"/>
                <w:szCs w:val="21"/>
              </w:rPr>
            </w:pPr>
          </w:p>
        </w:tc>
        <w:tc>
          <w:tcPr>
            <w:tcW w:w="1095" w:type="pct"/>
            <w:gridSpan w:val="2"/>
            <w:vMerge w:val="continue"/>
          </w:tcPr>
          <w:p w14:paraId="0BEBA627">
            <w:pPr>
              <w:spacing w:line="300" w:lineRule="exact"/>
              <w:rPr>
                <w:rFonts w:ascii="宋体" w:hAnsi="宋体" w:cs="宋体"/>
                <w:szCs w:val="21"/>
              </w:rPr>
            </w:pPr>
          </w:p>
        </w:tc>
        <w:tc>
          <w:tcPr>
            <w:tcW w:w="1472" w:type="pct"/>
            <w:gridSpan w:val="3"/>
            <w:vMerge w:val="continue"/>
          </w:tcPr>
          <w:p w14:paraId="488EFC2F">
            <w:pPr>
              <w:spacing w:line="300" w:lineRule="exact"/>
              <w:rPr>
                <w:rFonts w:ascii="宋体" w:hAnsi="宋体" w:cs="宋体"/>
                <w:szCs w:val="21"/>
              </w:rPr>
            </w:pPr>
          </w:p>
        </w:tc>
      </w:tr>
      <w:tr w14:paraId="554FF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0" w:hRule="atLeast"/>
        </w:trPr>
        <w:tc>
          <w:tcPr>
            <w:tcW w:w="5000" w:type="pct"/>
            <w:gridSpan w:val="9"/>
            <w:vAlign w:val="center"/>
          </w:tcPr>
          <w:p w14:paraId="0859E3C3">
            <w:pPr>
              <w:spacing w:line="500" w:lineRule="exact"/>
              <w:rPr>
                <w:rFonts w:ascii="宋体" w:hAnsi="宋体" w:cs="宋体"/>
                <w:b/>
                <w:szCs w:val="21"/>
              </w:rPr>
            </w:pPr>
            <w:r>
              <w:rPr>
                <w:rFonts w:hint="eastAsia" w:ascii="宋体" w:hAnsi="宋体" w:cs="宋体"/>
                <w:szCs w:val="21"/>
              </w:rPr>
              <w:t>备注</w:t>
            </w:r>
            <w:r>
              <w:rPr>
                <w:rFonts w:hint="eastAsia" w:ascii="宋体" w:hAnsi="宋体" w:cs="宋体"/>
                <w:b/>
                <w:szCs w:val="21"/>
              </w:rPr>
              <w:t>：本栏可不打印</w:t>
            </w:r>
          </w:p>
          <w:p w14:paraId="2B77B4D8">
            <w:pPr>
              <w:widowControl/>
              <w:tabs>
                <w:tab w:val="left" w:pos="0"/>
              </w:tabs>
              <w:spacing w:line="560" w:lineRule="exact"/>
              <w:rPr>
                <w:rFonts w:ascii="宋体" w:hAnsi="宋体" w:cs="宋体"/>
                <w:szCs w:val="21"/>
              </w:rPr>
            </w:pPr>
            <w:r>
              <w:rPr>
                <w:rFonts w:hint="eastAsia" w:ascii="宋体" w:hAnsi="宋体" w:cs="宋体"/>
                <w:szCs w:val="21"/>
              </w:rPr>
              <w:t>1.</w:t>
            </w:r>
            <w:r>
              <w:rPr>
                <w:rFonts w:hint="eastAsia" w:ascii="宋体" w:hAnsi="宋体" w:cs="宋体"/>
                <w:szCs w:val="21"/>
                <w:shd w:val="clear" w:color="auto" w:fill="FFFFFF"/>
              </w:rPr>
              <w:t>软件开发服务类项目参照货物采购项目验收。</w:t>
            </w:r>
          </w:p>
          <w:p w14:paraId="0B6D3C22">
            <w:pPr>
              <w:spacing w:line="500" w:lineRule="exact"/>
              <w:rPr>
                <w:rFonts w:ascii="宋体" w:hAnsi="宋体" w:cs="宋体"/>
                <w:szCs w:val="21"/>
              </w:rPr>
            </w:pPr>
            <w:r>
              <w:rPr>
                <w:rFonts w:hint="eastAsia" w:ascii="宋体" w:hAnsi="宋体" w:cs="宋体"/>
                <w:szCs w:val="21"/>
              </w:rPr>
              <w:t xml:space="preserve">2.单台（件）30万元以下且批量金额在80万元以下的采购项目由采购单位组织安装调试验收和采购单位验收，验收合格后不需提交校级验收，下一步可办理资产入库和报销等手续。 </w:t>
            </w:r>
          </w:p>
          <w:p w14:paraId="1A37279F">
            <w:pPr>
              <w:spacing w:line="500" w:lineRule="exact"/>
              <w:rPr>
                <w:rFonts w:ascii="宋体" w:hAnsi="宋体" w:cs="宋体"/>
                <w:szCs w:val="21"/>
              </w:rPr>
            </w:pPr>
            <w:r>
              <w:rPr>
                <w:rFonts w:hint="eastAsia" w:ascii="宋体" w:hAnsi="宋体" w:cs="宋体"/>
                <w:szCs w:val="21"/>
              </w:rPr>
              <w:t>3.单台（件）30万元（含）以上及批量金额在80万元（含）以上的采购项目，由采购单位组织安装调试验收和采购单位验收，验收通过后提交校级验收，校级验收合格后，下一步可办理资产入库和报销等手续。</w:t>
            </w:r>
          </w:p>
          <w:p w14:paraId="19B76568">
            <w:pPr>
              <w:spacing w:line="500" w:lineRule="exact"/>
              <w:rPr>
                <w:rFonts w:ascii="宋体" w:hAnsi="宋体" w:cs="宋体"/>
                <w:szCs w:val="21"/>
              </w:rPr>
            </w:pPr>
            <w:r>
              <w:rPr>
                <w:rFonts w:hint="eastAsia" w:ascii="宋体" w:hAnsi="宋体" w:cs="宋体"/>
                <w:szCs w:val="21"/>
              </w:rPr>
              <w:t>4.申请校级验收时，需</w:t>
            </w:r>
            <w:r>
              <w:rPr>
                <w:rFonts w:hint="eastAsia" w:ascii="宋体" w:hAnsi="宋体" w:cs="宋体"/>
                <w:color w:val="000000"/>
                <w:szCs w:val="21"/>
              </w:rPr>
              <w:t>提交以下相应材料：</w:t>
            </w:r>
            <w:r>
              <w:rPr>
                <w:rFonts w:hint="eastAsia" w:ascii="宋体" w:hAnsi="宋体" w:cs="宋体"/>
                <w:szCs w:val="21"/>
              </w:rPr>
              <w:t>本验收单一式四份（原件）；</w:t>
            </w:r>
            <w:r>
              <w:rPr>
                <w:rFonts w:hint="eastAsia" w:ascii="宋体" w:hAnsi="宋体" w:cs="宋体"/>
                <w:bCs/>
                <w:szCs w:val="21"/>
              </w:rPr>
              <w:t>招投标文件（原件备查）；中标通知书；采购合同；免税进口设备需提交委托进口合同、报关单、免税证明；单台（件）30万元（含）以上采购项目，需提交设备使用记录或供货单位和采购单位签字或盖章的测试报告</w:t>
            </w:r>
            <w:r>
              <w:rPr>
                <w:rFonts w:hint="eastAsia" w:ascii="宋体" w:hAnsi="宋体" w:cs="宋体"/>
                <w:color w:val="000000"/>
                <w:szCs w:val="21"/>
              </w:rPr>
              <w:t>等相关复印件。</w:t>
            </w:r>
          </w:p>
          <w:p w14:paraId="376FEED4">
            <w:pPr>
              <w:spacing w:line="500" w:lineRule="exact"/>
              <w:rPr>
                <w:rFonts w:ascii="宋体" w:hAnsi="宋体" w:cs="宋体"/>
                <w:szCs w:val="21"/>
              </w:rPr>
            </w:pPr>
            <w:r>
              <w:rPr>
                <w:rFonts w:hint="eastAsia" w:ascii="宋体" w:hAnsi="宋体" w:cs="宋体"/>
                <w:b/>
                <w:szCs w:val="21"/>
              </w:rPr>
              <w:t>5.校级验收时，采购单位要准备招投标文件等材料，以备专家核查。</w:t>
            </w:r>
            <w:r>
              <w:rPr>
                <w:rFonts w:hint="eastAsia" w:ascii="宋体" w:hAnsi="宋体" w:cs="宋体"/>
                <w:szCs w:val="21"/>
              </w:rPr>
              <w:t xml:space="preserve"> </w:t>
            </w:r>
          </w:p>
          <w:p w14:paraId="1FE6FDEB">
            <w:pPr>
              <w:spacing w:line="500" w:lineRule="exact"/>
              <w:rPr>
                <w:rFonts w:ascii="宋体" w:hAnsi="宋体" w:cs="宋体"/>
                <w:szCs w:val="21"/>
              </w:rPr>
            </w:pPr>
            <w:r>
              <w:rPr>
                <w:rFonts w:hint="eastAsia" w:ascii="宋体" w:hAnsi="宋体" w:cs="宋体"/>
                <w:szCs w:val="21"/>
              </w:rPr>
              <w:t>6.验收单格式要求：本表每份一张，用A4纸打印或手填。验收货物较多的，货物清单可另附并加盖采购单位公章，但本表仍做单页，不可分页打印。</w:t>
            </w:r>
          </w:p>
          <w:p w14:paraId="22481EB5">
            <w:pPr>
              <w:spacing w:line="500" w:lineRule="exact"/>
              <w:rPr>
                <w:rFonts w:ascii="宋体" w:hAnsi="宋体" w:cs="宋体"/>
                <w:szCs w:val="21"/>
              </w:rPr>
            </w:pPr>
            <w:r>
              <w:rPr>
                <w:rFonts w:hint="eastAsia" w:ascii="宋体" w:hAnsi="宋体" w:cs="宋体"/>
                <w:szCs w:val="21"/>
              </w:rPr>
              <w:t>7.校级验收咨询电话：83746975，地址：明南附楼105室。</w:t>
            </w:r>
          </w:p>
        </w:tc>
      </w:tr>
    </w:tbl>
    <w:p w14:paraId="576B648F">
      <w:pPr>
        <w:spacing w:line="260" w:lineRule="exact"/>
      </w:pPr>
    </w:p>
    <w:p w14:paraId="75D032BB">
      <w:pPr>
        <w:spacing w:line="260" w:lineRule="exact"/>
      </w:pPr>
    </w:p>
    <w:p w14:paraId="58510C9F">
      <w:pPr>
        <w:spacing w:line="260" w:lineRule="exact"/>
      </w:pPr>
    </w:p>
    <w:p w14:paraId="6DAB4FB3">
      <w:pPr>
        <w:spacing w:line="360" w:lineRule="auto"/>
        <w:rPr>
          <w:sz w:val="24"/>
          <w:szCs w:val="24"/>
        </w:rPr>
      </w:pPr>
    </w:p>
    <w:p w14:paraId="7524BC59">
      <w:pPr>
        <w:autoSpaceDN w:val="0"/>
        <w:spacing w:line="360" w:lineRule="auto"/>
        <w:jc w:val="center"/>
        <w:rPr>
          <w:rStyle w:val="24"/>
          <w:rFonts w:ascii="宋体" w:hAnsi="宋体"/>
          <w:sz w:val="24"/>
          <w:szCs w:val="24"/>
        </w:rPr>
      </w:pPr>
    </w:p>
    <w:p w14:paraId="10194FDB">
      <w:pPr>
        <w:autoSpaceDN w:val="0"/>
        <w:spacing w:line="360" w:lineRule="auto"/>
        <w:jc w:val="center"/>
        <w:rPr>
          <w:rStyle w:val="24"/>
          <w:rFonts w:ascii="宋体" w:hAnsi="宋体"/>
          <w:sz w:val="24"/>
          <w:szCs w:val="24"/>
        </w:rPr>
      </w:pPr>
    </w:p>
    <w:p w14:paraId="3AE3D081">
      <w:pPr>
        <w:autoSpaceDN w:val="0"/>
        <w:spacing w:line="360" w:lineRule="auto"/>
        <w:jc w:val="center"/>
        <w:rPr>
          <w:rStyle w:val="24"/>
          <w:rFonts w:ascii="宋体" w:hAnsi="宋体"/>
          <w:sz w:val="24"/>
          <w:szCs w:val="24"/>
        </w:rPr>
      </w:pPr>
    </w:p>
    <w:p w14:paraId="5CD060E4">
      <w:pPr>
        <w:autoSpaceDN w:val="0"/>
        <w:spacing w:line="360" w:lineRule="auto"/>
        <w:jc w:val="center"/>
        <w:rPr>
          <w:rStyle w:val="24"/>
          <w:rFonts w:ascii="宋体" w:hAnsi="宋体"/>
          <w:sz w:val="24"/>
          <w:szCs w:val="24"/>
        </w:rPr>
      </w:pPr>
    </w:p>
    <w:p w14:paraId="4EEFE991">
      <w:pPr>
        <w:rPr>
          <w:rFonts w:asciiTheme="majorEastAsia" w:hAnsiTheme="majorEastAsia" w:eastAsiaTheme="majorEastAsia"/>
          <w:b/>
          <w:sz w:val="32"/>
        </w:rPr>
      </w:pPr>
      <w:r>
        <w:rPr>
          <w:rFonts w:hint="eastAsia" w:asciiTheme="majorEastAsia" w:hAnsiTheme="majorEastAsia" w:eastAsiaTheme="majorEastAsia"/>
          <w:b/>
          <w:sz w:val="32"/>
        </w:rPr>
        <w:br w:type="page"/>
      </w:r>
    </w:p>
    <w:p w14:paraId="4B36E6FF">
      <w:pPr>
        <w:jc w:val="center"/>
        <w:rPr>
          <w:rFonts w:ascii="宋体"/>
          <w:b/>
          <w:sz w:val="28"/>
          <w:szCs w:val="18"/>
        </w:rPr>
      </w:pPr>
      <w:r>
        <w:rPr>
          <w:rFonts w:hint="eastAsia" w:asciiTheme="majorEastAsia" w:hAnsiTheme="majorEastAsia" w:eastAsiaTheme="majorEastAsia"/>
          <w:b/>
          <w:sz w:val="28"/>
          <w:szCs w:val="18"/>
        </w:rPr>
        <w:t>福建农林大学服务类项目验收单</w:t>
      </w:r>
      <w:r>
        <w:rPr>
          <w:rFonts w:hint="eastAsia" w:ascii="宋体"/>
          <w:b/>
          <w:sz w:val="28"/>
          <w:szCs w:val="18"/>
        </w:rPr>
        <w:t>（版本：V2）</w:t>
      </w:r>
      <w:r>
        <w:rPr>
          <w:rStyle w:val="24"/>
          <w:rFonts w:ascii="宋体" w:hAnsi="宋体"/>
          <w:sz w:val="24"/>
          <w:szCs w:val="24"/>
        </w:rPr>
        <w:t>（</w:t>
      </w:r>
      <w:r>
        <w:rPr>
          <w:rStyle w:val="24"/>
          <w:rFonts w:hint="eastAsia" w:ascii="宋体" w:hAnsi="宋体"/>
          <w:sz w:val="24"/>
          <w:szCs w:val="24"/>
        </w:rPr>
        <w:t>2025年05月01日版</w:t>
      </w:r>
      <w:r>
        <w:rPr>
          <w:rStyle w:val="24"/>
          <w:rFonts w:ascii="宋体" w:hAnsi="宋体"/>
          <w:sz w:val="24"/>
          <w:szCs w:val="24"/>
        </w:rPr>
        <w:t>）</w:t>
      </w:r>
    </w:p>
    <w:tbl>
      <w:tblPr>
        <w:tblStyle w:val="21"/>
        <w:tblW w:w="504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4"/>
        <w:gridCol w:w="1061"/>
        <w:gridCol w:w="458"/>
        <w:gridCol w:w="865"/>
        <w:gridCol w:w="1450"/>
        <w:gridCol w:w="396"/>
        <w:gridCol w:w="1073"/>
        <w:gridCol w:w="1221"/>
        <w:gridCol w:w="487"/>
        <w:gridCol w:w="727"/>
        <w:gridCol w:w="1128"/>
      </w:tblGrid>
      <w:tr w14:paraId="5A6B7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813" w:type="pct"/>
            <w:gridSpan w:val="2"/>
            <w:vAlign w:val="center"/>
          </w:tcPr>
          <w:p w14:paraId="572D52A1">
            <w:pPr>
              <w:spacing w:line="260" w:lineRule="exact"/>
              <w:jc w:val="center"/>
              <w:rPr>
                <w:rFonts w:ascii="仿宋" w:hAnsi="仿宋" w:eastAsia="仿宋"/>
                <w:sz w:val="24"/>
                <w:szCs w:val="24"/>
              </w:rPr>
            </w:pPr>
            <w:r>
              <w:rPr>
                <w:rFonts w:hint="eastAsia" w:ascii="仿宋" w:hAnsi="仿宋" w:eastAsia="仿宋"/>
                <w:sz w:val="24"/>
                <w:szCs w:val="24"/>
              </w:rPr>
              <w:t>项目名称</w:t>
            </w:r>
          </w:p>
        </w:tc>
        <w:tc>
          <w:tcPr>
            <w:tcW w:w="2276" w:type="pct"/>
            <w:gridSpan w:val="5"/>
            <w:vAlign w:val="center"/>
          </w:tcPr>
          <w:p w14:paraId="1944FA30">
            <w:pPr>
              <w:spacing w:line="260" w:lineRule="exact"/>
              <w:jc w:val="center"/>
              <w:rPr>
                <w:rFonts w:ascii="仿宋" w:hAnsi="仿宋" w:eastAsia="仿宋"/>
                <w:sz w:val="24"/>
                <w:szCs w:val="24"/>
              </w:rPr>
            </w:pPr>
          </w:p>
        </w:tc>
        <w:tc>
          <w:tcPr>
            <w:tcW w:w="916" w:type="pct"/>
            <w:gridSpan w:val="2"/>
            <w:vAlign w:val="center"/>
          </w:tcPr>
          <w:p w14:paraId="1263E5B6">
            <w:pPr>
              <w:spacing w:line="260" w:lineRule="exact"/>
              <w:jc w:val="center"/>
              <w:rPr>
                <w:rFonts w:ascii="仿宋" w:hAnsi="仿宋" w:eastAsia="仿宋"/>
                <w:sz w:val="24"/>
                <w:szCs w:val="24"/>
              </w:rPr>
            </w:pPr>
            <w:r>
              <w:rPr>
                <w:rFonts w:hint="eastAsia" w:ascii="仿宋" w:hAnsi="仿宋" w:eastAsia="仿宋"/>
                <w:sz w:val="24"/>
                <w:szCs w:val="24"/>
              </w:rPr>
              <w:t>采购编号</w:t>
            </w:r>
          </w:p>
        </w:tc>
        <w:tc>
          <w:tcPr>
            <w:tcW w:w="992" w:type="pct"/>
            <w:gridSpan w:val="2"/>
          </w:tcPr>
          <w:p w14:paraId="4485E6FA">
            <w:pPr>
              <w:spacing w:line="260" w:lineRule="exact"/>
              <w:rPr>
                <w:rFonts w:ascii="仿宋" w:hAnsi="仿宋" w:eastAsia="仿宋"/>
                <w:sz w:val="24"/>
                <w:szCs w:val="24"/>
              </w:rPr>
            </w:pPr>
          </w:p>
        </w:tc>
      </w:tr>
      <w:tr w14:paraId="0C5EF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exact"/>
        </w:trPr>
        <w:tc>
          <w:tcPr>
            <w:tcW w:w="813" w:type="pct"/>
            <w:gridSpan w:val="2"/>
            <w:vAlign w:val="center"/>
          </w:tcPr>
          <w:p w14:paraId="48ACE95E">
            <w:pPr>
              <w:spacing w:line="260" w:lineRule="exact"/>
              <w:jc w:val="center"/>
              <w:rPr>
                <w:rFonts w:ascii="仿宋" w:hAnsi="仿宋" w:eastAsia="仿宋"/>
                <w:sz w:val="24"/>
                <w:szCs w:val="24"/>
              </w:rPr>
            </w:pPr>
            <w:r>
              <w:rPr>
                <w:rFonts w:hint="eastAsia" w:ascii="仿宋" w:hAnsi="仿宋" w:eastAsia="仿宋"/>
                <w:sz w:val="24"/>
                <w:szCs w:val="24"/>
              </w:rPr>
              <w:t>预算金额</w:t>
            </w:r>
          </w:p>
        </w:tc>
        <w:tc>
          <w:tcPr>
            <w:tcW w:w="710" w:type="pct"/>
            <w:gridSpan w:val="2"/>
            <w:vAlign w:val="center"/>
          </w:tcPr>
          <w:p w14:paraId="60567FF7">
            <w:pPr>
              <w:spacing w:line="260" w:lineRule="exact"/>
              <w:jc w:val="center"/>
              <w:rPr>
                <w:rFonts w:ascii="仿宋" w:hAnsi="仿宋" w:eastAsia="仿宋"/>
                <w:sz w:val="24"/>
                <w:szCs w:val="24"/>
              </w:rPr>
            </w:pPr>
          </w:p>
        </w:tc>
        <w:tc>
          <w:tcPr>
            <w:tcW w:w="777" w:type="pct"/>
            <w:vAlign w:val="center"/>
          </w:tcPr>
          <w:p w14:paraId="41A5F825">
            <w:pPr>
              <w:spacing w:line="260" w:lineRule="exact"/>
              <w:jc w:val="center"/>
              <w:rPr>
                <w:rFonts w:ascii="仿宋" w:hAnsi="仿宋" w:eastAsia="仿宋"/>
                <w:sz w:val="24"/>
                <w:szCs w:val="24"/>
              </w:rPr>
            </w:pPr>
            <w:r>
              <w:rPr>
                <w:rFonts w:hint="eastAsia" w:ascii="仿宋" w:hAnsi="仿宋" w:eastAsia="仿宋"/>
                <w:sz w:val="24"/>
                <w:szCs w:val="24"/>
              </w:rPr>
              <w:t>中标金额</w:t>
            </w:r>
          </w:p>
        </w:tc>
        <w:tc>
          <w:tcPr>
            <w:tcW w:w="788" w:type="pct"/>
            <w:gridSpan w:val="2"/>
            <w:vAlign w:val="center"/>
          </w:tcPr>
          <w:p w14:paraId="118EF937">
            <w:pPr>
              <w:spacing w:line="260" w:lineRule="exact"/>
              <w:jc w:val="center"/>
              <w:rPr>
                <w:rFonts w:ascii="仿宋" w:hAnsi="仿宋" w:eastAsia="仿宋"/>
                <w:sz w:val="24"/>
                <w:szCs w:val="24"/>
              </w:rPr>
            </w:pPr>
          </w:p>
        </w:tc>
        <w:tc>
          <w:tcPr>
            <w:tcW w:w="916" w:type="pct"/>
            <w:gridSpan w:val="2"/>
            <w:vAlign w:val="center"/>
          </w:tcPr>
          <w:p w14:paraId="456285BB">
            <w:pPr>
              <w:spacing w:line="260" w:lineRule="exact"/>
              <w:jc w:val="center"/>
              <w:rPr>
                <w:rFonts w:ascii="仿宋" w:hAnsi="仿宋" w:eastAsia="仿宋"/>
                <w:sz w:val="24"/>
                <w:szCs w:val="24"/>
              </w:rPr>
            </w:pPr>
            <w:r>
              <w:rPr>
                <w:rFonts w:hint="eastAsia" w:ascii="仿宋" w:hAnsi="仿宋" w:eastAsia="仿宋"/>
                <w:sz w:val="24"/>
                <w:szCs w:val="24"/>
              </w:rPr>
              <w:t>合同签订日期</w:t>
            </w:r>
          </w:p>
        </w:tc>
        <w:tc>
          <w:tcPr>
            <w:tcW w:w="992" w:type="pct"/>
            <w:gridSpan w:val="2"/>
          </w:tcPr>
          <w:p w14:paraId="232CC16A">
            <w:pPr>
              <w:spacing w:line="260" w:lineRule="exact"/>
              <w:rPr>
                <w:rFonts w:ascii="仿宋" w:hAnsi="仿宋" w:eastAsia="仿宋"/>
                <w:sz w:val="24"/>
                <w:szCs w:val="24"/>
              </w:rPr>
            </w:pPr>
          </w:p>
        </w:tc>
      </w:tr>
      <w:tr w14:paraId="2F7BB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exact"/>
        </w:trPr>
        <w:tc>
          <w:tcPr>
            <w:tcW w:w="244" w:type="pct"/>
            <w:vMerge w:val="restart"/>
            <w:vAlign w:val="center"/>
          </w:tcPr>
          <w:p w14:paraId="1702F078">
            <w:pPr>
              <w:spacing w:line="260" w:lineRule="exact"/>
              <w:jc w:val="center"/>
              <w:rPr>
                <w:rFonts w:ascii="仿宋" w:hAnsi="仿宋" w:eastAsia="仿宋"/>
                <w:sz w:val="24"/>
                <w:szCs w:val="24"/>
              </w:rPr>
            </w:pPr>
            <w:r>
              <w:rPr>
                <w:rFonts w:hint="eastAsia" w:ascii="仿宋" w:hAnsi="仿宋" w:eastAsia="仿宋"/>
                <w:sz w:val="24"/>
                <w:szCs w:val="24"/>
              </w:rPr>
              <w:t>供货</w:t>
            </w:r>
          </w:p>
          <w:p w14:paraId="3C2EF6F3">
            <w:pPr>
              <w:spacing w:line="260" w:lineRule="exact"/>
              <w:jc w:val="center"/>
              <w:rPr>
                <w:rFonts w:ascii="仿宋" w:hAnsi="仿宋" w:eastAsia="仿宋"/>
                <w:sz w:val="24"/>
                <w:szCs w:val="24"/>
              </w:rPr>
            </w:pPr>
            <w:r>
              <w:rPr>
                <w:rFonts w:hint="eastAsia" w:ascii="仿宋" w:hAnsi="仿宋" w:eastAsia="仿宋"/>
                <w:sz w:val="24"/>
                <w:szCs w:val="24"/>
              </w:rPr>
              <w:t>单位</w:t>
            </w:r>
          </w:p>
        </w:tc>
        <w:tc>
          <w:tcPr>
            <w:tcW w:w="569" w:type="pct"/>
            <w:vAlign w:val="center"/>
          </w:tcPr>
          <w:p w14:paraId="091A7DA7">
            <w:pPr>
              <w:spacing w:line="260" w:lineRule="exact"/>
              <w:jc w:val="center"/>
              <w:rPr>
                <w:rFonts w:ascii="仿宋" w:hAnsi="仿宋" w:eastAsia="仿宋"/>
                <w:sz w:val="24"/>
                <w:szCs w:val="24"/>
              </w:rPr>
            </w:pPr>
            <w:r>
              <w:rPr>
                <w:rFonts w:hint="eastAsia" w:ascii="仿宋" w:hAnsi="仿宋" w:eastAsia="仿宋"/>
                <w:sz w:val="24"/>
                <w:szCs w:val="24"/>
              </w:rPr>
              <w:t>单位名称</w:t>
            </w:r>
          </w:p>
        </w:tc>
        <w:tc>
          <w:tcPr>
            <w:tcW w:w="1488" w:type="pct"/>
            <w:gridSpan w:val="3"/>
            <w:vAlign w:val="center"/>
          </w:tcPr>
          <w:p w14:paraId="25188303">
            <w:pPr>
              <w:spacing w:line="260" w:lineRule="exact"/>
              <w:jc w:val="center"/>
              <w:rPr>
                <w:rFonts w:ascii="仿宋" w:hAnsi="仿宋" w:eastAsia="仿宋"/>
                <w:sz w:val="24"/>
                <w:szCs w:val="24"/>
              </w:rPr>
            </w:pPr>
          </w:p>
        </w:tc>
        <w:tc>
          <w:tcPr>
            <w:tcW w:w="212" w:type="pct"/>
            <w:vMerge w:val="restart"/>
            <w:tcBorders>
              <w:right w:val="single" w:color="auto" w:sz="4" w:space="0"/>
            </w:tcBorders>
            <w:vAlign w:val="center"/>
          </w:tcPr>
          <w:p w14:paraId="67FD1CAE">
            <w:pPr>
              <w:spacing w:line="260" w:lineRule="exact"/>
              <w:jc w:val="center"/>
              <w:rPr>
                <w:rFonts w:ascii="仿宋" w:hAnsi="仿宋" w:eastAsia="仿宋"/>
                <w:sz w:val="24"/>
                <w:szCs w:val="24"/>
              </w:rPr>
            </w:pPr>
          </w:p>
          <w:p w14:paraId="26FE1E2B">
            <w:pPr>
              <w:spacing w:line="260" w:lineRule="exact"/>
              <w:jc w:val="center"/>
              <w:rPr>
                <w:rFonts w:ascii="仿宋" w:hAnsi="仿宋" w:eastAsia="仿宋"/>
                <w:sz w:val="24"/>
                <w:szCs w:val="24"/>
              </w:rPr>
            </w:pPr>
            <w:r>
              <w:rPr>
                <w:rFonts w:hint="eastAsia" w:ascii="仿宋" w:hAnsi="仿宋" w:eastAsia="仿宋"/>
                <w:sz w:val="24"/>
                <w:szCs w:val="24"/>
              </w:rPr>
              <w:t>采购</w:t>
            </w:r>
          </w:p>
          <w:p w14:paraId="4AB5563F">
            <w:pPr>
              <w:spacing w:line="260" w:lineRule="exact"/>
              <w:jc w:val="center"/>
              <w:rPr>
                <w:rFonts w:ascii="仿宋" w:hAnsi="仿宋" w:eastAsia="仿宋"/>
                <w:sz w:val="24"/>
                <w:szCs w:val="24"/>
              </w:rPr>
            </w:pPr>
            <w:r>
              <w:rPr>
                <w:rFonts w:hint="eastAsia" w:ascii="仿宋" w:hAnsi="仿宋" w:eastAsia="仿宋"/>
                <w:sz w:val="24"/>
                <w:szCs w:val="24"/>
              </w:rPr>
              <w:t>单位</w:t>
            </w:r>
          </w:p>
          <w:p w14:paraId="4820EF3D">
            <w:pPr>
              <w:spacing w:line="260" w:lineRule="exact"/>
              <w:jc w:val="center"/>
              <w:rPr>
                <w:rFonts w:ascii="仿宋" w:hAnsi="仿宋" w:eastAsia="仿宋"/>
                <w:sz w:val="24"/>
                <w:szCs w:val="24"/>
              </w:rPr>
            </w:pPr>
          </w:p>
        </w:tc>
        <w:tc>
          <w:tcPr>
            <w:tcW w:w="576" w:type="pct"/>
            <w:tcBorders>
              <w:right w:val="single" w:color="auto" w:sz="4" w:space="0"/>
            </w:tcBorders>
            <w:vAlign w:val="center"/>
          </w:tcPr>
          <w:p w14:paraId="6673A695">
            <w:pPr>
              <w:spacing w:line="260" w:lineRule="exact"/>
              <w:jc w:val="center"/>
              <w:rPr>
                <w:rFonts w:ascii="仿宋" w:hAnsi="仿宋" w:eastAsia="仿宋"/>
                <w:sz w:val="24"/>
                <w:szCs w:val="24"/>
              </w:rPr>
            </w:pPr>
            <w:r>
              <w:rPr>
                <w:rFonts w:hint="eastAsia" w:ascii="仿宋" w:hAnsi="仿宋" w:eastAsia="仿宋"/>
                <w:sz w:val="24"/>
                <w:szCs w:val="24"/>
              </w:rPr>
              <w:t>部、处、学院</w:t>
            </w:r>
          </w:p>
        </w:tc>
        <w:tc>
          <w:tcPr>
            <w:tcW w:w="1909" w:type="pct"/>
            <w:gridSpan w:val="4"/>
            <w:tcBorders>
              <w:right w:val="single" w:color="auto" w:sz="4" w:space="0"/>
            </w:tcBorders>
            <w:vAlign w:val="center"/>
          </w:tcPr>
          <w:p w14:paraId="7E0A1179">
            <w:pPr>
              <w:spacing w:line="260" w:lineRule="exact"/>
              <w:jc w:val="center"/>
              <w:rPr>
                <w:rFonts w:ascii="仿宋" w:hAnsi="仿宋" w:eastAsia="仿宋"/>
                <w:sz w:val="24"/>
                <w:szCs w:val="24"/>
              </w:rPr>
            </w:pPr>
          </w:p>
        </w:tc>
      </w:tr>
      <w:tr w14:paraId="6F229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exact"/>
        </w:trPr>
        <w:tc>
          <w:tcPr>
            <w:tcW w:w="244" w:type="pct"/>
            <w:vMerge w:val="continue"/>
            <w:vAlign w:val="center"/>
          </w:tcPr>
          <w:p w14:paraId="295FE7D0">
            <w:pPr>
              <w:spacing w:line="260" w:lineRule="exact"/>
              <w:jc w:val="center"/>
              <w:rPr>
                <w:rFonts w:ascii="仿宋" w:hAnsi="仿宋" w:eastAsia="仿宋"/>
                <w:sz w:val="24"/>
                <w:szCs w:val="24"/>
              </w:rPr>
            </w:pPr>
          </w:p>
        </w:tc>
        <w:tc>
          <w:tcPr>
            <w:tcW w:w="569" w:type="pct"/>
            <w:vAlign w:val="center"/>
          </w:tcPr>
          <w:p w14:paraId="36F24220">
            <w:pPr>
              <w:spacing w:line="260" w:lineRule="exact"/>
              <w:jc w:val="center"/>
              <w:rPr>
                <w:rFonts w:ascii="仿宋" w:hAnsi="仿宋" w:eastAsia="仿宋"/>
                <w:sz w:val="24"/>
                <w:szCs w:val="24"/>
              </w:rPr>
            </w:pPr>
            <w:r>
              <w:rPr>
                <w:rFonts w:hint="eastAsia" w:ascii="仿宋" w:hAnsi="仿宋" w:eastAsia="仿宋"/>
                <w:sz w:val="24"/>
                <w:szCs w:val="24"/>
              </w:rPr>
              <w:t>联系人</w:t>
            </w:r>
          </w:p>
        </w:tc>
        <w:tc>
          <w:tcPr>
            <w:tcW w:w="1488" w:type="pct"/>
            <w:gridSpan w:val="3"/>
            <w:vAlign w:val="center"/>
          </w:tcPr>
          <w:p w14:paraId="4845640F">
            <w:pPr>
              <w:spacing w:line="260" w:lineRule="exact"/>
              <w:jc w:val="center"/>
              <w:rPr>
                <w:rFonts w:ascii="仿宋" w:hAnsi="仿宋" w:eastAsia="仿宋"/>
                <w:sz w:val="24"/>
                <w:szCs w:val="24"/>
              </w:rPr>
            </w:pPr>
          </w:p>
        </w:tc>
        <w:tc>
          <w:tcPr>
            <w:tcW w:w="212" w:type="pct"/>
            <w:vMerge w:val="continue"/>
            <w:tcBorders>
              <w:right w:val="single" w:color="auto" w:sz="4" w:space="0"/>
            </w:tcBorders>
            <w:vAlign w:val="center"/>
          </w:tcPr>
          <w:p w14:paraId="5157967C">
            <w:pPr>
              <w:spacing w:line="420" w:lineRule="exact"/>
              <w:rPr>
                <w:rFonts w:ascii="仿宋" w:hAnsi="仿宋" w:eastAsia="仿宋"/>
                <w:sz w:val="24"/>
                <w:szCs w:val="24"/>
              </w:rPr>
            </w:pPr>
          </w:p>
        </w:tc>
        <w:tc>
          <w:tcPr>
            <w:tcW w:w="576" w:type="pct"/>
            <w:tcBorders>
              <w:right w:val="single" w:color="auto" w:sz="4" w:space="0"/>
            </w:tcBorders>
            <w:vAlign w:val="center"/>
          </w:tcPr>
          <w:p w14:paraId="4968499E">
            <w:pPr>
              <w:spacing w:line="260" w:lineRule="exact"/>
              <w:jc w:val="center"/>
              <w:rPr>
                <w:rFonts w:ascii="仿宋" w:hAnsi="仿宋" w:eastAsia="仿宋"/>
                <w:sz w:val="24"/>
                <w:szCs w:val="24"/>
              </w:rPr>
            </w:pPr>
            <w:r>
              <w:rPr>
                <w:rFonts w:hint="eastAsia" w:ascii="仿宋" w:hAnsi="仿宋" w:eastAsia="仿宋"/>
                <w:sz w:val="24"/>
                <w:szCs w:val="24"/>
              </w:rPr>
              <w:t>联系人</w:t>
            </w:r>
          </w:p>
        </w:tc>
        <w:tc>
          <w:tcPr>
            <w:tcW w:w="1909" w:type="pct"/>
            <w:gridSpan w:val="4"/>
            <w:tcBorders>
              <w:right w:val="single" w:color="auto" w:sz="4" w:space="0"/>
            </w:tcBorders>
            <w:vAlign w:val="center"/>
          </w:tcPr>
          <w:p w14:paraId="04D04C5C">
            <w:pPr>
              <w:spacing w:line="260" w:lineRule="exact"/>
              <w:jc w:val="center"/>
              <w:rPr>
                <w:rFonts w:ascii="仿宋" w:hAnsi="仿宋" w:eastAsia="仿宋"/>
                <w:sz w:val="24"/>
                <w:szCs w:val="24"/>
              </w:rPr>
            </w:pPr>
          </w:p>
        </w:tc>
      </w:tr>
      <w:tr w14:paraId="4FFEA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3" w:hRule="exact"/>
        </w:trPr>
        <w:tc>
          <w:tcPr>
            <w:tcW w:w="244" w:type="pct"/>
            <w:vMerge w:val="continue"/>
            <w:vAlign w:val="center"/>
          </w:tcPr>
          <w:p w14:paraId="532D9309">
            <w:pPr>
              <w:spacing w:line="260" w:lineRule="exact"/>
              <w:jc w:val="center"/>
              <w:rPr>
                <w:rFonts w:ascii="仿宋" w:hAnsi="仿宋" w:eastAsia="仿宋"/>
                <w:sz w:val="24"/>
                <w:szCs w:val="24"/>
              </w:rPr>
            </w:pPr>
          </w:p>
        </w:tc>
        <w:tc>
          <w:tcPr>
            <w:tcW w:w="569" w:type="pct"/>
            <w:vAlign w:val="center"/>
          </w:tcPr>
          <w:p w14:paraId="650F6AA8">
            <w:pPr>
              <w:spacing w:line="260" w:lineRule="exact"/>
              <w:jc w:val="center"/>
              <w:rPr>
                <w:rFonts w:ascii="仿宋" w:hAnsi="仿宋" w:eastAsia="仿宋"/>
                <w:sz w:val="24"/>
                <w:szCs w:val="24"/>
              </w:rPr>
            </w:pPr>
            <w:r>
              <w:rPr>
                <w:rFonts w:hint="eastAsia" w:ascii="仿宋" w:hAnsi="仿宋" w:eastAsia="仿宋"/>
                <w:sz w:val="24"/>
                <w:szCs w:val="24"/>
              </w:rPr>
              <w:t>联系电话</w:t>
            </w:r>
          </w:p>
        </w:tc>
        <w:tc>
          <w:tcPr>
            <w:tcW w:w="1488" w:type="pct"/>
            <w:gridSpan w:val="3"/>
          </w:tcPr>
          <w:p w14:paraId="4D7B638C">
            <w:pPr>
              <w:spacing w:line="260" w:lineRule="exact"/>
              <w:jc w:val="center"/>
              <w:rPr>
                <w:rFonts w:ascii="仿宋" w:hAnsi="仿宋" w:eastAsia="仿宋"/>
                <w:sz w:val="24"/>
                <w:szCs w:val="24"/>
              </w:rPr>
            </w:pPr>
          </w:p>
        </w:tc>
        <w:tc>
          <w:tcPr>
            <w:tcW w:w="212" w:type="pct"/>
            <w:vMerge w:val="continue"/>
            <w:tcBorders>
              <w:right w:val="single" w:color="auto" w:sz="4" w:space="0"/>
            </w:tcBorders>
          </w:tcPr>
          <w:p w14:paraId="0323E1F6">
            <w:pPr>
              <w:spacing w:line="260" w:lineRule="exact"/>
              <w:rPr>
                <w:rFonts w:ascii="仿宋" w:hAnsi="仿宋" w:eastAsia="仿宋"/>
                <w:sz w:val="24"/>
                <w:szCs w:val="24"/>
              </w:rPr>
            </w:pPr>
          </w:p>
        </w:tc>
        <w:tc>
          <w:tcPr>
            <w:tcW w:w="576" w:type="pct"/>
            <w:tcBorders>
              <w:right w:val="single" w:color="auto" w:sz="4" w:space="0"/>
            </w:tcBorders>
            <w:vAlign w:val="center"/>
          </w:tcPr>
          <w:p w14:paraId="3E7099D7">
            <w:pPr>
              <w:spacing w:line="260" w:lineRule="exact"/>
              <w:jc w:val="center"/>
              <w:rPr>
                <w:rFonts w:ascii="仿宋" w:hAnsi="仿宋" w:eastAsia="仿宋"/>
                <w:sz w:val="24"/>
                <w:szCs w:val="24"/>
              </w:rPr>
            </w:pPr>
            <w:r>
              <w:rPr>
                <w:rFonts w:hint="eastAsia" w:ascii="仿宋" w:hAnsi="仿宋" w:eastAsia="仿宋"/>
                <w:sz w:val="24"/>
                <w:szCs w:val="24"/>
              </w:rPr>
              <w:t>联系电话</w:t>
            </w:r>
          </w:p>
        </w:tc>
        <w:tc>
          <w:tcPr>
            <w:tcW w:w="1909" w:type="pct"/>
            <w:gridSpan w:val="4"/>
            <w:tcBorders>
              <w:right w:val="single" w:color="auto" w:sz="4" w:space="0"/>
            </w:tcBorders>
          </w:tcPr>
          <w:p w14:paraId="2FA00D18">
            <w:pPr>
              <w:spacing w:line="260" w:lineRule="exact"/>
              <w:rPr>
                <w:rFonts w:ascii="仿宋" w:hAnsi="仿宋" w:eastAsia="仿宋"/>
                <w:sz w:val="24"/>
                <w:szCs w:val="24"/>
              </w:rPr>
            </w:pPr>
          </w:p>
        </w:tc>
      </w:tr>
      <w:tr w14:paraId="6F276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rPr>
        <w:tc>
          <w:tcPr>
            <w:tcW w:w="244" w:type="pct"/>
            <w:vAlign w:val="center"/>
          </w:tcPr>
          <w:p w14:paraId="40440FA6">
            <w:pPr>
              <w:spacing w:line="260" w:lineRule="exact"/>
              <w:jc w:val="center"/>
              <w:rPr>
                <w:rFonts w:ascii="仿宋" w:hAnsi="仿宋" w:eastAsia="仿宋"/>
                <w:sz w:val="24"/>
                <w:szCs w:val="24"/>
              </w:rPr>
            </w:pPr>
            <w:r>
              <w:rPr>
                <w:rFonts w:hint="eastAsia" w:ascii="仿宋" w:hAnsi="仿宋" w:eastAsia="仿宋"/>
                <w:sz w:val="24"/>
                <w:szCs w:val="24"/>
              </w:rPr>
              <w:t>序号</w:t>
            </w:r>
          </w:p>
        </w:tc>
        <w:tc>
          <w:tcPr>
            <w:tcW w:w="815" w:type="pct"/>
            <w:gridSpan w:val="2"/>
            <w:vAlign w:val="center"/>
          </w:tcPr>
          <w:p w14:paraId="190B87B0">
            <w:pPr>
              <w:spacing w:line="260" w:lineRule="exact"/>
              <w:jc w:val="center"/>
              <w:rPr>
                <w:rFonts w:ascii="仿宋" w:hAnsi="仿宋" w:eastAsia="仿宋"/>
                <w:sz w:val="24"/>
                <w:szCs w:val="24"/>
              </w:rPr>
            </w:pPr>
            <w:r>
              <w:rPr>
                <w:rFonts w:hint="eastAsia" w:ascii="仿宋" w:hAnsi="仿宋" w:eastAsia="仿宋"/>
                <w:sz w:val="24"/>
                <w:szCs w:val="24"/>
              </w:rPr>
              <w:t>标的</w:t>
            </w:r>
          </w:p>
        </w:tc>
        <w:tc>
          <w:tcPr>
            <w:tcW w:w="1241" w:type="pct"/>
            <w:gridSpan w:val="2"/>
            <w:vAlign w:val="center"/>
          </w:tcPr>
          <w:p w14:paraId="17CE93C7">
            <w:pPr>
              <w:spacing w:line="260" w:lineRule="exact"/>
              <w:jc w:val="center"/>
              <w:rPr>
                <w:rFonts w:ascii="仿宋" w:hAnsi="仿宋" w:eastAsia="仿宋"/>
                <w:sz w:val="24"/>
                <w:szCs w:val="24"/>
              </w:rPr>
            </w:pPr>
            <w:r>
              <w:rPr>
                <w:rFonts w:hint="eastAsia" w:ascii="仿宋" w:hAnsi="仿宋" w:eastAsia="仿宋"/>
                <w:sz w:val="24"/>
                <w:szCs w:val="24"/>
              </w:rPr>
              <w:t>服务时间（起始）</w:t>
            </w:r>
          </w:p>
        </w:tc>
        <w:tc>
          <w:tcPr>
            <w:tcW w:w="788" w:type="pct"/>
            <w:gridSpan w:val="2"/>
            <w:vAlign w:val="center"/>
          </w:tcPr>
          <w:p w14:paraId="55CC1A9C">
            <w:pPr>
              <w:spacing w:line="260" w:lineRule="exact"/>
              <w:jc w:val="center"/>
              <w:rPr>
                <w:rFonts w:ascii="仿宋" w:hAnsi="仿宋" w:eastAsia="仿宋"/>
                <w:sz w:val="24"/>
                <w:szCs w:val="24"/>
              </w:rPr>
            </w:pPr>
            <w:r>
              <w:rPr>
                <w:rFonts w:hint="eastAsia" w:ascii="仿宋" w:hAnsi="仿宋" w:eastAsia="仿宋"/>
                <w:sz w:val="24"/>
                <w:szCs w:val="24"/>
              </w:rPr>
              <w:t>服务地点</w:t>
            </w:r>
          </w:p>
        </w:tc>
        <w:tc>
          <w:tcPr>
            <w:tcW w:w="654" w:type="pct"/>
            <w:vAlign w:val="center"/>
          </w:tcPr>
          <w:p w14:paraId="25E35148">
            <w:pPr>
              <w:spacing w:line="260" w:lineRule="exact"/>
              <w:jc w:val="center"/>
              <w:rPr>
                <w:rFonts w:ascii="仿宋" w:hAnsi="仿宋" w:eastAsia="仿宋"/>
                <w:sz w:val="24"/>
                <w:szCs w:val="24"/>
              </w:rPr>
            </w:pPr>
            <w:r>
              <w:rPr>
                <w:rFonts w:hint="eastAsia" w:ascii="仿宋" w:hAnsi="仿宋" w:eastAsia="仿宋"/>
                <w:sz w:val="24"/>
                <w:szCs w:val="24"/>
              </w:rPr>
              <w:t>数量</w:t>
            </w:r>
          </w:p>
        </w:tc>
        <w:tc>
          <w:tcPr>
            <w:tcW w:w="651" w:type="pct"/>
            <w:gridSpan w:val="2"/>
            <w:vAlign w:val="center"/>
          </w:tcPr>
          <w:p w14:paraId="105794AD">
            <w:pPr>
              <w:spacing w:line="260" w:lineRule="exact"/>
              <w:jc w:val="center"/>
              <w:rPr>
                <w:rFonts w:ascii="仿宋" w:hAnsi="仿宋" w:eastAsia="仿宋"/>
                <w:sz w:val="24"/>
                <w:szCs w:val="24"/>
              </w:rPr>
            </w:pPr>
            <w:r>
              <w:rPr>
                <w:rFonts w:hint="eastAsia" w:ascii="仿宋" w:hAnsi="仿宋" w:eastAsia="仿宋"/>
                <w:sz w:val="24"/>
                <w:szCs w:val="24"/>
              </w:rPr>
              <w:t>单价</w:t>
            </w:r>
          </w:p>
        </w:tc>
        <w:tc>
          <w:tcPr>
            <w:tcW w:w="602" w:type="pct"/>
            <w:vAlign w:val="center"/>
          </w:tcPr>
          <w:p w14:paraId="406FB0E2">
            <w:pPr>
              <w:spacing w:line="260" w:lineRule="exact"/>
              <w:jc w:val="center"/>
              <w:rPr>
                <w:rFonts w:ascii="仿宋" w:hAnsi="仿宋" w:eastAsia="仿宋"/>
                <w:sz w:val="24"/>
                <w:szCs w:val="24"/>
              </w:rPr>
            </w:pPr>
            <w:r>
              <w:rPr>
                <w:rFonts w:hint="eastAsia" w:ascii="仿宋" w:hAnsi="仿宋" w:eastAsia="仿宋"/>
                <w:sz w:val="24"/>
                <w:szCs w:val="24"/>
              </w:rPr>
              <w:t>总价</w:t>
            </w:r>
          </w:p>
        </w:tc>
      </w:tr>
      <w:tr w14:paraId="4B7C86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44" w:type="pct"/>
          </w:tcPr>
          <w:p w14:paraId="3EAFCDE6">
            <w:pPr>
              <w:spacing w:line="260" w:lineRule="exact"/>
              <w:rPr>
                <w:rFonts w:ascii="仿宋" w:hAnsi="仿宋" w:eastAsia="仿宋"/>
                <w:sz w:val="24"/>
                <w:szCs w:val="24"/>
              </w:rPr>
            </w:pPr>
          </w:p>
        </w:tc>
        <w:tc>
          <w:tcPr>
            <w:tcW w:w="815" w:type="pct"/>
            <w:gridSpan w:val="2"/>
            <w:vAlign w:val="center"/>
          </w:tcPr>
          <w:p w14:paraId="49D2C2A8">
            <w:pPr>
              <w:spacing w:line="260" w:lineRule="exact"/>
              <w:ind w:left="1151" w:leftChars="548"/>
              <w:rPr>
                <w:rFonts w:ascii="仿宋" w:hAnsi="仿宋" w:eastAsia="仿宋"/>
                <w:sz w:val="24"/>
                <w:szCs w:val="24"/>
              </w:rPr>
            </w:pPr>
          </w:p>
        </w:tc>
        <w:tc>
          <w:tcPr>
            <w:tcW w:w="1241" w:type="pct"/>
            <w:gridSpan w:val="2"/>
            <w:vAlign w:val="center"/>
          </w:tcPr>
          <w:p w14:paraId="15D1F748">
            <w:pPr>
              <w:spacing w:line="260" w:lineRule="exact"/>
              <w:ind w:left="1151" w:leftChars="548"/>
              <w:rPr>
                <w:rFonts w:ascii="仿宋" w:hAnsi="仿宋" w:eastAsia="仿宋"/>
                <w:sz w:val="24"/>
                <w:szCs w:val="24"/>
              </w:rPr>
            </w:pPr>
          </w:p>
        </w:tc>
        <w:tc>
          <w:tcPr>
            <w:tcW w:w="788" w:type="pct"/>
            <w:gridSpan w:val="2"/>
            <w:vAlign w:val="center"/>
          </w:tcPr>
          <w:p w14:paraId="0D753193">
            <w:pPr>
              <w:spacing w:line="260" w:lineRule="exact"/>
              <w:ind w:left="1151" w:leftChars="548"/>
              <w:rPr>
                <w:rFonts w:ascii="仿宋" w:hAnsi="仿宋" w:eastAsia="仿宋"/>
                <w:sz w:val="24"/>
                <w:szCs w:val="24"/>
              </w:rPr>
            </w:pPr>
          </w:p>
        </w:tc>
        <w:tc>
          <w:tcPr>
            <w:tcW w:w="654" w:type="pct"/>
          </w:tcPr>
          <w:p w14:paraId="3BB81EB4">
            <w:pPr>
              <w:spacing w:line="260" w:lineRule="exact"/>
              <w:rPr>
                <w:rFonts w:ascii="仿宋" w:hAnsi="仿宋" w:eastAsia="仿宋"/>
                <w:sz w:val="24"/>
                <w:szCs w:val="24"/>
              </w:rPr>
            </w:pPr>
          </w:p>
        </w:tc>
        <w:tc>
          <w:tcPr>
            <w:tcW w:w="651" w:type="pct"/>
            <w:gridSpan w:val="2"/>
          </w:tcPr>
          <w:p w14:paraId="0ED98211">
            <w:pPr>
              <w:spacing w:line="260" w:lineRule="exact"/>
              <w:rPr>
                <w:rFonts w:ascii="仿宋" w:hAnsi="仿宋" w:eastAsia="仿宋"/>
                <w:sz w:val="24"/>
                <w:szCs w:val="24"/>
              </w:rPr>
            </w:pPr>
          </w:p>
        </w:tc>
        <w:tc>
          <w:tcPr>
            <w:tcW w:w="602" w:type="pct"/>
          </w:tcPr>
          <w:p w14:paraId="60A80865">
            <w:pPr>
              <w:spacing w:line="260" w:lineRule="exact"/>
              <w:rPr>
                <w:rFonts w:ascii="仿宋" w:hAnsi="仿宋" w:eastAsia="仿宋"/>
                <w:sz w:val="24"/>
                <w:szCs w:val="24"/>
              </w:rPr>
            </w:pPr>
          </w:p>
        </w:tc>
      </w:tr>
      <w:tr w14:paraId="12AB0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244" w:type="pct"/>
          </w:tcPr>
          <w:p w14:paraId="4E766B0A">
            <w:pPr>
              <w:spacing w:line="260" w:lineRule="exact"/>
              <w:rPr>
                <w:rFonts w:ascii="仿宋" w:hAnsi="仿宋" w:eastAsia="仿宋"/>
                <w:sz w:val="24"/>
                <w:szCs w:val="24"/>
              </w:rPr>
            </w:pPr>
          </w:p>
        </w:tc>
        <w:tc>
          <w:tcPr>
            <w:tcW w:w="815" w:type="pct"/>
            <w:gridSpan w:val="2"/>
            <w:vAlign w:val="center"/>
          </w:tcPr>
          <w:p w14:paraId="6648C394">
            <w:pPr>
              <w:spacing w:line="260" w:lineRule="exact"/>
              <w:ind w:left="1151" w:leftChars="548"/>
              <w:rPr>
                <w:rFonts w:ascii="仿宋" w:hAnsi="仿宋" w:eastAsia="仿宋"/>
                <w:sz w:val="24"/>
                <w:szCs w:val="24"/>
              </w:rPr>
            </w:pPr>
          </w:p>
        </w:tc>
        <w:tc>
          <w:tcPr>
            <w:tcW w:w="1241" w:type="pct"/>
            <w:gridSpan w:val="2"/>
            <w:vAlign w:val="center"/>
          </w:tcPr>
          <w:p w14:paraId="3CB46C09">
            <w:pPr>
              <w:spacing w:line="260" w:lineRule="exact"/>
              <w:ind w:left="1151" w:leftChars="548"/>
              <w:rPr>
                <w:rFonts w:ascii="仿宋" w:hAnsi="仿宋" w:eastAsia="仿宋"/>
                <w:sz w:val="24"/>
                <w:szCs w:val="24"/>
              </w:rPr>
            </w:pPr>
          </w:p>
        </w:tc>
        <w:tc>
          <w:tcPr>
            <w:tcW w:w="788" w:type="pct"/>
            <w:gridSpan w:val="2"/>
            <w:vAlign w:val="center"/>
          </w:tcPr>
          <w:p w14:paraId="646BE432">
            <w:pPr>
              <w:spacing w:line="260" w:lineRule="exact"/>
              <w:ind w:left="1151" w:leftChars="548"/>
              <w:rPr>
                <w:rFonts w:ascii="仿宋" w:hAnsi="仿宋" w:eastAsia="仿宋"/>
                <w:sz w:val="24"/>
                <w:szCs w:val="24"/>
              </w:rPr>
            </w:pPr>
          </w:p>
        </w:tc>
        <w:tc>
          <w:tcPr>
            <w:tcW w:w="654" w:type="pct"/>
          </w:tcPr>
          <w:p w14:paraId="1CB76745">
            <w:pPr>
              <w:spacing w:line="260" w:lineRule="exact"/>
              <w:rPr>
                <w:rFonts w:ascii="仿宋" w:hAnsi="仿宋" w:eastAsia="仿宋"/>
                <w:sz w:val="24"/>
                <w:szCs w:val="24"/>
              </w:rPr>
            </w:pPr>
          </w:p>
        </w:tc>
        <w:tc>
          <w:tcPr>
            <w:tcW w:w="651" w:type="pct"/>
            <w:gridSpan w:val="2"/>
          </w:tcPr>
          <w:p w14:paraId="4E00E00B">
            <w:pPr>
              <w:spacing w:line="260" w:lineRule="exact"/>
              <w:rPr>
                <w:rFonts w:ascii="仿宋" w:hAnsi="仿宋" w:eastAsia="仿宋"/>
                <w:sz w:val="24"/>
                <w:szCs w:val="24"/>
              </w:rPr>
            </w:pPr>
          </w:p>
        </w:tc>
        <w:tc>
          <w:tcPr>
            <w:tcW w:w="602" w:type="pct"/>
          </w:tcPr>
          <w:p w14:paraId="09DE33FB">
            <w:pPr>
              <w:spacing w:line="260" w:lineRule="exact"/>
              <w:rPr>
                <w:rFonts w:ascii="仿宋" w:hAnsi="仿宋" w:eastAsia="仿宋"/>
                <w:sz w:val="24"/>
                <w:szCs w:val="24"/>
              </w:rPr>
            </w:pPr>
          </w:p>
        </w:tc>
      </w:tr>
      <w:tr w14:paraId="01CB9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244" w:type="pct"/>
          </w:tcPr>
          <w:p w14:paraId="4803A52E">
            <w:pPr>
              <w:spacing w:line="260" w:lineRule="exact"/>
              <w:rPr>
                <w:rFonts w:ascii="仿宋" w:hAnsi="仿宋" w:eastAsia="仿宋"/>
                <w:sz w:val="24"/>
                <w:szCs w:val="24"/>
              </w:rPr>
            </w:pPr>
          </w:p>
        </w:tc>
        <w:tc>
          <w:tcPr>
            <w:tcW w:w="815" w:type="pct"/>
            <w:gridSpan w:val="2"/>
            <w:vAlign w:val="center"/>
          </w:tcPr>
          <w:p w14:paraId="40AC2F14">
            <w:pPr>
              <w:spacing w:line="260" w:lineRule="exact"/>
              <w:ind w:left="1151" w:leftChars="548"/>
              <w:rPr>
                <w:rFonts w:ascii="仿宋" w:hAnsi="仿宋" w:eastAsia="仿宋"/>
                <w:sz w:val="24"/>
                <w:szCs w:val="24"/>
              </w:rPr>
            </w:pPr>
          </w:p>
        </w:tc>
        <w:tc>
          <w:tcPr>
            <w:tcW w:w="1241" w:type="pct"/>
            <w:gridSpan w:val="2"/>
            <w:vAlign w:val="center"/>
          </w:tcPr>
          <w:p w14:paraId="0102D770">
            <w:pPr>
              <w:spacing w:line="260" w:lineRule="exact"/>
              <w:ind w:left="1151" w:leftChars="548"/>
              <w:rPr>
                <w:rFonts w:ascii="仿宋" w:hAnsi="仿宋" w:eastAsia="仿宋"/>
                <w:sz w:val="24"/>
                <w:szCs w:val="24"/>
              </w:rPr>
            </w:pPr>
          </w:p>
        </w:tc>
        <w:tc>
          <w:tcPr>
            <w:tcW w:w="788" w:type="pct"/>
            <w:gridSpan w:val="2"/>
            <w:vAlign w:val="center"/>
          </w:tcPr>
          <w:p w14:paraId="480FFDCF">
            <w:pPr>
              <w:spacing w:line="260" w:lineRule="exact"/>
              <w:ind w:left="1151" w:leftChars="548"/>
              <w:rPr>
                <w:rFonts w:ascii="仿宋" w:hAnsi="仿宋" w:eastAsia="仿宋"/>
                <w:sz w:val="24"/>
                <w:szCs w:val="24"/>
              </w:rPr>
            </w:pPr>
          </w:p>
        </w:tc>
        <w:tc>
          <w:tcPr>
            <w:tcW w:w="654" w:type="pct"/>
          </w:tcPr>
          <w:p w14:paraId="7DD49C5A">
            <w:pPr>
              <w:spacing w:line="260" w:lineRule="exact"/>
              <w:rPr>
                <w:rFonts w:ascii="仿宋" w:hAnsi="仿宋" w:eastAsia="仿宋"/>
                <w:sz w:val="24"/>
                <w:szCs w:val="24"/>
              </w:rPr>
            </w:pPr>
          </w:p>
        </w:tc>
        <w:tc>
          <w:tcPr>
            <w:tcW w:w="651" w:type="pct"/>
            <w:gridSpan w:val="2"/>
          </w:tcPr>
          <w:p w14:paraId="16A1C0D9">
            <w:pPr>
              <w:spacing w:line="260" w:lineRule="exact"/>
              <w:rPr>
                <w:rFonts w:ascii="仿宋" w:hAnsi="仿宋" w:eastAsia="仿宋"/>
                <w:sz w:val="24"/>
                <w:szCs w:val="24"/>
              </w:rPr>
            </w:pPr>
          </w:p>
        </w:tc>
        <w:tc>
          <w:tcPr>
            <w:tcW w:w="602" w:type="pct"/>
          </w:tcPr>
          <w:p w14:paraId="305F3FF3">
            <w:pPr>
              <w:spacing w:line="260" w:lineRule="exact"/>
              <w:rPr>
                <w:rFonts w:ascii="仿宋" w:hAnsi="仿宋" w:eastAsia="仿宋"/>
                <w:sz w:val="24"/>
                <w:szCs w:val="24"/>
              </w:rPr>
            </w:pPr>
          </w:p>
        </w:tc>
      </w:tr>
      <w:tr w14:paraId="70F63F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7" w:hRule="atLeast"/>
        </w:trPr>
        <w:tc>
          <w:tcPr>
            <w:tcW w:w="244" w:type="pct"/>
            <w:vMerge w:val="restart"/>
            <w:vAlign w:val="center"/>
          </w:tcPr>
          <w:p w14:paraId="561C14AD">
            <w:pPr>
              <w:spacing w:line="260" w:lineRule="exact"/>
              <w:jc w:val="center"/>
              <w:rPr>
                <w:rFonts w:ascii="仿宋" w:hAnsi="仿宋" w:eastAsia="仿宋"/>
                <w:sz w:val="24"/>
                <w:szCs w:val="24"/>
              </w:rPr>
            </w:pPr>
            <w:r>
              <w:rPr>
                <w:rFonts w:hint="eastAsia" w:ascii="仿宋" w:hAnsi="仿宋" w:eastAsia="仿宋"/>
                <w:sz w:val="24"/>
                <w:szCs w:val="24"/>
              </w:rPr>
              <w:t>采购单位验收</w:t>
            </w:r>
          </w:p>
        </w:tc>
        <w:tc>
          <w:tcPr>
            <w:tcW w:w="815" w:type="pct"/>
            <w:gridSpan w:val="2"/>
            <w:vMerge w:val="restart"/>
          </w:tcPr>
          <w:p w14:paraId="1B71A39D">
            <w:pPr>
              <w:spacing w:line="360" w:lineRule="exact"/>
              <w:rPr>
                <w:rFonts w:ascii="仿宋" w:hAnsi="仿宋" w:eastAsia="仿宋"/>
                <w:sz w:val="24"/>
                <w:szCs w:val="24"/>
              </w:rPr>
            </w:pPr>
            <w:r>
              <w:rPr>
                <w:rFonts w:hint="eastAsia" w:ascii="仿宋" w:hAnsi="仿宋" w:eastAsia="仿宋"/>
                <w:sz w:val="24"/>
                <w:szCs w:val="24"/>
              </w:rPr>
              <w:t>单位负责人、经费负责人、项目</w:t>
            </w:r>
            <w:r>
              <w:rPr>
                <w:rFonts w:ascii="仿宋" w:hAnsi="仿宋" w:eastAsia="仿宋"/>
                <w:sz w:val="24"/>
                <w:szCs w:val="24"/>
              </w:rPr>
              <w:t>负责人等</w:t>
            </w:r>
            <w:r>
              <w:rPr>
                <w:rFonts w:hint="eastAsia" w:ascii="仿宋" w:hAnsi="仿宋" w:eastAsia="仿宋"/>
                <w:sz w:val="24"/>
                <w:szCs w:val="24"/>
              </w:rPr>
              <w:t>（</w:t>
            </w:r>
            <w:r>
              <w:rPr>
                <w:rFonts w:ascii="仿宋" w:hAnsi="仿宋" w:eastAsia="仿宋"/>
                <w:sz w:val="24"/>
                <w:szCs w:val="24"/>
              </w:rPr>
              <w:t>至少</w:t>
            </w:r>
            <w:r>
              <w:rPr>
                <w:rFonts w:hint="eastAsia" w:ascii="仿宋" w:hAnsi="仿宋" w:eastAsia="仿宋"/>
                <w:sz w:val="24"/>
                <w:szCs w:val="24"/>
              </w:rPr>
              <w:t>3人，</w:t>
            </w:r>
            <w:r>
              <w:rPr>
                <w:rFonts w:ascii="仿宋" w:hAnsi="仿宋" w:eastAsia="仿宋"/>
                <w:sz w:val="24"/>
                <w:szCs w:val="24"/>
              </w:rPr>
              <w:t>且至少</w:t>
            </w:r>
            <w:r>
              <w:rPr>
                <w:rFonts w:hint="eastAsia" w:ascii="仿宋" w:hAnsi="仿宋" w:eastAsia="仿宋"/>
                <w:sz w:val="24"/>
                <w:szCs w:val="24"/>
              </w:rPr>
              <w:t>1人</w:t>
            </w:r>
            <w:r>
              <w:rPr>
                <w:rFonts w:ascii="仿宋" w:hAnsi="仿宋" w:eastAsia="仿宋"/>
                <w:sz w:val="24"/>
                <w:szCs w:val="24"/>
              </w:rPr>
              <w:t>为处级干部</w:t>
            </w:r>
            <w:r>
              <w:rPr>
                <w:rFonts w:hint="eastAsia" w:ascii="仿宋" w:hAnsi="仿宋" w:eastAsia="仿宋"/>
                <w:sz w:val="24"/>
                <w:szCs w:val="24"/>
              </w:rPr>
              <w:t>）</w:t>
            </w:r>
          </w:p>
          <w:p w14:paraId="7FDAFE0E">
            <w:pPr>
              <w:spacing w:line="360" w:lineRule="exact"/>
              <w:rPr>
                <w:rFonts w:ascii="仿宋" w:hAnsi="仿宋" w:eastAsia="仿宋"/>
                <w:sz w:val="24"/>
                <w:szCs w:val="24"/>
              </w:rPr>
            </w:pPr>
          </w:p>
        </w:tc>
        <w:tc>
          <w:tcPr>
            <w:tcW w:w="1241" w:type="pct"/>
            <w:gridSpan w:val="2"/>
            <w:vAlign w:val="center"/>
          </w:tcPr>
          <w:p w14:paraId="01B5EC5A">
            <w:pPr>
              <w:spacing w:line="300" w:lineRule="exact"/>
              <w:jc w:val="center"/>
              <w:rPr>
                <w:rFonts w:ascii="仿宋" w:hAnsi="仿宋" w:eastAsia="仿宋"/>
                <w:sz w:val="24"/>
                <w:szCs w:val="24"/>
              </w:rPr>
            </w:pPr>
          </w:p>
        </w:tc>
        <w:tc>
          <w:tcPr>
            <w:tcW w:w="1443" w:type="pct"/>
            <w:gridSpan w:val="3"/>
            <w:vMerge w:val="restart"/>
          </w:tcPr>
          <w:p w14:paraId="0849E702">
            <w:pPr>
              <w:spacing w:line="240" w:lineRule="exact"/>
              <w:jc w:val="left"/>
              <w:rPr>
                <w:rFonts w:ascii="仿宋" w:hAnsi="仿宋" w:eastAsia="仿宋"/>
                <w:sz w:val="24"/>
                <w:szCs w:val="24"/>
              </w:rPr>
            </w:pPr>
          </w:p>
          <w:p w14:paraId="3D678BCB">
            <w:pPr>
              <w:spacing w:line="240" w:lineRule="exact"/>
              <w:jc w:val="left"/>
              <w:rPr>
                <w:rFonts w:ascii="仿宋" w:hAnsi="仿宋" w:eastAsia="仿宋"/>
                <w:sz w:val="24"/>
                <w:szCs w:val="24"/>
              </w:rPr>
            </w:pPr>
          </w:p>
          <w:p w14:paraId="2CCF8518">
            <w:pPr>
              <w:spacing w:line="240" w:lineRule="exact"/>
              <w:jc w:val="left"/>
              <w:rPr>
                <w:rFonts w:ascii="仿宋" w:hAnsi="仿宋" w:eastAsia="仿宋"/>
                <w:sz w:val="24"/>
                <w:szCs w:val="24"/>
              </w:rPr>
            </w:pPr>
            <w:r>
              <w:rPr>
                <w:rFonts w:hint="eastAsia" w:ascii="仿宋" w:hAnsi="仿宋" w:eastAsia="仿宋"/>
                <w:sz w:val="24"/>
                <w:szCs w:val="24"/>
              </w:rPr>
              <w:t>验收发现问题及整改要求：</w:t>
            </w:r>
          </w:p>
          <w:p w14:paraId="42612772">
            <w:pPr>
              <w:spacing w:line="240" w:lineRule="exact"/>
              <w:jc w:val="left"/>
              <w:rPr>
                <w:rFonts w:ascii="仿宋" w:hAnsi="仿宋" w:eastAsia="仿宋"/>
                <w:sz w:val="24"/>
                <w:szCs w:val="24"/>
              </w:rPr>
            </w:pPr>
          </w:p>
          <w:p w14:paraId="3316E376">
            <w:pPr>
              <w:spacing w:line="240" w:lineRule="exact"/>
              <w:jc w:val="left"/>
              <w:rPr>
                <w:rFonts w:ascii="仿宋" w:hAnsi="仿宋" w:eastAsia="仿宋"/>
                <w:sz w:val="24"/>
                <w:szCs w:val="24"/>
              </w:rPr>
            </w:pPr>
          </w:p>
          <w:p w14:paraId="041ABA9E">
            <w:pPr>
              <w:spacing w:line="240" w:lineRule="exact"/>
              <w:rPr>
                <w:rFonts w:ascii="仿宋" w:hAnsi="仿宋" w:eastAsia="仿宋"/>
                <w:sz w:val="24"/>
                <w:szCs w:val="24"/>
              </w:rPr>
            </w:pPr>
          </w:p>
          <w:p w14:paraId="30AA3079">
            <w:pPr>
              <w:spacing w:line="240" w:lineRule="exact"/>
              <w:rPr>
                <w:rFonts w:ascii="仿宋" w:hAnsi="仿宋" w:eastAsia="仿宋"/>
                <w:sz w:val="24"/>
                <w:szCs w:val="24"/>
              </w:rPr>
            </w:pPr>
          </w:p>
          <w:p w14:paraId="6DBAEADE">
            <w:pPr>
              <w:spacing w:line="240" w:lineRule="exact"/>
              <w:rPr>
                <w:rFonts w:ascii="仿宋" w:hAnsi="仿宋" w:eastAsia="仿宋"/>
                <w:sz w:val="24"/>
                <w:szCs w:val="24"/>
              </w:rPr>
            </w:pPr>
          </w:p>
          <w:p w14:paraId="0E8D0076">
            <w:pPr>
              <w:spacing w:line="240" w:lineRule="exact"/>
              <w:rPr>
                <w:rFonts w:ascii="仿宋" w:hAnsi="仿宋" w:eastAsia="仿宋"/>
                <w:sz w:val="24"/>
                <w:szCs w:val="24"/>
              </w:rPr>
            </w:pPr>
            <w:r>
              <w:rPr>
                <w:rFonts w:hint="eastAsia" w:ascii="仿宋" w:hAnsi="仿宋" w:eastAsia="仿宋"/>
                <w:sz w:val="24"/>
                <w:szCs w:val="24"/>
              </w:rPr>
              <w:t>整改负责人签字：</w:t>
            </w:r>
          </w:p>
          <w:p w14:paraId="0D626DA9">
            <w:pPr>
              <w:spacing w:line="240" w:lineRule="exact"/>
              <w:rPr>
                <w:rFonts w:ascii="仿宋" w:hAnsi="仿宋" w:eastAsia="仿宋"/>
                <w:sz w:val="24"/>
                <w:szCs w:val="24"/>
              </w:rPr>
            </w:pPr>
          </w:p>
          <w:p w14:paraId="75429B52">
            <w:pPr>
              <w:spacing w:line="240" w:lineRule="exact"/>
              <w:rPr>
                <w:rFonts w:ascii="仿宋" w:hAnsi="仿宋" w:eastAsia="仿宋"/>
                <w:sz w:val="24"/>
                <w:szCs w:val="24"/>
              </w:rPr>
            </w:pPr>
          </w:p>
          <w:p w14:paraId="74135A32">
            <w:pPr>
              <w:spacing w:line="240" w:lineRule="exact"/>
              <w:rPr>
                <w:rFonts w:ascii="仿宋" w:hAnsi="仿宋" w:eastAsia="仿宋"/>
                <w:sz w:val="24"/>
                <w:szCs w:val="24"/>
              </w:rPr>
            </w:pPr>
            <w:r>
              <w:rPr>
                <w:rFonts w:hint="eastAsia" w:ascii="仿宋" w:hAnsi="仿宋" w:eastAsia="仿宋"/>
                <w:sz w:val="24"/>
                <w:szCs w:val="24"/>
              </w:rPr>
              <w:t>整改日期： 年  月 日</w:t>
            </w:r>
          </w:p>
        </w:tc>
        <w:tc>
          <w:tcPr>
            <w:tcW w:w="1254" w:type="pct"/>
            <w:gridSpan w:val="3"/>
            <w:vMerge w:val="restart"/>
          </w:tcPr>
          <w:p w14:paraId="7097E922">
            <w:pPr>
              <w:spacing w:line="520" w:lineRule="exact"/>
              <w:rPr>
                <w:rFonts w:ascii="仿宋" w:hAnsi="仿宋" w:eastAsia="仿宋"/>
                <w:sz w:val="24"/>
                <w:szCs w:val="24"/>
              </w:rPr>
            </w:pPr>
            <w:r>
              <w:rPr>
                <w:rFonts w:hint="eastAsia" w:ascii="仿宋" w:hAnsi="仿宋" w:eastAsia="仿宋"/>
                <w:sz w:val="24"/>
                <w:szCs w:val="24"/>
              </w:rPr>
              <w:t>验收程序</w:t>
            </w:r>
            <w:r>
              <w:rPr>
                <w:rFonts w:hint="eastAsia" w:ascii="仿宋" w:hAnsi="仿宋" w:eastAsia="仿宋"/>
                <w:sz w:val="24"/>
                <w:szCs w:val="24"/>
                <w:u w:val="single"/>
              </w:rPr>
              <w:t xml:space="preserve">    </w:t>
            </w:r>
            <w:r>
              <w:rPr>
                <w:rFonts w:hint="eastAsia" w:ascii="仿宋" w:hAnsi="仿宋" w:eastAsia="仿宋"/>
                <w:sz w:val="24"/>
                <w:szCs w:val="24"/>
              </w:rPr>
              <w:t>（是，否）完整。</w:t>
            </w:r>
          </w:p>
          <w:p w14:paraId="3E842827">
            <w:pPr>
              <w:spacing w:line="520" w:lineRule="exact"/>
              <w:rPr>
                <w:rFonts w:ascii="仿宋" w:hAnsi="仿宋" w:eastAsia="仿宋"/>
                <w:sz w:val="24"/>
                <w:szCs w:val="24"/>
              </w:rPr>
            </w:pPr>
            <w:r>
              <w:rPr>
                <w:rFonts w:ascii="仿宋" w:hAnsi="仿宋" w:eastAsia="仿宋"/>
                <w:sz w:val="24"/>
                <w:szCs w:val="24"/>
              </w:rPr>
              <mc:AlternateContent>
                <mc:Choice Requires="wps">
                  <w:drawing>
                    <wp:anchor distT="0" distB="0" distL="114300" distR="114300" simplePos="0" relativeHeight="251664384" behindDoc="0" locked="0" layoutInCell="1" allowOverlap="1">
                      <wp:simplePos x="0" y="0"/>
                      <wp:positionH relativeFrom="column">
                        <wp:posOffset>306070</wp:posOffset>
                      </wp:positionH>
                      <wp:positionV relativeFrom="paragraph">
                        <wp:posOffset>115570</wp:posOffset>
                      </wp:positionV>
                      <wp:extent cx="123825" cy="105410"/>
                      <wp:effectExtent l="5080" t="4445" r="4445" b="23495"/>
                      <wp:wrapNone/>
                      <wp:docPr id="4" name="矩形 4"/>
                      <wp:cNvGraphicFramePr/>
                      <a:graphic xmlns:a="http://schemas.openxmlformats.org/drawingml/2006/main">
                        <a:graphicData uri="http://schemas.microsoft.com/office/word/2010/wordprocessingShape">
                          <wps:wsp>
                            <wps:cNvSpPr/>
                            <wps:spPr>
                              <a:xfrm>
                                <a:off x="0" y="0"/>
                                <a:ext cx="123825" cy="10541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4.1pt;margin-top:9.1pt;height:8.3pt;width:9.75pt;z-index:251664384;mso-width-relative:page;mso-height-relative:page;" fillcolor="#FFFFFF" filled="t" stroked="t" coordsize="21600,21600" o:gfxdata="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P3AMi3VAAAABwEAAA8AAAAAAAAAAQAgAAAAIgAAAGRycy9kb3ducmV2Lnht&#10;bFBLAQIUABQAAAAIAIdO4kBDMqn4/AEAAB0EAAAOAAAAAAAAAAEAIAAAACQBAABkcnMvZTJvRG9j&#10;LnhtbFBLBQYAAAAABgAGAFkBAACSBQAAAAA=&#10;">
                      <v:fill on="t" focussize="0,0"/>
                      <v:stroke color="#000000" joinstyle="miter"/>
                      <v:imagedata o:title=""/>
                      <o:lock v:ext="edit" aspectratio="f"/>
                    </v:rect>
                  </w:pict>
                </mc:Fallback>
              </mc:AlternateContent>
            </w:r>
            <w:r>
              <w:rPr>
                <w:rFonts w:hint="eastAsia" w:ascii="仿宋" w:hAnsi="仿宋" w:eastAsia="仿宋"/>
                <w:sz w:val="24"/>
                <w:szCs w:val="24"/>
              </w:rPr>
              <w:t xml:space="preserve">       验收合格</w:t>
            </w:r>
          </w:p>
          <w:p w14:paraId="7C624799">
            <w:pPr>
              <w:spacing w:line="520" w:lineRule="exact"/>
              <w:rPr>
                <w:rFonts w:ascii="仿宋" w:hAnsi="仿宋" w:eastAsia="仿宋"/>
                <w:sz w:val="24"/>
                <w:szCs w:val="24"/>
              </w:rPr>
            </w:pPr>
            <w:r>
              <w:rPr>
                <w:rFonts w:ascii="仿宋" w:hAnsi="仿宋" w:eastAsia="仿宋"/>
                <w:sz w:val="24"/>
                <w:szCs w:val="24"/>
              </w:rPr>
              <mc:AlternateContent>
                <mc:Choice Requires="wps">
                  <w:drawing>
                    <wp:anchor distT="0" distB="0" distL="114300" distR="114300" simplePos="0" relativeHeight="251665408" behindDoc="0" locked="0" layoutInCell="1" allowOverlap="1">
                      <wp:simplePos x="0" y="0"/>
                      <wp:positionH relativeFrom="column">
                        <wp:posOffset>306070</wp:posOffset>
                      </wp:positionH>
                      <wp:positionV relativeFrom="paragraph">
                        <wp:posOffset>95885</wp:posOffset>
                      </wp:positionV>
                      <wp:extent cx="123825" cy="105410"/>
                      <wp:effectExtent l="5080" t="4445" r="4445" b="23495"/>
                      <wp:wrapNone/>
                      <wp:docPr id="3" name="矩形 3"/>
                      <wp:cNvGraphicFramePr/>
                      <a:graphic xmlns:a="http://schemas.openxmlformats.org/drawingml/2006/main">
                        <a:graphicData uri="http://schemas.microsoft.com/office/word/2010/wordprocessingShape">
                          <wps:wsp>
                            <wps:cNvSpPr/>
                            <wps:spPr>
                              <a:xfrm>
                                <a:off x="0" y="0"/>
                                <a:ext cx="123825" cy="10541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24.1pt;margin-top:7.55pt;height:8.3pt;width:9.75pt;z-index:251665408;mso-width-relative:page;mso-height-relative:page;" fillcolor="#FFFFFF" filled="t" stroked="t" coordsize="21600,21600" o:gfxdata="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mFdBPVAAAABwEAAA8AAAAAAAAAAQAgAAAAIgAAAGRycy9kb3ducmV2Lnht&#10;bFBLAQIUABQAAAAIAIdO4kCHPnf8/AEAAB0EAAAOAAAAAAAAAAEAIAAAACQBAABkcnMvZTJvRG9j&#10;LnhtbFBLBQYAAAAABgAGAFkBAACSBQAAAAA=&#10;">
                      <v:fill on="t" focussize="0,0"/>
                      <v:stroke color="#000000" joinstyle="miter"/>
                      <v:imagedata o:title=""/>
                      <o:lock v:ext="edit" aspectratio="f"/>
                    </v:rect>
                  </w:pict>
                </mc:Fallback>
              </mc:AlternateContent>
            </w:r>
            <w:r>
              <w:rPr>
                <w:rFonts w:hint="eastAsia" w:ascii="仿宋" w:hAnsi="仿宋" w:eastAsia="仿宋"/>
                <w:sz w:val="24"/>
                <w:szCs w:val="24"/>
              </w:rPr>
              <w:t xml:space="preserve">       验收不合格</w:t>
            </w:r>
          </w:p>
          <w:p w14:paraId="60FF4B4C">
            <w:pPr>
              <w:spacing w:line="520" w:lineRule="exact"/>
              <w:rPr>
                <w:rFonts w:ascii="仿宋" w:hAnsi="仿宋" w:eastAsia="仿宋"/>
                <w:sz w:val="24"/>
                <w:szCs w:val="24"/>
              </w:rPr>
            </w:pPr>
          </w:p>
          <w:p w14:paraId="26A81365">
            <w:pPr>
              <w:spacing w:line="360" w:lineRule="exact"/>
              <w:jc w:val="right"/>
              <w:rPr>
                <w:rFonts w:ascii="仿宋" w:hAnsi="仿宋" w:eastAsia="仿宋"/>
                <w:sz w:val="24"/>
                <w:szCs w:val="24"/>
              </w:rPr>
            </w:pPr>
            <w:r>
              <w:rPr>
                <w:rFonts w:hint="eastAsia" w:ascii="仿宋" w:hAnsi="仿宋" w:eastAsia="仿宋"/>
                <w:sz w:val="24"/>
                <w:szCs w:val="24"/>
              </w:rPr>
              <w:t xml:space="preserve">  （</w:t>
            </w:r>
            <w:r>
              <w:rPr>
                <w:rFonts w:hint="eastAsia" w:ascii="仿宋" w:hAnsi="仿宋" w:eastAsia="仿宋"/>
                <w:b/>
                <w:sz w:val="24"/>
                <w:szCs w:val="24"/>
              </w:rPr>
              <w:t>采购单位公章</w:t>
            </w:r>
            <w:r>
              <w:rPr>
                <w:rFonts w:hint="eastAsia" w:ascii="仿宋" w:hAnsi="仿宋" w:eastAsia="仿宋"/>
                <w:sz w:val="24"/>
                <w:szCs w:val="24"/>
              </w:rPr>
              <w:t>）</w:t>
            </w:r>
          </w:p>
          <w:p w14:paraId="4A950805">
            <w:pPr>
              <w:spacing w:line="520" w:lineRule="exact"/>
              <w:jc w:val="center"/>
              <w:rPr>
                <w:rFonts w:ascii="仿宋" w:hAnsi="仿宋" w:eastAsia="仿宋"/>
                <w:sz w:val="24"/>
                <w:szCs w:val="24"/>
              </w:rPr>
            </w:pPr>
            <w:r>
              <w:rPr>
                <w:rFonts w:hint="eastAsia" w:ascii="仿宋" w:hAnsi="仿宋" w:eastAsia="仿宋"/>
                <w:sz w:val="24"/>
                <w:szCs w:val="24"/>
              </w:rPr>
              <w:t xml:space="preserve">验收日期： 年  月 日  </w:t>
            </w:r>
          </w:p>
        </w:tc>
      </w:tr>
      <w:tr w14:paraId="2E221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31" w:hRule="exact"/>
        </w:trPr>
        <w:tc>
          <w:tcPr>
            <w:tcW w:w="244" w:type="pct"/>
            <w:vMerge w:val="continue"/>
            <w:vAlign w:val="center"/>
          </w:tcPr>
          <w:p w14:paraId="15EDEE12">
            <w:pPr>
              <w:spacing w:line="260" w:lineRule="exact"/>
              <w:jc w:val="center"/>
              <w:rPr>
                <w:rFonts w:ascii="仿宋" w:hAnsi="仿宋" w:eastAsia="仿宋"/>
                <w:sz w:val="24"/>
                <w:szCs w:val="24"/>
              </w:rPr>
            </w:pPr>
          </w:p>
        </w:tc>
        <w:tc>
          <w:tcPr>
            <w:tcW w:w="815" w:type="pct"/>
            <w:gridSpan w:val="2"/>
            <w:vMerge w:val="continue"/>
          </w:tcPr>
          <w:p w14:paraId="4B6C9788">
            <w:pPr>
              <w:spacing w:line="360" w:lineRule="exact"/>
              <w:ind w:firstLine="480" w:firstLineChars="200"/>
              <w:rPr>
                <w:rFonts w:ascii="仿宋" w:hAnsi="仿宋" w:eastAsia="仿宋"/>
                <w:sz w:val="24"/>
                <w:szCs w:val="24"/>
              </w:rPr>
            </w:pPr>
          </w:p>
        </w:tc>
        <w:tc>
          <w:tcPr>
            <w:tcW w:w="1241" w:type="pct"/>
            <w:gridSpan w:val="2"/>
            <w:vAlign w:val="center"/>
          </w:tcPr>
          <w:p w14:paraId="76F9037A">
            <w:pPr>
              <w:spacing w:line="300" w:lineRule="exact"/>
              <w:jc w:val="center"/>
              <w:rPr>
                <w:rFonts w:ascii="仿宋" w:hAnsi="仿宋" w:eastAsia="仿宋"/>
                <w:sz w:val="24"/>
                <w:szCs w:val="24"/>
              </w:rPr>
            </w:pPr>
          </w:p>
        </w:tc>
        <w:tc>
          <w:tcPr>
            <w:tcW w:w="1443" w:type="pct"/>
            <w:gridSpan w:val="3"/>
            <w:vMerge w:val="continue"/>
          </w:tcPr>
          <w:p w14:paraId="30EDF568">
            <w:pPr>
              <w:spacing w:line="240" w:lineRule="exact"/>
              <w:jc w:val="left"/>
              <w:rPr>
                <w:rFonts w:ascii="仿宋" w:hAnsi="仿宋" w:eastAsia="仿宋"/>
                <w:sz w:val="24"/>
                <w:szCs w:val="24"/>
              </w:rPr>
            </w:pPr>
          </w:p>
        </w:tc>
        <w:tc>
          <w:tcPr>
            <w:tcW w:w="1254" w:type="pct"/>
            <w:gridSpan w:val="3"/>
            <w:vMerge w:val="continue"/>
          </w:tcPr>
          <w:p w14:paraId="000D67FA">
            <w:pPr>
              <w:spacing w:line="520" w:lineRule="exact"/>
              <w:rPr>
                <w:rFonts w:ascii="仿宋" w:hAnsi="仿宋" w:eastAsia="仿宋"/>
                <w:sz w:val="24"/>
                <w:szCs w:val="24"/>
              </w:rPr>
            </w:pPr>
          </w:p>
        </w:tc>
      </w:tr>
      <w:tr w14:paraId="6ABDB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3" w:hRule="exact"/>
        </w:trPr>
        <w:tc>
          <w:tcPr>
            <w:tcW w:w="244" w:type="pct"/>
            <w:vMerge w:val="continue"/>
            <w:vAlign w:val="center"/>
          </w:tcPr>
          <w:p w14:paraId="69E24F5F">
            <w:pPr>
              <w:spacing w:line="260" w:lineRule="exact"/>
              <w:jc w:val="center"/>
              <w:rPr>
                <w:rFonts w:ascii="仿宋" w:hAnsi="仿宋" w:eastAsia="仿宋"/>
                <w:sz w:val="24"/>
                <w:szCs w:val="24"/>
              </w:rPr>
            </w:pPr>
          </w:p>
        </w:tc>
        <w:tc>
          <w:tcPr>
            <w:tcW w:w="815" w:type="pct"/>
            <w:gridSpan w:val="2"/>
            <w:vMerge w:val="continue"/>
          </w:tcPr>
          <w:p w14:paraId="72CAA176">
            <w:pPr>
              <w:spacing w:line="360" w:lineRule="exact"/>
              <w:ind w:firstLine="480" w:firstLineChars="200"/>
              <w:rPr>
                <w:rFonts w:ascii="仿宋" w:hAnsi="仿宋" w:eastAsia="仿宋"/>
                <w:sz w:val="24"/>
                <w:szCs w:val="24"/>
              </w:rPr>
            </w:pPr>
          </w:p>
        </w:tc>
        <w:tc>
          <w:tcPr>
            <w:tcW w:w="1241" w:type="pct"/>
            <w:gridSpan w:val="2"/>
            <w:vAlign w:val="center"/>
          </w:tcPr>
          <w:p w14:paraId="27F693B4">
            <w:pPr>
              <w:spacing w:line="300" w:lineRule="exact"/>
              <w:jc w:val="center"/>
              <w:rPr>
                <w:rFonts w:ascii="仿宋" w:hAnsi="仿宋" w:eastAsia="仿宋"/>
                <w:sz w:val="24"/>
                <w:szCs w:val="24"/>
              </w:rPr>
            </w:pPr>
          </w:p>
        </w:tc>
        <w:tc>
          <w:tcPr>
            <w:tcW w:w="1443" w:type="pct"/>
            <w:gridSpan w:val="3"/>
            <w:vMerge w:val="continue"/>
          </w:tcPr>
          <w:p w14:paraId="256E5E02">
            <w:pPr>
              <w:spacing w:line="240" w:lineRule="exact"/>
              <w:jc w:val="left"/>
              <w:rPr>
                <w:rFonts w:ascii="仿宋" w:hAnsi="仿宋" w:eastAsia="仿宋"/>
                <w:sz w:val="24"/>
                <w:szCs w:val="24"/>
              </w:rPr>
            </w:pPr>
          </w:p>
        </w:tc>
        <w:tc>
          <w:tcPr>
            <w:tcW w:w="1254" w:type="pct"/>
            <w:gridSpan w:val="3"/>
            <w:vMerge w:val="continue"/>
          </w:tcPr>
          <w:p w14:paraId="7B567B27">
            <w:pPr>
              <w:spacing w:line="520" w:lineRule="exact"/>
              <w:rPr>
                <w:rFonts w:ascii="仿宋" w:hAnsi="仿宋" w:eastAsia="仿宋"/>
                <w:sz w:val="24"/>
                <w:szCs w:val="24"/>
              </w:rPr>
            </w:pPr>
          </w:p>
        </w:tc>
      </w:tr>
      <w:tr w14:paraId="39DCA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3" w:hRule="exact"/>
        </w:trPr>
        <w:tc>
          <w:tcPr>
            <w:tcW w:w="5000" w:type="pct"/>
            <w:gridSpan w:val="11"/>
            <w:vAlign w:val="center"/>
          </w:tcPr>
          <w:p w14:paraId="5627D767">
            <w:pPr>
              <w:spacing w:line="300" w:lineRule="exact"/>
              <w:rPr>
                <w:rFonts w:ascii="仿宋" w:hAnsi="仿宋" w:eastAsia="仿宋"/>
                <w:sz w:val="24"/>
                <w:szCs w:val="24"/>
              </w:rPr>
            </w:pPr>
            <w:r>
              <w:rPr>
                <w:rFonts w:hint="eastAsia" w:ascii="仿宋" w:hAnsi="仿宋" w:eastAsia="仿宋"/>
                <w:b/>
                <w:bCs/>
                <w:sz w:val="24"/>
                <w:szCs w:val="24"/>
              </w:rPr>
              <w:t>情况备注：</w:t>
            </w:r>
          </w:p>
        </w:tc>
      </w:tr>
    </w:tbl>
    <w:p w14:paraId="7D1244DD">
      <w:pPr>
        <w:spacing w:line="360" w:lineRule="exact"/>
        <w:rPr>
          <w:rFonts w:ascii="仿宋" w:hAnsi="仿宋" w:eastAsia="仿宋" w:cs="仿宋"/>
          <w:sz w:val="28"/>
          <w:szCs w:val="28"/>
        </w:rPr>
      </w:pPr>
      <w:r>
        <w:rPr>
          <w:rFonts w:hint="eastAsia" w:ascii="仿宋" w:hAnsi="仿宋" w:eastAsia="仿宋" w:cs="仿宋"/>
          <w:sz w:val="28"/>
          <w:szCs w:val="28"/>
        </w:rPr>
        <w:t>备注：</w:t>
      </w:r>
    </w:p>
    <w:p w14:paraId="055AE6DF">
      <w:pPr>
        <w:widowControl/>
        <w:tabs>
          <w:tab w:val="left" w:pos="0"/>
        </w:tabs>
        <w:spacing w:line="360" w:lineRule="exact"/>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shd w:val="clear" w:color="auto" w:fill="FFFFFF"/>
        </w:rPr>
        <w:t>软件开发服务类项目参照货物采购项目验收。</w:t>
      </w:r>
    </w:p>
    <w:p w14:paraId="4F1599A4">
      <w:pPr>
        <w:widowControl/>
        <w:tabs>
          <w:tab w:val="left" w:pos="0"/>
        </w:tabs>
        <w:spacing w:line="360" w:lineRule="exact"/>
        <w:rPr>
          <w:rFonts w:ascii="仿宋" w:hAnsi="仿宋" w:eastAsia="仿宋" w:cs="仿宋"/>
          <w:b/>
          <w:bCs/>
          <w:sz w:val="24"/>
          <w:szCs w:val="24"/>
          <w:highlight w:val="yellow"/>
        </w:rPr>
      </w:pPr>
      <w:r>
        <w:rPr>
          <w:rFonts w:ascii="仿宋" w:hAnsi="仿宋" w:eastAsia="仿宋" w:cs="仿宋"/>
          <w:b/>
          <w:bCs/>
          <w:sz w:val="24"/>
          <w:szCs w:val="24"/>
        </w:rPr>
        <w:t>2</w:t>
      </w:r>
      <w:r>
        <w:rPr>
          <w:rFonts w:hint="eastAsia" w:ascii="仿宋" w:hAnsi="仿宋" w:eastAsia="仿宋" w:cs="仿宋"/>
          <w:b/>
          <w:bCs/>
          <w:sz w:val="24"/>
          <w:szCs w:val="24"/>
        </w:rPr>
        <w:t>.其他服务类项目</w:t>
      </w:r>
      <w:r>
        <w:rPr>
          <w:rFonts w:ascii="仿宋" w:hAnsi="仿宋" w:eastAsia="仿宋" w:cs="仿宋"/>
          <w:b/>
          <w:bCs/>
          <w:sz w:val="24"/>
          <w:szCs w:val="24"/>
        </w:rPr>
        <w:t>履约考评</w:t>
      </w:r>
      <w:r>
        <w:rPr>
          <w:rFonts w:hint="eastAsia" w:ascii="仿宋" w:hAnsi="仿宋" w:eastAsia="仿宋" w:cs="仿宋"/>
          <w:b/>
          <w:bCs/>
          <w:sz w:val="24"/>
          <w:szCs w:val="24"/>
        </w:rPr>
        <w:t>（服务人员配备、岗位履职、服务质量、违规情况、安全保障等）评价报告或者考评表作为本验收单附件。</w:t>
      </w:r>
    </w:p>
    <w:p w14:paraId="63184632">
      <w:pPr>
        <w:spacing w:line="360" w:lineRule="exact"/>
        <w:rPr>
          <w:rFonts w:ascii="仿宋" w:hAnsi="仿宋" w:eastAsia="仿宋" w:cs="仿宋"/>
          <w:b/>
          <w:bCs/>
          <w:sz w:val="24"/>
          <w:szCs w:val="24"/>
        </w:rPr>
      </w:pPr>
      <w:r>
        <w:rPr>
          <w:rFonts w:hint="eastAsia" w:ascii="仿宋" w:hAnsi="仿宋" w:eastAsia="仿宋" w:cs="仿宋"/>
          <w:b/>
          <w:bCs/>
          <w:sz w:val="24"/>
          <w:szCs w:val="24"/>
        </w:rPr>
        <w:t>3.30万以上项目总体结果（服务类项目履约考评总报告、验收单、履约考评资料等），在项目合同期结束后，一并以书面及电子版形式提交国资处备案（适用于2025</w:t>
      </w:r>
      <w:r>
        <w:rPr>
          <w:rFonts w:ascii="仿宋" w:hAnsi="仿宋" w:eastAsia="仿宋" w:cs="仿宋"/>
          <w:b/>
          <w:bCs/>
          <w:sz w:val="24"/>
          <w:szCs w:val="24"/>
        </w:rPr>
        <w:t>年起合同到期的项目）</w:t>
      </w:r>
      <w:r>
        <w:rPr>
          <w:rFonts w:hint="eastAsia" w:ascii="仿宋" w:hAnsi="仿宋" w:eastAsia="仿宋" w:cs="仿宋"/>
          <w:b/>
          <w:bCs/>
          <w:sz w:val="24"/>
          <w:szCs w:val="24"/>
        </w:rPr>
        <w:t>。</w:t>
      </w:r>
    </w:p>
    <w:p w14:paraId="2B7538ED">
      <w:pPr>
        <w:spacing w:line="360" w:lineRule="exact"/>
        <w:rPr>
          <w:rFonts w:ascii="仿宋" w:hAnsi="仿宋" w:eastAsia="仿宋" w:cs="仿宋"/>
          <w:b/>
          <w:bCs/>
          <w:sz w:val="28"/>
          <w:szCs w:val="28"/>
        </w:rPr>
      </w:pPr>
      <w:r>
        <w:rPr>
          <w:rFonts w:hint="eastAsia" w:ascii="仿宋" w:hAnsi="仿宋" w:eastAsia="仿宋" w:cs="仿宋"/>
          <w:b/>
          <w:bCs/>
          <w:sz w:val="24"/>
          <w:szCs w:val="24"/>
        </w:rPr>
        <w:t>4..</w:t>
      </w:r>
      <w:r>
        <w:rPr>
          <w:rFonts w:ascii="仿宋" w:hAnsi="仿宋" w:eastAsia="仿宋" w:cs="仿宋"/>
          <w:b/>
          <w:bCs/>
          <w:sz w:val="24"/>
          <w:szCs w:val="24"/>
        </w:rPr>
        <w:t>联系电话：83746975，地址：</w:t>
      </w:r>
      <w:r>
        <w:rPr>
          <w:rFonts w:hint="eastAsia" w:ascii="仿宋" w:hAnsi="仿宋" w:eastAsia="仿宋" w:cs="仿宋"/>
          <w:b/>
          <w:bCs/>
          <w:sz w:val="24"/>
          <w:szCs w:val="24"/>
        </w:rPr>
        <w:t>明南附楼</w:t>
      </w:r>
      <w:r>
        <w:rPr>
          <w:rFonts w:ascii="仿宋" w:hAnsi="仿宋" w:eastAsia="仿宋" w:cs="仿宋"/>
          <w:b/>
          <w:bCs/>
          <w:sz w:val="24"/>
          <w:szCs w:val="24"/>
        </w:rPr>
        <w:t>105</w:t>
      </w:r>
      <w:r>
        <w:rPr>
          <w:rFonts w:hint="eastAsia" w:ascii="仿宋" w:hAnsi="仿宋" w:eastAsia="仿宋" w:cs="仿宋"/>
          <w:b/>
          <w:bCs/>
          <w:sz w:val="24"/>
          <w:szCs w:val="24"/>
        </w:rPr>
        <w:t>室。</w:t>
      </w:r>
    </w:p>
    <w:p w14:paraId="0A914939">
      <w:pPr>
        <w:rPr>
          <w:rFonts w:ascii="方正小标宋_GBK" w:hAnsi="方正小标宋简体" w:eastAsia="方正小标宋_GBK" w:cs="方正小标宋简体"/>
        </w:rPr>
      </w:pPr>
    </w:p>
    <w:p w14:paraId="60A8E1BD">
      <w:pPr>
        <w:pStyle w:val="2"/>
        <w:spacing w:before="0" w:after="0" w:line="600" w:lineRule="exact"/>
        <w:rPr>
          <w:rFonts w:ascii="方正小标宋_GBK" w:hAnsi="方正小标宋简体" w:eastAsia="方正小标宋_GBK" w:cs="方正小标宋简体"/>
          <w:b w:val="0"/>
          <w:kern w:val="2"/>
        </w:rPr>
      </w:pPr>
      <w:r>
        <w:rPr>
          <w:rFonts w:hint="eastAsia" w:ascii="方正小标宋_GBK" w:hAnsi="方正小标宋简体" w:eastAsia="方正小标宋_GBK" w:cs="方正小标宋简体"/>
          <w:b w:val="0"/>
          <w:kern w:val="2"/>
        </w:rPr>
        <w:t xml:space="preserve">服务类项目履约考评总报告   </w:t>
      </w:r>
      <w:r>
        <w:rPr>
          <w:rFonts w:hint="eastAsia" w:ascii="方正小标宋_GBK" w:hAnsi="方正小标宋简体" w:eastAsia="方正小标宋_GBK" w:cs="方正小标宋简体"/>
          <w:b w:val="0"/>
          <w:kern w:val="2"/>
          <w:sz w:val="28"/>
          <w:szCs w:val="28"/>
        </w:rPr>
        <w:t>（仅供参考）</w:t>
      </w:r>
    </w:p>
    <w:p w14:paraId="51B472D0">
      <w:pPr>
        <w:autoSpaceDN w:val="0"/>
        <w:spacing w:line="360" w:lineRule="auto"/>
        <w:ind w:firstLine="3360" w:firstLineChars="1200"/>
        <w:rPr>
          <w:rFonts w:ascii="仿宋" w:hAnsi="仿宋" w:eastAsia="仿宋" w:cs="仿宋"/>
          <w:sz w:val="28"/>
          <w:szCs w:val="28"/>
        </w:rPr>
      </w:pPr>
    </w:p>
    <w:p w14:paraId="2A60A77E">
      <w:pPr>
        <w:spacing w:line="600" w:lineRule="exact"/>
        <w:ind w:firstLine="640" w:firstLineChars="200"/>
        <w:rPr>
          <w:rFonts w:ascii="黑体" w:hAnsi="黑体" w:eastAsia="黑体"/>
          <w:sz w:val="32"/>
          <w:szCs w:val="32"/>
        </w:rPr>
      </w:pPr>
    </w:p>
    <w:p w14:paraId="1214C8F6">
      <w:pPr>
        <w:spacing w:line="700" w:lineRule="exact"/>
        <w:ind w:firstLine="640" w:firstLineChars="200"/>
        <w:rPr>
          <w:rFonts w:ascii="黑体" w:hAnsi="黑体" w:eastAsia="黑体"/>
          <w:sz w:val="32"/>
          <w:szCs w:val="32"/>
        </w:rPr>
      </w:pPr>
      <w:r>
        <w:rPr>
          <w:rFonts w:hint="eastAsia" w:ascii="黑体" w:hAnsi="黑体" w:eastAsia="黑体"/>
          <w:sz w:val="32"/>
          <w:szCs w:val="32"/>
        </w:rPr>
        <w:t>一、项目名称</w:t>
      </w:r>
    </w:p>
    <w:p w14:paraId="6FCDF50C">
      <w:pPr>
        <w:spacing w:line="700" w:lineRule="exact"/>
        <w:ind w:firstLine="640" w:firstLineChars="200"/>
        <w:rPr>
          <w:rFonts w:ascii="黑体" w:hAnsi="黑体" w:eastAsia="黑体"/>
          <w:sz w:val="32"/>
          <w:szCs w:val="32"/>
        </w:rPr>
      </w:pPr>
      <w:r>
        <w:rPr>
          <w:rFonts w:hint="eastAsia" w:ascii="黑体" w:hAnsi="黑体" w:eastAsia="黑体"/>
          <w:sz w:val="32"/>
          <w:szCs w:val="32"/>
        </w:rPr>
        <w:t>二、项目概况：</w:t>
      </w:r>
    </w:p>
    <w:p w14:paraId="2C491D38">
      <w:pPr>
        <w:spacing w:line="700" w:lineRule="exact"/>
        <w:ind w:firstLine="640" w:firstLineChars="200"/>
        <w:rPr>
          <w:rFonts w:ascii="黑体" w:hAnsi="黑体" w:eastAsia="黑体"/>
          <w:sz w:val="32"/>
          <w:szCs w:val="32"/>
        </w:rPr>
      </w:pPr>
      <w:r>
        <w:rPr>
          <w:rFonts w:hint="eastAsia" w:ascii="黑体" w:hAnsi="黑体" w:eastAsia="黑体"/>
          <w:sz w:val="32"/>
          <w:szCs w:val="32"/>
        </w:rPr>
        <w:t>三、考评内容：</w:t>
      </w:r>
    </w:p>
    <w:p w14:paraId="30888D61">
      <w:pPr>
        <w:spacing w:line="700" w:lineRule="exact"/>
        <w:ind w:firstLine="640" w:firstLineChars="200"/>
        <w:rPr>
          <w:rFonts w:ascii="黑体" w:hAnsi="黑体" w:eastAsia="黑体"/>
          <w:sz w:val="32"/>
          <w:szCs w:val="32"/>
        </w:rPr>
      </w:pPr>
      <w:r>
        <w:rPr>
          <w:rFonts w:hint="eastAsia" w:ascii="黑体" w:hAnsi="黑体" w:eastAsia="黑体"/>
          <w:sz w:val="32"/>
          <w:szCs w:val="32"/>
        </w:rPr>
        <w:t>四、分期考评情况：</w:t>
      </w:r>
    </w:p>
    <w:p w14:paraId="4E68609A">
      <w:pPr>
        <w:spacing w:line="700" w:lineRule="exact"/>
        <w:ind w:firstLine="640" w:firstLineChars="200"/>
        <w:rPr>
          <w:rFonts w:ascii="黑体" w:hAnsi="黑体" w:eastAsia="黑体"/>
          <w:sz w:val="32"/>
          <w:szCs w:val="32"/>
        </w:rPr>
      </w:pPr>
      <w:r>
        <w:rPr>
          <w:rFonts w:hint="eastAsia" w:ascii="黑体" w:hAnsi="黑体" w:eastAsia="黑体"/>
          <w:sz w:val="32"/>
          <w:szCs w:val="32"/>
        </w:rPr>
        <w:t>五、总评意见：</w:t>
      </w:r>
    </w:p>
    <w:p w14:paraId="749E0681">
      <w:pPr>
        <w:spacing w:line="600" w:lineRule="exact"/>
        <w:ind w:firstLine="640" w:firstLineChars="200"/>
        <w:rPr>
          <w:rFonts w:ascii="黑体" w:hAnsi="黑体" w:eastAsia="黑体"/>
          <w:sz w:val="32"/>
          <w:szCs w:val="32"/>
        </w:rPr>
      </w:pPr>
    </w:p>
    <w:p w14:paraId="42D1CB49">
      <w:pPr>
        <w:autoSpaceDN w:val="0"/>
        <w:spacing w:line="360" w:lineRule="auto"/>
        <w:ind w:firstLine="3360" w:firstLineChars="1200"/>
        <w:rPr>
          <w:rFonts w:ascii="仿宋" w:hAnsi="仿宋" w:eastAsia="仿宋" w:cs="仿宋"/>
          <w:sz w:val="28"/>
          <w:szCs w:val="28"/>
        </w:rPr>
      </w:pPr>
    </w:p>
    <w:p w14:paraId="6E70FD95">
      <w:pPr>
        <w:spacing w:line="300" w:lineRule="exact"/>
        <w:rPr>
          <w:rFonts w:ascii="仿宋" w:hAnsi="仿宋" w:eastAsia="仿宋" w:cs="仿宋"/>
          <w:szCs w:val="21"/>
        </w:rPr>
      </w:pPr>
    </w:p>
    <w:p w14:paraId="638F1E51">
      <w:pPr>
        <w:spacing w:line="460" w:lineRule="exact"/>
        <w:jc w:val="center"/>
        <w:rPr>
          <w:rFonts w:ascii="宋体" w:hAnsi="宋体"/>
          <w:b/>
          <w:sz w:val="28"/>
          <w:szCs w:val="28"/>
        </w:rPr>
      </w:pPr>
      <w:r>
        <w:rPr>
          <w:rFonts w:ascii="宋体" w:hAnsi="宋体"/>
          <w:b/>
          <w:sz w:val="28"/>
          <w:szCs w:val="28"/>
        </w:rPr>
        <w:br w:type="page"/>
      </w:r>
      <w:r>
        <w:rPr>
          <w:rFonts w:hint="eastAsia" w:ascii="宋体" w:hAnsi="宋体"/>
          <w:b/>
          <w:sz w:val="28"/>
          <w:szCs w:val="28"/>
        </w:rPr>
        <w:t>第五章  报价文件格式</w:t>
      </w:r>
    </w:p>
    <w:p w14:paraId="5C2A02D3">
      <w:pPr>
        <w:spacing w:line="460" w:lineRule="exact"/>
        <w:jc w:val="center"/>
        <w:rPr>
          <w:rFonts w:ascii="宋体" w:hAnsi="宋体"/>
          <w:b/>
          <w:sz w:val="28"/>
          <w:szCs w:val="28"/>
        </w:rPr>
      </w:pPr>
      <w:r>
        <w:rPr>
          <w:rFonts w:hint="eastAsia" w:ascii="宋体" w:hAnsi="宋体"/>
          <w:b/>
          <w:sz w:val="28"/>
          <w:szCs w:val="28"/>
        </w:rPr>
        <w:t>（包含但不仅限于以下内容）</w:t>
      </w:r>
    </w:p>
    <w:p w14:paraId="1BBC202D">
      <w:pPr>
        <w:keepNext w:val="0"/>
        <w:keepLines w:val="0"/>
        <w:pageBreakBefore w:val="0"/>
        <w:widowControl w:val="0"/>
        <w:numPr>
          <w:ilvl w:val="0"/>
          <w:numId w:val="0"/>
        </w:numPr>
        <w:kinsoku/>
        <w:wordWrap/>
        <w:overflowPunct/>
        <w:topLinePunct w:val="0"/>
        <w:autoSpaceDE/>
        <w:autoSpaceDN/>
        <w:bidi w:val="0"/>
        <w:adjustRightInd/>
        <w:snapToGrid/>
        <w:spacing w:line="400" w:lineRule="exact"/>
        <w:ind w:left="420" w:leftChars="0"/>
        <w:textAlignment w:val="auto"/>
        <w:rPr>
          <w:rFonts w:ascii="宋体" w:hAnsi="宋体"/>
          <w:sz w:val="24"/>
          <w:szCs w:val="24"/>
        </w:rPr>
      </w:pPr>
      <w:r>
        <w:rPr>
          <w:rFonts w:hint="eastAsia" w:ascii="宋体" w:hAnsi="宋体"/>
          <w:sz w:val="24"/>
          <w:szCs w:val="24"/>
          <w:lang w:val="en-US" w:eastAsia="zh-CN"/>
        </w:rPr>
        <w:t>1、</w:t>
      </w:r>
      <w:r>
        <w:rPr>
          <w:rFonts w:hint="eastAsia" w:ascii="宋体" w:hAnsi="宋体"/>
          <w:sz w:val="24"/>
          <w:szCs w:val="24"/>
        </w:rPr>
        <w:t>营业执照或事业单位法人证书复印件</w:t>
      </w:r>
    </w:p>
    <w:p w14:paraId="79648051">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2、财务状况报告（或资格承诺）</w:t>
      </w:r>
    </w:p>
    <w:p w14:paraId="535D0CD2">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3、依法缴纳税收凭据（或资格承诺）</w:t>
      </w:r>
    </w:p>
    <w:p w14:paraId="18FB634E">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4、依法缴纳社会保障资金凭据（或资格承诺）</w:t>
      </w:r>
    </w:p>
    <w:p w14:paraId="7753C448">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5、具备履行合同所必需的设备和专业技术能力的书面声明</w:t>
      </w:r>
    </w:p>
    <w:p w14:paraId="71F00950">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6、参加采购活动前三年内在经营活动中没有重大违法记录书面声明</w:t>
      </w:r>
    </w:p>
    <w:p w14:paraId="70556B4A">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7、信用信息查询结果</w:t>
      </w:r>
    </w:p>
    <w:p w14:paraId="62E1260F">
      <w:pPr>
        <w:keepNext w:val="0"/>
        <w:keepLines w:val="0"/>
        <w:pageBreakBefore w:val="0"/>
        <w:widowControl w:val="0"/>
        <w:kinsoku/>
        <w:wordWrap/>
        <w:overflowPunct/>
        <w:topLinePunct w:val="0"/>
        <w:autoSpaceDE/>
        <w:autoSpaceDN/>
        <w:bidi w:val="0"/>
        <w:adjustRightInd/>
        <w:snapToGrid/>
        <w:spacing w:line="400" w:lineRule="exact"/>
        <w:ind w:left="420"/>
        <w:textAlignment w:val="auto"/>
      </w:pPr>
      <w:r>
        <w:rPr>
          <w:rFonts w:hint="eastAsia" w:ascii="宋体" w:hAnsi="宋体"/>
          <w:sz w:val="24"/>
          <w:szCs w:val="24"/>
        </w:rPr>
        <w:t>8、资格承诺函</w:t>
      </w:r>
    </w:p>
    <w:p w14:paraId="63F9D068">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9、法定代表人授权书</w:t>
      </w:r>
    </w:p>
    <w:p w14:paraId="59FF7E1C">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10、竞价书</w:t>
      </w:r>
    </w:p>
    <w:p w14:paraId="4887EF80">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11、竞价一览表</w:t>
      </w:r>
    </w:p>
    <w:p w14:paraId="41D8727D">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12、技术和服务要求响应表</w:t>
      </w:r>
    </w:p>
    <w:p w14:paraId="2926D33B">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13、商务条件响应表</w:t>
      </w:r>
    </w:p>
    <w:p w14:paraId="2572B265">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14、属于政府强制节能产品的证明材料（若有）</w:t>
      </w:r>
    </w:p>
    <w:p w14:paraId="504A0862">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15、售后服务承诺</w:t>
      </w:r>
    </w:p>
    <w:p w14:paraId="10B60A9D">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16、竞价人认为需提供的其他资料</w:t>
      </w:r>
    </w:p>
    <w:p w14:paraId="0EC53543">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17、网上竞价承诺书</w:t>
      </w:r>
    </w:p>
    <w:p w14:paraId="27B092DC">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18、网上竞价采购合同送达承诺书</w:t>
      </w:r>
    </w:p>
    <w:p w14:paraId="501D61EF">
      <w:pPr>
        <w:keepNext w:val="0"/>
        <w:keepLines w:val="0"/>
        <w:pageBreakBefore w:val="0"/>
        <w:widowControl w:val="0"/>
        <w:kinsoku/>
        <w:wordWrap/>
        <w:overflowPunct/>
        <w:topLinePunct w:val="0"/>
        <w:autoSpaceDE/>
        <w:autoSpaceDN/>
        <w:bidi w:val="0"/>
        <w:adjustRightInd/>
        <w:snapToGrid/>
        <w:spacing w:line="400" w:lineRule="exact"/>
        <w:ind w:left="420"/>
        <w:textAlignment w:val="auto"/>
        <w:rPr>
          <w:rFonts w:ascii="宋体" w:hAnsi="宋体"/>
          <w:sz w:val="24"/>
          <w:szCs w:val="24"/>
        </w:rPr>
      </w:pPr>
      <w:r>
        <w:rPr>
          <w:rFonts w:hint="eastAsia" w:ascii="宋体" w:hAnsi="宋体"/>
          <w:sz w:val="24"/>
          <w:szCs w:val="24"/>
        </w:rPr>
        <w:t>19、代理服务费承诺书</w:t>
      </w:r>
    </w:p>
    <w:p w14:paraId="61ECEA04">
      <w:pPr>
        <w:spacing w:line="380" w:lineRule="exact"/>
        <w:rPr>
          <w:rFonts w:ascii="宋体" w:hAnsi="宋体" w:cs="宋体"/>
          <w:kern w:val="0"/>
          <w:sz w:val="24"/>
        </w:rPr>
      </w:pPr>
      <w:r>
        <w:rPr>
          <w:rFonts w:ascii="宋体" w:hAnsi="宋体" w:cs="宋体"/>
          <w:kern w:val="0"/>
          <w:sz w:val="24"/>
        </w:rPr>
        <w:br w:type="page"/>
      </w:r>
      <w:r>
        <w:rPr>
          <w:rFonts w:hint="eastAsia" w:ascii="宋体" w:hAnsi="宋体" w:cs="宋体"/>
          <w:kern w:val="0"/>
          <w:sz w:val="24"/>
        </w:rPr>
        <w:t>报价</w:t>
      </w:r>
      <w:r>
        <w:rPr>
          <w:rFonts w:ascii="宋体" w:hAnsi="宋体" w:cs="宋体"/>
          <w:kern w:val="0"/>
          <w:sz w:val="24"/>
        </w:rPr>
        <w:t>文件格式：</w:t>
      </w:r>
    </w:p>
    <w:p w14:paraId="1932BE46">
      <w:pPr>
        <w:spacing w:line="500" w:lineRule="atLeast"/>
        <w:rPr>
          <w:rFonts w:ascii="宋体" w:hAnsi="宋体"/>
          <w:b/>
          <w:sz w:val="52"/>
          <w:szCs w:val="52"/>
        </w:rPr>
      </w:pPr>
    </w:p>
    <w:p w14:paraId="2AF33985">
      <w:pPr>
        <w:spacing w:line="500" w:lineRule="atLeast"/>
        <w:rPr>
          <w:rFonts w:ascii="宋体" w:hAnsi="宋体"/>
          <w:b/>
          <w:sz w:val="52"/>
          <w:szCs w:val="52"/>
        </w:rPr>
      </w:pPr>
    </w:p>
    <w:p w14:paraId="5757E937">
      <w:pPr>
        <w:spacing w:line="500" w:lineRule="atLeast"/>
        <w:jc w:val="center"/>
        <w:rPr>
          <w:rFonts w:ascii="宋体" w:hAnsi="宋体"/>
          <w:b/>
          <w:bCs/>
          <w:sz w:val="24"/>
        </w:rPr>
      </w:pPr>
      <w:r>
        <w:rPr>
          <w:rFonts w:hint="eastAsia" w:ascii="宋体" w:hAnsi="宋体"/>
          <w:b/>
          <w:sz w:val="52"/>
          <w:szCs w:val="52"/>
        </w:rPr>
        <w:t>网上竞价报价文件</w:t>
      </w:r>
    </w:p>
    <w:p w14:paraId="69532A3A">
      <w:pPr>
        <w:spacing w:line="500" w:lineRule="atLeast"/>
        <w:rPr>
          <w:rFonts w:ascii="宋体" w:hAnsi="宋体"/>
          <w:b/>
          <w:bCs/>
          <w:sz w:val="24"/>
        </w:rPr>
      </w:pPr>
    </w:p>
    <w:p w14:paraId="570B41FE">
      <w:pPr>
        <w:spacing w:line="500" w:lineRule="atLeast"/>
        <w:rPr>
          <w:rFonts w:ascii="宋体" w:hAnsi="宋体"/>
          <w:b/>
          <w:bCs/>
          <w:sz w:val="24"/>
        </w:rPr>
      </w:pPr>
    </w:p>
    <w:p w14:paraId="49E2CDC4">
      <w:pPr>
        <w:spacing w:line="500" w:lineRule="atLeast"/>
        <w:rPr>
          <w:rFonts w:ascii="宋体" w:hAnsi="宋体"/>
          <w:b/>
          <w:bCs/>
          <w:sz w:val="24"/>
        </w:rPr>
      </w:pPr>
    </w:p>
    <w:p w14:paraId="2029FAF6">
      <w:pPr>
        <w:spacing w:line="500" w:lineRule="atLeast"/>
        <w:rPr>
          <w:rFonts w:ascii="宋体" w:hAnsi="宋体"/>
          <w:b/>
          <w:bCs/>
          <w:sz w:val="24"/>
        </w:rPr>
      </w:pPr>
    </w:p>
    <w:p w14:paraId="40CE02AB">
      <w:pPr>
        <w:spacing w:line="500" w:lineRule="atLeast"/>
        <w:rPr>
          <w:rFonts w:ascii="宋体" w:hAnsi="宋体"/>
          <w:b/>
          <w:bCs/>
          <w:sz w:val="24"/>
        </w:rPr>
      </w:pPr>
    </w:p>
    <w:p w14:paraId="5D66C566">
      <w:pPr>
        <w:spacing w:line="500" w:lineRule="atLeast"/>
        <w:rPr>
          <w:rFonts w:ascii="宋体" w:hAnsi="宋体"/>
          <w:b/>
          <w:bCs/>
          <w:sz w:val="24"/>
        </w:rPr>
      </w:pPr>
    </w:p>
    <w:p w14:paraId="7C74E231">
      <w:pPr>
        <w:spacing w:line="500" w:lineRule="atLeast"/>
        <w:rPr>
          <w:rFonts w:ascii="宋体" w:hAnsi="宋体"/>
          <w:b/>
          <w:bCs/>
          <w:sz w:val="24"/>
        </w:rPr>
      </w:pPr>
    </w:p>
    <w:p w14:paraId="6948EB07">
      <w:pPr>
        <w:spacing w:line="500" w:lineRule="atLeast"/>
        <w:rPr>
          <w:rFonts w:ascii="宋体" w:hAnsi="宋体"/>
          <w:b/>
          <w:bCs/>
          <w:sz w:val="24"/>
        </w:rPr>
      </w:pPr>
    </w:p>
    <w:p w14:paraId="12E59C23">
      <w:pPr>
        <w:spacing w:line="500" w:lineRule="atLeast"/>
        <w:rPr>
          <w:rFonts w:ascii="宋体" w:hAnsi="宋体"/>
          <w:b/>
          <w:bCs/>
          <w:sz w:val="24"/>
        </w:rPr>
      </w:pPr>
    </w:p>
    <w:p w14:paraId="777CC61B">
      <w:pPr>
        <w:spacing w:line="500" w:lineRule="atLeast"/>
        <w:rPr>
          <w:rFonts w:ascii="宋体" w:hAnsi="宋体"/>
          <w:b/>
          <w:bCs/>
          <w:sz w:val="24"/>
        </w:rPr>
      </w:pPr>
    </w:p>
    <w:p w14:paraId="53252FA3">
      <w:pPr>
        <w:spacing w:line="500" w:lineRule="atLeast"/>
        <w:rPr>
          <w:rFonts w:ascii="宋体" w:hAnsi="宋体"/>
          <w:sz w:val="24"/>
        </w:rPr>
      </w:pPr>
    </w:p>
    <w:p w14:paraId="108E5999">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编 号：</w:t>
      </w:r>
    </w:p>
    <w:p w14:paraId="79CC2110">
      <w:pPr>
        <w:snapToGrid w:val="0"/>
        <w:spacing w:line="360" w:lineRule="auto"/>
        <w:ind w:left="1680" w:firstLine="420"/>
        <w:rPr>
          <w:rFonts w:ascii="宋体" w:hAnsi="宋体"/>
          <w:b/>
          <w:bCs/>
          <w:sz w:val="28"/>
          <w:szCs w:val="21"/>
          <w:u w:val="single"/>
        </w:rPr>
      </w:pPr>
      <w:r>
        <w:rPr>
          <w:rFonts w:hint="eastAsia" w:ascii="宋体" w:hAnsi="宋体"/>
          <w:b/>
          <w:bCs/>
          <w:sz w:val="28"/>
          <w:szCs w:val="21"/>
        </w:rPr>
        <w:t>项 目 名 称：</w:t>
      </w:r>
    </w:p>
    <w:p w14:paraId="3E1501D7">
      <w:pPr>
        <w:snapToGrid w:val="0"/>
        <w:spacing w:line="360" w:lineRule="auto"/>
        <w:ind w:left="1680" w:firstLine="420"/>
        <w:rPr>
          <w:rFonts w:ascii="宋体" w:hAnsi="宋体"/>
          <w:b/>
          <w:bCs/>
          <w:sz w:val="28"/>
          <w:szCs w:val="21"/>
          <w:u w:val="single"/>
        </w:rPr>
      </w:pPr>
      <w:r>
        <w:rPr>
          <w:rFonts w:hint="eastAsia" w:ascii="宋体" w:hAnsi="宋体"/>
          <w:b/>
          <w:bCs/>
          <w:sz w:val="28"/>
          <w:szCs w:val="21"/>
        </w:rPr>
        <w:t>竞价人名 称：</w:t>
      </w:r>
    </w:p>
    <w:p w14:paraId="6AC0B49E">
      <w:pPr>
        <w:snapToGrid w:val="0"/>
        <w:spacing w:line="360" w:lineRule="auto"/>
        <w:ind w:left="1680" w:firstLine="420"/>
        <w:rPr>
          <w:rFonts w:ascii="宋体" w:hAnsi="宋体"/>
          <w:b/>
          <w:bCs/>
          <w:sz w:val="28"/>
          <w:szCs w:val="21"/>
          <w:u w:val="single"/>
        </w:rPr>
      </w:pPr>
      <w:r>
        <w:rPr>
          <w:rFonts w:hint="eastAsia" w:ascii="宋体" w:hAnsi="宋体"/>
          <w:b/>
          <w:bCs/>
          <w:sz w:val="28"/>
          <w:szCs w:val="21"/>
        </w:rPr>
        <w:t>联系人及电话：</w:t>
      </w:r>
    </w:p>
    <w:p w14:paraId="7C2A3293">
      <w:pPr>
        <w:spacing w:line="360" w:lineRule="auto"/>
        <w:ind w:firstLine="2108" w:firstLineChars="750"/>
        <w:rPr>
          <w:rFonts w:ascii="宋体" w:hAnsi="宋体"/>
          <w:sz w:val="24"/>
        </w:rPr>
      </w:pPr>
      <w:r>
        <w:rPr>
          <w:rFonts w:hint="eastAsia" w:ascii="宋体" w:hAnsi="宋体"/>
          <w:b/>
          <w:bCs/>
          <w:sz w:val="28"/>
          <w:szCs w:val="21"/>
        </w:rPr>
        <w:t>日      期：</w:t>
      </w:r>
    </w:p>
    <w:p w14:paraId="5D73A97F">
      <w:pPr>
        <w:jc w:val="left"/>
        <w:rPr>
          <w:rFonts w:ascii="宋体" w:hAnsi="宋体" w:cs="宋体"/>
          <w:kern w:val="0"/>
          <w:sz w:val="24"/>
        </w:rPr>
      </w:pPr>
      <w:r>
        <w:rPr>
          <w:rFonts w:hint="eastAsia" w:ascii="宋体" w:hAnsi="宋体" w:cs="宋体"/>
          <w:b/>
          <w:kern w:val="0"/>
          <w:sz w:val="24"/>
        </w:rPr>
        <w:br w:type="page"/>
      </w:r>
      <w:r>
        <w:rPr>
          <w:rFonts w:hint="eastAsia" w:ascii="宋体" w:hAnsi="宋体" w:cs="宋体"/>
          <w:b/>
          <w:kern w:val="0"/>
          <w:sz w:val="24"/>
        </w:rPr>
        <w:t>附件1：</w:t>
      </w:r>
    </w:p>
    <w:p w14:paraId="12DB94CE">
      <w:pPr>
        <w:jc w:val="center"/>
        <w:rPr>
          <w:rFonts w:ascii="宋体" w:hAnsi="宋体"/>
          <w:b/>
          <w:bCs/>
          <w:sz w:val="28"/>
          <w:szCs w:val="28"/>
        </w:rPr>
      </w:pPr>
      <w:r>
        <w:rPr>
          <w:rFonts w:hint="eastAsia" w:ascii="宋体" w:hAnsi="宋体"/>
          <w:b/>
          <w:bCs/>
          <w:sz w:val="28"/>
          <w:szCs w:val="28"/>
        </w:rPr>
        <w:t>营业执照等证明文件</w:t>
      </w:r>
    </w:p>
    <w:p w14:paraId="1FA2A32F">
      <w:pPr>
        <w:ind w:firstLine="422" w:firstLineChars="200"/>
        <w:jc w:val="left"/>
        <w:rPr>
          <w:rFonts w:ascii="宋体" w:hAnsi="宋体"/>
          <w:sz w:val="24"/>
          <w:szCs w:val="24"/>
        </w:rPr>
      </w:pPr>
      <w:bookmarkStart w:id="0" w:name="OLE_LINK1"/>
      <w:r>
        <w:rPr>
          <w:rFonts w:hint="eastAsia"/>
          <w:b/>
        </w:rPr>
        <w:t>竞价</w:t>
      </w:r>
      <w:r>
        <w:rPr>
          <w:b/>
        </w:rPr>
        <w:t>人为企业的，提供有效的营业执照复印件；</w:t>
      </w:r>
      <w:r>
        <w:rPr>
          <w:rFonts w:hint="eastAsia"/>
          <w:b/>
        </w:rPr>
        <w:t>竞价</w:t>
      </w:r>
      <w:r>
        <w:rPr>
          <w:b/>
        </w:rPr>
        <w:t>人为事业单位的，提供有效的事业单位法人证书复印件；</w:t>
      </w:r>
      <w:r>
        <w:rPr>
          <w:rFonts w:hint="eastAsia"/>
          <w:b/>
        </w:rPr>
        <w:t>竞价</w:t>
      </w:r>
      <w:r>
        <w:rPr>
          <w:b/>
        </w:rPr>
        <w:t>人为社会团体的，提供有效的社会团体法人登记证书复印件；</w:t>
      </w:r>
      <w:r>
        <w:rPr>
          <w:rFonts w:hint="eastAsia"/>
          <w:b/>
        </w:rPr>
        <w:t>竞价</w:t>
      </w:r>
      <w:r>
        <w:rPr>
          <w:b/>
        </w:rPr>
        <w:t>人为合伙企业、个体工商户的，提供有效的营业执照复印件；</w:t>
      </w:r>
      <w:r>
        <w:rPr>
          <w:rFonts w:hint="eastAsia"/>
          <w:b/>
        </w:rPr>
        <w:t>竞价</w:t>
      </w:r>
      <w:r>
        <w:rPr>
          <w:b/>
        </w:rPr>
        <w:t>人为非企业专业服务机构的，提供有效的执业许可证等证明材料复印件；</w:t>
      </w:r>
      <w:r>
        <w:rPr>
          <w:rFonts w:hint="eastAsia"/>
          <w:b/>
        </w:rPr>
        <w:t>竞价</w:t>
      </w:r>
      <w:r>
        <w:rPr>
          <w:b/>
        </w:rPr>
        <w:t>人为自然人的，提供有效的自然人身份证件复印件；其他</w:t>
      </w:r>
      <w:r>
        <w:rPr>
          <w:rFonts w:hint="eastAsia"/>
          <w:b/>
        </w:rPr>
        <w:t>竞价</w:t>
      </w:r>
      <w:r>
        <w:rPr>
          <w:b/>
        </w:rPr>
        <w:t>人应按照有关法律、法规和规章规定，提供有效的相应具体证照复印件。</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3C438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jc w:val="center"/>
        </w:trPr>
        <w:tc>
          <w:tcPr>
            <w:tcW w:w="9116" w:type="dxa"/>
          </w:tcPr>
          <w:p w14:paraId="080437D6">
            <w:pPr>
              <w:jc w:val="left"/>
              <w:rPr>
                <w:rFonts w:ascii="宋体" w:hAnsi="宋体" w:cs="宋体"/>
                <w:b/>
                <w:kern w:val="0"/>
                <w:sz w:val="24"/>
              </w:rPr>
            </w:pPr>
          </w:p>
        </w:tc>
      </w:tr>
    </w:tbl>
    <w:p w14:paraId="3DD77732">
      <w:pPr>
        <w:ind w:firstLine="482" w:firstLineChars="200"/>
        <w:jc w:val="left"/>
        <w:rPr>
          <w:rFonts w:ascii="宋体" w:hAnsi="宋体" w:cs="宋体"/>
          <w:b/>
          <w:kern w:val="0"/>
          <w:sz w:val="24"/>
        </w:rPr>
      </w:pPr>
      <w:r>
        <w:rPr>
          <w:rFonts w:hint="eastAsia" w:ascii="宋体" w:hAnsi="宋体" w:cs="宋体"/>
          <w:b/>
          <w:kern w:val="0"/>
          <w:sz w:val="24"/>
        </w:rPr>
        <w:br w:type="page"/>
      </w:r>
    </w:p>
    <w:p w14:paraId="2BD34BB5">
      <w:pPr>
        <w:jc w:val="left"/>
        <w:rPr>
          <w:rFonts w:ascii="宋体" w:hAnsi="宋体" w:cs="宋体"/>
          <w:kern w:val="0"/>
          <w:sz w:val="24"/>
        </w:rPr>
      </w:pPr>
      <w:r>
        <w:rPr>
          <w:rFonts w:hint="eastAsia" w:ascii="宋体" w:hAnsi="宋体" w:cs="宋体"/>
          <w:b/>
          <w:kern w:val="0"/>
          <w:sz w:val="24"/>
        </w:rPr>
        <w:t>附件2：</w:t>
      </w:r>
    </w:p>
    <w:p w14:paraId="71323D22">
      <w:pPr>
        <w:jc w:val="center"/>
        <w:rPr>
          <w:rFonts w:ascii="宋体" w:hAnsi="宋体"/>
          <w:b/>
          <w:bCs/>
          <w:sz w:val="28"/>
          <w:szCs w:val="28"/>
        </w:rPr>
      </w:pPr>
      <w:r>
        <w:rPr>
          <w:rFonts w:hint="eastAsia" w:ascii="宋体" w:hAnsi="宋体"/>
          <w:b/>
          <w:bCs/>
          <w:sz w:val="28"/>
          <w:szCs w:val="28"/>
        </w:rPr>
        <w:t>财务状况报告</w:t>
      </w:r>
    </w:p>
    <w:p w14:paraId="13A67B46">
      <w:pPr>
        <w:ind w:firstLine="422" w:firstLineChars="200"/>
        <w:jc w:val="left"/>
        <w:rPr>
          <w:rFonts w:ascii="宋体" w:hAnsi="宋体"/>
          <w:sz w:val="24"/>
          <w:szCs w:val="24"/>
        </w:rPr>
      </w:pPr>
      <w:r>
        <w:rPr>
          <w:rFonts w:hint="eastAsia"/>
          <w:b/>
        </w:rPr>
        <w:t>竞价人</w:t>
      </w:r>
      <w:r>
        <w:rPr>
          <w:b/>
        </w:rPr>
        <w:t>提供的财务报告复印件（成立年限按照竞价截止时间推算）应符合下列规定： a.成立年限满1年及以上的</w:t>
      </w:r>
      <w:r>
        <w:rPr>
          <w:rFonts w:hint="eastAsia"/>
          <w:b/>
        </w:rPr>
        <w:t>竞价人</w:t>
      </w:r>
      <w:r>
        <w:rPr>
          <w:b/>
        </w:rPr>
        <w:t>，提供经审计的上一年度的年度财务报告。 b.成立年限满半年但不足1年的</w:t>
      </w:r>
      <w:r>
        <w:rPr>
          <w:rFonts w:hint="eastAsia"/>
          <w:b/>
        </w:rPr>
        <w:t>竞价人</w:t>
      </w:r>
      <w:r>
        <w:rPr>
          <w:b/>
        </w:rPr>
        <w:t>，提供该半年度中任一季度的季度财务报告或该半年度的半年度财务报告。 c.无法按照以上a、b项规定提供财务报告复印件的</w:t>
      </w:r>
      <w:r>
        <w:rPr>
          <w:rFonts w:hint="eastAsia"/>
          <w:b/>
        </w:rPr>
        <w:t>竞价人</w:t>
      </w:r>
      <w:r>
        <w:rPr>
          <w:b/>
        </w:rPr>
        <w:t>（包括但不限于：成立年限满1年及以上的</w:t>
      </w:r>
      <w:r>
        <w:rPr>
          <w:rFonts w:hint="eastAsia"/>
          <w:b/>
        </w:rPr>
        <w:t>竞价人</w:t>
      </w:r>
      <w:r>
        <w:rPr>
          <w:b/>
        </w:rPr>
        <w:t>、成立年限满半年但不足1年的</w:t>
      </w:r>
      <w:r>
        <w:rPr>
          <w:rFonts w:hint="eastAsia"/>
          <w:b/>
        </w:rPr>
        <w:t>竞价人</w:t>
      </w:r>
      <w:r>
        <w:rPr>
          <w:b/>
        </w:rPr>
        <w:t>、成立年限不足半年的</w:t>
      </w:r>
      <w:r>
        <w:rPr>
          <w:rFonts w:hint="eastAsia"/>
          <w:b/>
        </w:rPr>
        <w:t>竞价人</w:t>
      </w:r>
      <w:r>
        <w:rPr>
          <w:b/>
        </w:rPr>
        <w:t>），应选择提供资信证明复印件。</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6"/>
      </w:tblGrid>
      <w:tr w14:paraId="1AD55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69" w:hRule="atLeast"/>
        </w:trPr>
        <w:tc>
          <w:tcPr>
            <w:tcW w:w="9186" w:type="dxa"/>
          </w:tcPr>
          <w:p w14:paraId="18DD607C">
            <w:pPr>
              <w:jc w:val="left"/>
              <w:rPr>
                <w:rFonts w:ascii="宋体" w:hAnsi="宋体" w:cs="宋体"/>
                <w:b/>
                <w:kern w:val="0"/>
                <w:sz w:val="24"/>
              </w:rPr>
            </w:pPr>
          </w:p>
        </w:tc>
      </w:tr>
    </w:tbl>
    <w:p w14:paraId="09E85264">
      <w:pPr>
        <w:jc w:val="center"/>
        <w:rPr>
          <w:rFonts w:ascii="宋体" w:hAnsi="宋体" w:cs="宋体"/>
          <w:b/>
          <w:kern w:val="0"/>
          <w:sz w:val="24"/>
        </w:rPr>
      </w:pPr>
      <w:r>
        <w:rPr>
          <w:rFonts w:hint="eastAsia" w:ascii="宋体" w:hAnsi="宋体" w:cs="宋体"/>
          <w:b/>
          <w:kern w:val="0"/>
          <w:sz w:val="24"/>
        </w:rPr>
        <w:br w:type="page"/>
      </w:r>
    </w:p>
    <w:p w14:paraId="6C917C39">
      <w:pPr>
        <w:spacing w:line="480" w:lineRule="auto"/>
        <w:ind w:firstLine="482" w:firstLineChars="200"/>
        <w:jc w:val="left"/>
        <w:rPr>
          <w:rFonts w:ascii="宋体" w:hAnsi="宋体"/>
          <w:sz w:val="24"/>
          <w:szCs w:val="24"/>
        </w:rPr>
      </w:pPr>
      <w:r>
        <w:rPr>
          <w:rFonts w:hint="eastAsia" w:ascii="宋体" w:hAnsi="宋体" w:cs="宋体"/>
          <w:b/>
          <w:kern w:val="0"/>
          <w:sz w:val="24"/>
        </w:rPr>
        <w:t>附件3：</w:t>
      </w:r>
    </w:p>
    <w:p w14:paraId="428676E6">
      <w:pPr>
        <w:jc w:val="center"/>
        <w:rPr>
          <w:rFonts w:ascii="宋体" w:hAnsi="宋体"/>
          <w:b/>
          <w:bCs/>
          <w:sz w:val="28"/>
          <w:szCs w:val="28"/>
        </w:rPr>
      </w:pPr>
      <w:r>
        <w:rPr>
          <w:rFonts w:hint="eastAsia" w:ascii="宋体" w:hAnsi="宋体"/>
          <w:b/>
          <w:bCs/>
          <w:sz w:val="28"/>
          <w:szCs w:val="28"/>
        </w:rPr>
        <w:t>依法缴纳税收凭据</w:t>
      </w:r>
    </w:p>
    <w:p w14:paraId="480E854F">
      <w:pPr>
        <w:ind w:firstLine="422" w:firstLineChars="200"/>
        <w:jc w:val="left"/>
        <w:rPr>
          <w:b/>
        </w:rPr>
      </w:pPr>
      <w:r>
        <w:rPr>
          <w:rFonts w:hint="eastAsia"/>
          <w:b/>
        </w:rPr>
        <w:t>竞价人</w:t>
      </w:r>
      <w:r>
        <w:rPr>
          <w:b/>
        </w:rPr>
        <w:t>提供的税收缴纳凭据复印件应符合下列规定： a.</w:t>
      </w:r>
      <w:r>
        <w:rPr>
          <w:rFonts w:hint="eastAsia"/>
          <w:b/>
        </w:rPr>
        <w:t>提交报价文件</w:t>
      </w:r>
      <w:r>
        <w:rPr>
          <w:b/>
        </w:rPr>
        <w:t>截止时间前（不含</w:t>
      </w:r>
      <w:r>
        <w:rPr>
          <w:rFonts w:hint="eastAsia"/>
          <w:b/>
        </w:rPr>
        <w:t>提交报价文件</w:t>
      </w:r>
      <w:r>
        <w:rPr>
          <w:b/>
        </w:rPr>
        <w:t>截止时间的当月）已依法缴纳税收的</w:t>
      </w:r>
      <w:r>
        <w:rPr>
          <w:rFonts w:hint="eastAsia"/>
          <w:b/>
        </w:rPr>
        <w:t>竞价人</w:t>
      </w:r>
      <w:r>
        <w:rPr>
          <w:b/>
        </w:rPr>
        <w:t>，提供</w:t>
      </w:r>
      <w:r>
        <w:rPr>
          <w:rFonts w:hint="eastAsia"/>
          <w:b/>
        </w:rPr>
        <w:t>提交报价文件</w:t>
      </w:r>
      <w:r>
        <w:rPr>
          <w:b/>
        </w:rPr>
        <w:t>截止时间前六个月（不含</w:t>
      </w:r>
      <w:r>
        <w:rPr>
          <w:rFonts w:hint="eastAsia"/>
          <w:b/>
        </w:rPr>
        <w:t>提交报价文件</w:t>
      </w:r>
      <w:r>
        <w:rPr>
          <w:b/>
        </w:rPr>
        <w:t>截止时间的当月）中任一月份的税收缴纳凭据复印件。 b.</w:t>
      </w:r>
      <w:r>
        <w:rPr>
          <w:rFonts w:hint="eastAsia"/>
          <w:b/>
        </w:rPr>
        <w:t>提交报价文件</w:t>
      </w:r>
      <w:r>
        <w:rPr>
          <w:b/>
        </w:rPr>
        <w:t>截止时间的当月成立的</w:t>
      </w:r>
      <w:r>
        <w:rPr>
          <w:rFonts w:hint="eastAsia"/>
          <w:b/>
        </w:rPr>
        <w:t>竞价人</w:t>
      </w:r>
      <w:r>
        <w:rPr>
          <w:b/>
        </w:rPr>
        <w:t>，视同满足本项资格条件要求。 c.若为依法免税范围的</w:t>
      </w:r>
      <w:r>
        <w:rPr>
          <w:rFonts w:hint="eastAsia"/>
          <w:b/>
        </w:rPr>
        <w:t>竞价人</w:t>
      </w:r>
      <w:r>
        <w:rPr>
          <w:b/>
        </w:rPr>
        <w:t>，提供依法免税证明材料的，视同满足本项资格条件要求。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8"/>
      </w:tblGrid>
      <w:tr w14:paraId="05D9A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0" w:hRule="atLeast"/>
        </w:trPr>
        <w:tc>
          <w:tcPr>
            <w:tcW w:w="9128" w:type="dxa"/>
          </w:tcPr>
          <w:p w14:paraId="3DA95AB7">
            <w:pPr>
              <w:jc w:val="left"/>
              <w:rPr>
                <w:rFonts w:ascii="宋体" w:hAnsi="宋体" w:cs="宋体"/>
                <w:b/>
                <w:kern w:val="0"/>
                <w:sz w:val="24"/>
              </w:rPr>
            </w:pPr>
          </w:p>
        </w:tc>
      </w:tr>
    </w:tbl>
    <w:p w14:paraId="431CA883">
      <w:pPr>
        <w:jc w:val="center"/>
        <w:rPr>
          <w:rFonts w:ascii="宋体" w:hAnsi="宋体" w:cs="宋体"/>
          <w:b/>
          <w:kern w:val="0"/>
          <w:sz w:val="24"/>
        </w:rPr>
      </w:pPr>
      <w:r>
        <w:rPr>
          <w:rFonts w:hint="eastAsia" w:ascii="宋体" w:hAnsi="宋体" w:cs="宋体"/>
          <w:b/>
          <w:bCs/>
          <w:sz w:val="32"/>
          <w:szCs w:val="32"/>
        </w:rPr>
        <w:br w:type="page"/>
      </w:r>
    </w:p>
    <w:p w14:paraId="7811717D">
      <w:pPr>
        <w:spacing w:line="440" w:lineRule="exact"/>
        <w:rPr>
          <w:rFonts w:ascii="宋体" w:hAnsi="宋体"/>
          <w:sz w:val="24"/>
          <w:szCs w:val="24"/>
        </w:rPr>
      </w:pPr>
      <w:r>
        <w:rPr>
          <w:rFonts w:hint="eastAsia" w:ascii="宋体" w:hAnsi="宋体" w:cs="宋体"/>
          <w:b/>
          <w:kern w:val="0"/>
          <w:sz w:val="24"/>
        </w:rPr>
        <w:t>附件4：</w:t>
      </w:r>
    </w:p>
    <w:p w14:paraId="4D3F74A5">
      <w:pPr>
        <w:jc w:val="center"/>
        <w:rPr>
          <w:rFonts w:ascii="宋体" w:hAnsi="宋体"/>
          <w:b/>
          <w:bCs/>
          <w:sz w:val="28"/>
          <w:szCs w:val="28"/>
        </w:rPr>
      </w:pPr>
      <w:r>
        <w:rPr>
          <w:rFonts w:hint="eastAsia" w:ascii="宋体" w:hAnsi="宋体"/>
          <w:b/>
          <w:bCs/>
          <w:sz w:val="28"/>
          <w:szCs w:val="28"/>
        </w:rPr>
        <w:t>依法缴纳社会保障资金凭据</w:t>
      </w:r>
    </w:p>
    <w:p w14:paraId="5D286EB7">
      <w:pPr>
        <w:jc w:val="left"/>
        <w:rPr>
          <w:rFonts w:ascii="宋体" w:hAnsi="宋体"/>
        </w:rPr>
      </w:pPr>
      <w:r>
        <w:rPr>
          <w:rFonts w:hint="eastAsia"/>
          <w:b/>
        </w:rPr>
        <w:t xml:space="preserve">    竞价人</w:t>
      </w:r>
      <w:r>
        <w:rPr>
          <w:b/>
        </w:rPr>
        <w:t>提供的社会保障资金缴纳凭据复印件应符合下列规定： a.</w:t>
      </w:r>
      <w:r>
        <w:rPr>
          <w:rFonts w:hint="eastAsia"/>
          <w:b/>
        </w:rPr>
        <w:t>提交报价文件</w:t>
      </w:r>
      <w:r>
        <w:rPr>
          <w:b/>
        </w:rPr>
        <w:t>截止时间前（不含</w:t>
      </w:r>
      <w:r>
        <w:rPr>
          <w:rFonts w:hint="eastAsia"/>
          <w:b/>
        </w:rPr>
        <w:t>提交报价文件</w:t>
      </w:r>
      <w:r>
        <w:rPr>
          <w:b/>
        </w:rPr>
        <w:t>截止时间的当月）已依法缴纳社会保障资金的</w:t>
      </w:r>
      <w:r>
        <w:rPr>
          <w:rFonts w:hint="eastAsia"/>
          <w:b/>
        </w:rPr>
        <w:t>竞价人</w:t>
      </w:r>
      <w:r>
        <w:rPr>
          <w:b/>
        </w:rPr>
        <w:t>，提供</w:t>
      </w:r>
      <w:r>
        <w:rPr>
          <w:rFonts w:hint="eastAsia"/>
          <w:b/>
        </w:rPr>
        <w:t>提交报价文件</w:t>
      </w:r>
      <w:r>
        <w:rPr>
          <w:b/>
        </w:rPr>
        <w:t>截止时间前六个月（不含</w:t>
      </w:r>
      <w:r>
        <w:rPr>
          <w:rFonts w:hint="eastAsia"/>
          <w:b/>
        </w:rPr>
        <w:t>提交报价文件</w:t>
      </w:r>
      <w:r>
        <w:rPr>
          <w:b/>
        </w:rPr>
        <w:t>截止时间的当月）中任一月份的社会保障资金缴纳凭据复印件。 b.</w:t>
      </w:r>
      <w:r>
        <w:rPr>
          <w:rFonts w:hint="eastAsia"/>
          <w:b/>
        </w:rPr>
        <w:t>提交报价文件</w:t>
      </w:r>
      <w:r>
        <w:rPr>
          <w:b/>
        </w:rPr>
        <w:t>截止时间的当月成立的</w:t>
      </w:r>
      <w:r>
        <w:rPr>
          <w:rFonts w:hint="eastAsia"/>
          <w:b/>
        </w:rPr>
        <w:t>竞价人</w:t>
      </w:r>
      <w:r>
        <w:rPr>
          <w:b/>
        </w:rPr>
        <w:t>，视同满足本项资格条件要求。 c.若为依法不需要缴纳或暂缓缴纳社会保障资金的</w:t>
      </w:r>
      <w:r>
        <w:rPr>
          <w:rFonts w:hint="eastAsia"/>
          <w:b/>
        </w:rPr>
        <w:t>竞价人</w:t>
      </w:r>
      <w:r>
        <w:rPr>
          <w:b/>
        </w:rPr>
        <w:t>，提供依法不需要缴纳或暂缓缴纳社会保障资金证明材料的，视同满足本项资格条件要求。</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16"/>
      </w:tblGrid>
      <w:tr w14:paraId="556E0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7" w:hRule="atLeast"/>
        </w:trPr>
        <w:tc>
          <w:tcPr>
            <w:tcW w:w="9116" w:type="dxa"/>
          </w:tcPr>
          <w:p w14:paraId="519B442B">
            <w:pPr>
              <w:jc w:val="left"/>
              <w:rPr>
                <w:rFonts w:ascii="宋体" w:hAnsi="宋体" w:cs="宋体"/>
                <w:b/>
                <w:kern w:val="0"/>
                <w:sz w:val="24"/>
              </w:rPr>
            </w:pPr>
          </w:p>
        </w:tc>
      </w:tr>
    </w:tbl>
    <w:p w14:paraId="50BDC7AB">
      <w:pPr>
        <w:jc w:val="center"/>
        <w:rPr>
          <w:rFonts w:ascii="宋体" w:hAnsi="宋体" w:cs="宋体"/>
          <w:b/>
          <w:kern w:val="0"/>
          <w:sz w:val="24"/>
        </w:rPr>
      </w:pPr>
      <w:r>
        <w:rPr>
          <w:rFonts w:hint="eastAsia" w:ascii="宋体" w:hAnsi="宋体" w:cs="宋体"/>
          <w:b/>
          <w:kern w:val="0"/>
          <w:sz w:val="24"/>
        </w:rPr>
        <w:br w:type="page"/>
      </w:r>
    </w:p>
    <w:p w14:paraId="2423E888">
      <w:pPr>
        <w:spacing w:line="440" w:lineRule="exact"/>
        <w:rPr>
          <w:rFonts w:ascii="宋体" w:hAnsi="宋体"/>
          <w:sz w:val="24"/>
          <w:szCs w:val="24"/>
        </w:rPr>
      </w:pPr>
      <w:r>
        <w:rPr>
          <w:rFonts w:hint="eastAsia" w:ascii="宋体" w:hAnsi="宋体" w:cs="宋体"/>
          <w:b/>
          <w:kern w:val="0"/>
          <w:sz w:val="24"/>
        </w:rPr>
        <w:t>附件5：</w:t>
      </w:r>
    </w:p>
    <w:p w14:paraId="228ED816">
      <w:pPr>
        <w:jc w:val="center"/>
        <w:rPr>
          <w:rFonts w:ascii="宋体" w:hAnsi="宋体"/>
          <w:b/>
          <w:bCs/>
          <w:sz w:val="28"/>
          <w:szCs w:val="28"/>
        </w:rPr>
      </w:pPr>
    </w:p>
    <w:p w14:paraId="34B4DDE6">
      <w:pPr>
        <w:jc w:val="center"/>
        <w:rPr>
          <w:rFonts w:ascii="宋体" w:hAnsi="宋体"/>
          <w:b/>
          <w:bCs/>
          <w:sz w:val="28"/>
          <w:szCs w:val="28"/>
        </w:rPr>
      </w:pPr>
      <w:r>
        <w:rPr>
          <w:rFonts w:hint="eastAsia" w:ascii="宋体" w:hAnsi="宋体"/>
          <w:b/>
          <w:bCs/>
          <w:sz w:val="28"/>
          <w:szCs w:val="28"/>
        </w:rPr>
        <w:t>具备履行合同所必需的设备和专业技术能力的书面声明</w:t>
      </w:r>
    </w:p>
    <w:p w14:paraId="69E91782">
      <w:pPr>
        <w:spacing w:line="440" w:lineRule="exact"/>
        <w:rPr>
          <w:rFonts w:ascii="宋体" w:hAnsi="宋体"/>
          <w:sz w:val="24"/>
          <w:szCs w:val="24"/>
        </w:rPr>
      </w:pPr>
    </w:p>
    <w:p w14:paraId="5A50AA94">
      <w:pPr>
        <w:pStyle w:val="17"/>
        <w:widowControl/>
        <w:spacing w:before="0" w:beforeAutospacing="0" w:after="150" w:afterAutospacing="0"/>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05630589">
      <w:pPr>
        <w:pStyle w:val="17"/>
        <w:widowControl/>
        <w:spacing w:before="0" w:beforeAutospacing="0" w:after="150" w:afterAutospacing="0"/>
        <w:ind w:firstLine="420"/>
        <w:rPr>
          <w:rFonts w:ascii="宋体" w:hAnsi="宋体"/>
          <w:szCs w:val="24"/>
        </w:rPr>
      </w:pPr>
      <w:r>
        <w:rPr>
          <w:rFonts w:hint="eastAsia" w:ascii="宋体" w:hAnsi="宋体" w:cs="宋体"/>
          <w:szCs w:val="24"/>
        </w:rPr>
        <w:t>我方具备履行合同所必需的设备和专业技术能力，否则产生不利后果由我方承担责任。</w:t>
      </w:r>
    </w:p>
    <w:p w14:paraId="7BE74884">
      <w:pPr>
        <w:pStyle w:val="17"/>
        <w:widowControl/>
        <w:spacing w:before="0" w:beforeAutospacing="0" w:after="150" w:afterAutospacing="0"/>
        <w:ind w:firstLine="420"/>
        <w:rPr>
          <w:rFonts w:ascii="宋体" w:hAnsi="宋体"/>
          <w:szCs w:val="24"/>
        </w:rPr>
      </w:pPr>
      <w:r>
        <w:rPr>
          <w:rFonts w:hint="eastAsia" w:ascii="宋体" w:hAnsi="宋体" w:cs="宋体"/>
          <w:szCs w:val="24"/>
        </w:rPr>
        <w:t>特此声明。</w:t>
      </w:r>
    </w:p>
    <w:p w14:paraId="61C7C2CB">
      <w:pPr>
        <w:spacing w:line="460" w:lineRule="exact"/>
        <w:rPr>
          <w:rFonts w:ascii="宋体" w:hAnsi="宋体" w:cs="宋体"/>
          <w:kern w:val="0"/>
          <w:sz w:val="24"/>
          <w:szCs w:val="24"/>
        </w:rPr>
      </w:pPr>
    </w:p>
    <w:p w14:paraId="4C7E3DCC">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0F842A38">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rPr>
        <w:t xml:space="preserve">               </w:t>
      </w:r>
    </w:p>
    <w:p w14:paraId="3799A460">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33820356">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08E5B210">
      <w:pPr>
        <w:spacing w:line="460" w:lineRule="exact"/>
        <w:rPr>
          <w:rFonts w:ascii="宋体" w:hAnsi="宋体" w:cs="宋体"/>
          <w:kern w:val="0"/>
          <w:sz w:val="24"/>
          <w:szCs w:val="24"/>
        </w:rPr>
      </w:pPr>
    </w:p>
    <w:p w14:paraId="345074EC">
      <w:pPr>
        <w:spacing w:line="460" w:lineRule="exact"/>
        <w:rPr>
          <w:rFonts w:ascii="宋体" w:hAnsi="宋体" w:cs="宋体"/>
          <w:kern w:val="0"/>
          <w:sz w:val="24"/>
          <w:szCs w:val="24"/>
        </w:rPr>
      </w:pPr>
    </w:p>
    <w:p w14:paraId="2884AEA5">
      <w:pPr>
        <w:spacing w:line="440" w:lineRule="exact"/>
        <w:rPr>
          <w:rFonts w:ascii="宋体" w:hAnsi="宋体" w:cs="宋体"/>
          <w:b/>
          <w:kern w:val="0"/>
          <w:sz w:val="24"/>
        </w:rPr>
      </w:pPr>
    </w:p>
    <w:p w14:paraId="0140DD0B">
      <w:pPr>
        <w:spacing w:line="440" w:lineRule="exact"/>
        <w:rPr>
          <w:rFonts w:ascii="宋体" w:hAnsi="宋体" w:cs="宋体"/>
          <w:b/>
          <w:kern w:val="0"/>
          <w:sz w:val="24"/>
        </w:rPr>
      </w:pPr>
    </w:p>
    <w:p w14:paraId="4D5A5B4D">
      <w:pPr>
        <w:spacing w:line="440" w:lineRule="exact"/>
        <w:rPr>
          <w:rFonts w:ascii="宋体" w:hAnsi="宋体" w:cs="宋体"/>
          <w:b/>
          <w:kern w:val="0"/>
          <w:sz w:val="24"/>
        </w:rPr>
      </w:pPr>
    </w:p>
    <w:p w14:paraId="290E8660">
      <w:pPr>
        <w:spacing w:line="440" w:lineRule="exact"/>
        <w:rPr>
          <w:rFonts w:ascii="宋体" w:hAnsi="宋体" w:cs="宋体"/>
          <w:b/>
          <w:kern w:val="0"/>
          <w:sz w:val="24"/>
        </w:rPr>
      </w:pPr>
    </w:p>
    <w:p w14:paraId="5234349D">
      <w:pPr>
        <w:spacing w:line="440" w:lineRule="exact"/>
        <w:rPr>
          <w:rFonts w:ascii="宋体" w:hAnsi="宋体" w:cs="宋体"/>
          <w:b/>
          <w:kern w:val="0"/>
          <w:sz w:val="24"/>
        </w:rPr>
      </w:pPr>
    </w:p>
    <w:p w14:paraId="667F6CF2">
      <w:pPr>
        <w:spacing w:line="440" w:lineRule="exact"/>
        <w:rPr>
          <w:rFonts w:ascii="宋体" w:hAnsi="宋体" w:cs="宋体"/>
          <w:b/>
          <w:kern w:val="0"/>
          <w:sz w:val="24"/>
        </w:rPr>
      </w:pPr>
    </w:p>
    <w:p w14:paraId="3B944AE6">
      <w:pPr>
        <w:spacing w:line="440" w:lineRule="exact"/>
        <w:rPr>
          <w:rFonts w:ascii="宋体" w:hAnsi="宋体" w:cs="宋体"/>
          <w:b/>
          <w:kern w:val="0"/>
          <w:sz w:val="24"/>
        </w:rPr>
      </w:pPr>
    </w:p>
    <w:p w14:paraId="4EDA2486">
      <w:pPr>
        <w:spacing w:line="440" w:lineRule="exact"/>
        <w:rPr>
          <w:rFonts w:ascii="宋体" w:hAnsi="宋体" w:cs="宋体"/>
          <w:b/>
          <w:kern w:val="0"/>
          <w:sz w:val="24"/>
        </w:rPr>
      </w:pPr>
    </w:p>
    <w:p w14:paraId="61B0ED5C">
      <w:pPr>
        <w:spacing w:line="440" w:lineRule="exact"/>
        <w:rPr>
          <w:rFonts w:ascii="宋体" w:hAnsi="宋体" w:cs="宋体"/>
          <w:b/>
          <w:kern w:val="0"/>
          <w:sz w:val="24"/>
        </w:rPr>
      </w:pPr>
    </w:p>
    <w:p w14:paraId="75632BC6">
      <w:pPr>
        <w:spacing w:line="440" w:lineRule="exact"/>
        <w:rPr>
          <w:rFonts w:ascii="宋体" w:hAnsi="宋体" w:cs="宋体"/>
          <w:b/>
          <w:kern w:val="0"/>
          <w:sz w:val="24"/>
        </w:rPr>
      </w:pPr>
    </w:p>
    <w:p w14:paraId="40A2F6CE">
      <w:pPr>
        <w:spacing w:line="440" w:lineRule="exact"/>
        <w:rPr>
          <w:rFonts w:ascii="宋体" w:hAnsi="宋体" w:cs="宋体"/>
          <w:b/>
          <w:kern w:val="0"/>
          <w:sz w:val="24"/>
        </w:rPr>
      </w:pPr>
    </w:p>
    <w:p w14:paraId="5D5234A9">
      <w:pPr>
        <w:spacing w:line="440" w:lineRule="exact"/>
        <w:rPr>
          <w:rFonts w:ascii="宋体" w:hAnsi="宋体" w:cs="宋体"/>
          <w:b/>
          <w:kern w:val="0"/>
          <w:sz w:val="24"/>
        </w:rPr>
      </w:pPr>
    </w:p>
    <w:p w14:paraId="70C556CF">
      <w:pPr>
        <w:spacing w:line="440" w:lineRule="exact"/>
        <w:rPr>
          <w:rFonts w:ascii="宋体" w:hAnsi="宋体" w:cs="宋体"/>
          <w:b/>
          <w:kern w:val="0"/>
          <w:sz w:val="24"/>
        </w:rPr>
      </w:pPr>
    </w:p>
    <w:p w14:paraId="030930AB">
      <w:pPr>
        <w:spacing w:line="440" w:lineRule="exact"/>
        <w:rPr>
          <w:rFonts w:ascii="宋体" w:hAnsi="宋体" w:cs="宋体"/>
          <w:b/>
          <w:kern w:val="0"/>
          <w:sz w:val="24"/>
        </w:rPr>
      </w:pPr>
    </w:p>
    <w:p w14:paraId="7EC95E3D">
      <w:pPr>
        <w:spacing w:line="440" w:lineRule="exact"/>
        <w:rPr>
          <w:rFonts w:ascii="宋体" w:hAnsi="宋体" w:cs="宋体"/>
          <w:b/>
          <w:kern w:val="0"/>
          <w:sz w:val="24"/>
        </w:rPr>
      </w:pPr>
    </w:p>
    <w:p w14:paraId="3B9D90EA">
      <w:pPr>
        <w:spacing w:line="440" w:lineRule="exact"/>
        <w:rPr>
          <w:rFonts w:ascii="宋体" w:hAnsi="宋体" w:cs="宋体"/>
          <w:b/>
          <w:kern w:val="0"/>
          <w:sz w:val="24"/>
        </w:rPr>
      </w:pPr>
    </w:p>
    <w:p w14:paraId="0B10DD2D">
      <w:pPr>
        <w:spacing w:line="440" w:lineRule="exact"/>
        <w:rPr>
          <w:rFonts w:ascii="宋体" w:hAnsi="宋体" w:cs="宋体"/>
          <w:b/>
          <w:kern w:val="0"/>
          <w:sz w:val="24"/>
        </w:rPr>
      </w:pPr>
    </w:p>
    <w:p w14:paraId="2DFB9593">
      <w:pPr>
        <w:spacing w:line="440" w:lineRule="exact"/>
        <w:rPr>
          <w:rFonts w:ascii="宋体" w:hAnsi="宋体"/>
          <w:sz w:val="24"/>
          <w:szCs w:val="24"/>
        </w:rPr>
      </w:pPr>
      <w:r>
        <w:rPr>
          <w:rFonts w:hint="eastAsia" w:ascii="宋体" w:hAnsi="宋体" w:cs="宋体"/>
          <w:b/>
          <w:kern w:val="0"/>
          <w:sz w:val="24"/>
        </w:rPr>
        <w:t>附件6：</w:t>
      </w:r>
    </w:p>
    <w:p w14:paraId="7D6F1036">
      <w:pPr>
        <w:jc w:val="center"/>
        <w:rPr>
          <w:rFonts w:ascii="宋体" w:hAnsi="宋体"/>
          <w:b/>
          <w:bCs/>
          <w:sz w:val="28"/>
          <w:szCs w:val="28"/>
        </w:rPr>
      </w:pPr>
    </w:p>
    <w:p w14:paraId="1E73C82F">
      <w:pPr>
        <w:jc w:val="center"/>
        <w:rPr>
          <w:rFonts w:ascii="宋体" w:hAnsi="宋体"/>
          <w:b/>
          <w:bCs/>
          <w:sz w:val="28"/>
          <w:szCs w:val="28"/>
        </w:rPr>
      </w:pPr>
      <w:r>
        <w:rPr>
          <w:rFonts w:hint="eastAsia" w:ascii="宋体" w:hAnsi="宋体"/>
          <w:b/>
          <w:bCs/>
          <w:sz w:val="28"/>
          <w:szCs w:val="28"/>
        </w:rPr>
        <w:t>参加采购活动前三年内在经营活动中没有重大违法记录书面声明</w:t>
      </w:r>
    </w:p>
    <w:p w14:paraId="5971F4FA">
      <w:pPr>
        <w:pStyle w:val="17"/>
        <w:widowControl/>
        <w:rPr>
          <w:rFonts w:ascii="宋体" w:hAnsi="宋体"/>
          <w:szCs w:val="24"/>
        </w:rPr>
      </w:pPr>
      <w:r>
        <w:rPr>
          <w:rFonts w:hint="eastAsia" w:ascii="宋体" w:hAnsi="宋体" w:cs="宋体"/>
          <w:szCs w:val="24"/>
        </w:rPr>
        <w:t>致：</w:t>
      </w:r>
      <w:r>
        <w:rPr>
          <w:rFonts w:hint="eastAsia" w:ascii="宋体" w:hAnsi="宋体" w:cs="宋体"/>
          <w:szCs w:val="24"/>
          <w:u w:val="single"/>
        </w:rPr>
        <w:t>                     </w:t>
      </w:r>
    </w:p>
    <w:p w14:paraId="2BC326F3">
      <w:pPr>
        <w:pStyle w:val="17"/>
        <w:widowControl/>
        <w:ind w:firstLine="420"/>
        <w:rPr>
          <w:rFonts w:ascii="宋体" w:hAnsi="宋体"/>
          <w:szCs w:val="24"/>
        </w:rPr>
      </w:pPr>
      <w:r>
        <w:rPr>
          <w:rFonts w:hint="eastAsia" w:ascii="宋体" w:hAnsi="宋体" w:cs="宋体"/>
          <w:szCs w:val="24"/>
        </w:rPr>
        <w:t>参加采购活动前三年内，我方在经营活动中没有重大违法记录，也无行贿犯罪记录，否则产生不利后果由我方承担责任。</w:t>
      </w:r>
    </w:p>
    <w:p w14:paraId="6F5F5B0C">
      <w:pPr>
        <w:pStyle w:val="17"/>
        <w:widowControl/>
        <w:ind w:firstLine="420"/>
        <w:rPr>
          <w:rFonts w:ascii="宋体" w:hAnsi="宋体"/>
          <w:szCs w:val="24"/>
        </w:rPr>
      </w:pPr>
      <w:r>
        <w:rPr>
          <w:rFonts w:hint="eastAsia" w:ascii="宋体" w:hAnsi="宋体" w:cs="宋体"/>
          <w:szCs w:val="24"/>
        </w:rPr>
        <w:t>特此声明。</w:t>
      </w:r>
    </w:p>
    <w:p w14:paraId="4B41EC59">
      <w:pPr>
        <w:spacing w:line="460" w:lineRule="exact"/>
        <w:rPr>
          <w:rFonts w:ascii="宋体" w:hAnsi="宋体" w:cs="宋体"/>
          <w:kern w:val="0"/>
          <w:sz w:val="24"/>
          <w:szCs w:val="24"/>
        </w:rPr>
      </w:pPr>
      <w:r>
        <w:rPr>
          <w:rFonts w:hint="eastAsia" w:ascii="宋体" w:hAnsi="宋体" w:cs="宋体"/>
          <w:kern w:val="0"/>
          <w:sz w:val="24"/>
          <w:szCs w:val="24"/>
        </w:rPr>
        <w:t>竞价人名称：</w:t>
      </w:r>
      <w:r>
        <w:rPr>
          <w:rFonts w:hint="eastAsia" w:ascii="宋体" w:hAnsi="宋体" w:cs="宋体"/>
          <w:kern w:val="0"/>
          <w:sz w:val="24"/>
          <w:szCs w:val="24"/>
          <w:u w:val="single"/>
        </w:rPr>
        <w:t>（全称并加公章）</w:t>
      </w:r>
    </w:p>
    <w:p w14:paraId="6404150A">
      <w:pPr>
        <w:spacing w:line="460" w:lineRule="exact"/>
        <w:rPr>
          <w:rFonts w:ascii="宋体" w:hAnsi="宋体" w:cs="宋体"/>
          <w:kern w:val="0"/>
          <w:sz w:val="24"/>
          <w:szCs w:val="24"/>
          <w:u w:val="single"/>
        </w:rPr>
      </w:pPr>
      <w:r>
        <w:rPr>
          <w:rFonts w:hint="eastAsia" w:ascii="宋体" w:hAnsi="宋体" w:cs="宋体"/>
          <w:kern w:val="0"/>
          <w:sz w:val="24"/>
          <w:szCs w:val="24"/>
        </w:rPr>
        <w:t>电话：</w:t>
      </w:r>
      <w:r>
        <w:rPr>
          <w:rFonts w:hint="eastAsia" w:ascii="宋体" w:hAnsi="宋体" w:cs="宋体"/>
          <w:kern w:val="0"/>
          <w:sz w:val="24"/>
          <w:szCs w:val="24"/>
          <w:u w:val="single"/>
        </w:rPr>
        <w:t xml:space="preserve">               </w:t>
      </w:r>
      <w:r>
        <w:rPr>
          <w:rFonts w:hint="eastAsia" w:ascii="宋体" w:hAnsi="宋体" w:cs="宋体"/>
          <w:kern w:val="0"/>
          <w:sz w:val="24"/>
          <w:szCs w:val="24"/>
        </w:rPr>
        <w:t xml:space="preserve"> 传真：</w:t>
      </w:r>
      <w:r>
        <w:rPr>
          <w:rFonts w:hint="eastAsia" w:ascii="宋体" w:hAnsi="宋体" w:cs="宋体"/>
          <w:kern w:val="0"/>
          <w:sz w:val="24"/>
          <w:szCs w:val="24"/>
          <w:u w:val="single"/>
        </w:rPr>
        <w:t xml:space="preserve">               </w:t>
      </w:r>
    </w:p>
    <w:p w14:paraId="23E2D914">
      <w:pPr>
        <w:spacing w:line="460" w:lineRule="exact"/>
        <w:rPr>
          <w:rFonts w:ascii="宋体" w:hAnsi="宋体" w:cs="宋体"/>
          <w:kern w:val="0"/>
          <w:sz w:val="24"/>
          <w:szCs w:val="24"/>
        </w:rPr>
      </w:pPr>
      <w:r>
        <w:rPr>
          <w:rFonts w:hint="eastAsia" w:ascii="宋体" w:hAnsi="宋体" w:cs="宋体"/>
          <w:kern w:val="0"/>
          <w:sz w:val="24"/>
          <w:szCs w:val="24"/>
        </w:rPr>
        <w:t>竞价人法定代表人（或授权代表）签字：</w:t>
      </w:r>
      <w:r>
        <w:rPr>
          <w:rFonts w:hint="eastAsia" w:ascii="宋体" w:hAnsi="宋体" w:cs="宋体"/>
          <w:kern w:val="0"/>
          <w:sz w:val="24"/>
          <w:szCs w:val="24"/>
          <w:u w:val="single"/>
        </w:rPr>
        <w:t xml:space="preserve">               </w:t>
      </w:r>
    </w:p>
    <w:p w14:paraId="7F423881">
      <w:pPr>
        <w:widowControl/>
        <w:spacing w:line="360" w:lineRule="auto"/>
        <w:jc w:val="left"/>
        <w:rPr>
          <w:rFonts w:ascii="宋体" w:hAnsi="宋体" w:cs="宋体"/>
          <w:kern w:val="0"/>
          <w:sz w:val="24"/>
          <w:szCs w:val="24"/>
          <w:u w:val="single"/>
        </w:rPr>
      </w:pPr>
      <w:r>
        <w:rPr>
          <w:rFonts w:hint="eastAsia" w:ascii="宋体" w:hAnsi="宋体" w:cs="宋体"/>
          <w:kern w:val="0"/>
          <w:sz w:val="24"/>
          <w:szCs w:val="24"/>
        </w:rPr>
        <w:t>日期：</w:t>
      </w:r>
      <w:r>
        <w:rPr>
          <w:rFonts w:hint="eastAsia" w:ascii="宋体" w:hAnsi="宋体" w:cs="宋体"/>
          <w:kern w:val="0"/>
          <w:sz w:val="24"/>
          <w:szCs w:val="24"/>
          <w:u w:val="single"/>
        </w:rPr>
        <w:t xml:space="preserve">    </w:t>
      </w:r>
      <w:r>
        <w:rPr>
          <w:rFonts w:hint="eastAsia" w:ascii="宋体" w:hAnsi="宋体" w:cs="宋体"/>
          <w:kern w:val="0"/>
          <w:sz w:val="24"/>
          <w:szCs w:val="24"/>
        </w:rPr>
        <w:t>年</w:t>
      </w:r>
      <w:r>
        <w:rPr>
          <w:rFonts w:hint="eastAsia" w:ascii="宋体" w:hAnsi="宋体" w:cs="宋体"/>
          <w:kern w:val="0"/>
          <w:sz w:val="24"/>
          <w:szCs w:val="24"/>
          <w:u w:val="single"/>
        </w:rPr>
        <w:t xml:space="preserve">    </w:t>
      </w:r>
      <w:r>
        <w:rPr>
          <w:rFonts w:hint="eastAsia" w:ascii="宋体" w:hAnsi="宋体" w:cs="宋体"/>
          <w:kern w:val="0"/>
          <w:sz w:val="24"/>
          <w:szCs w:val="24"/>
        </w:rPr>
        <w:t>月</w:t>
      </w:r>
      <w:r>
        <w:rPr>
          <w:rFonts w:hint="eastAsia" w:ascii="宋体" w:hAnsi="宋体" w:cs="宋体"/>
          <w:kern w:val="0"/>
          <w:sz w:val="24"/>
          <w:szCs w:val="24"/>
          <w:u w:val="single"/>
        </w:rPr>
        <w:t xml:space="preserve">    </w:t>
      </w:r>
      <w:r>
        <w:rPr>
          <w:rFonts w:hint="eastAsia" w:ascii="宋体" w:hAnsi="宋体" w:cs="宋体"/>
          <w:kern w:val="0"/>
          <w:sz w:val="24"/>
          <w:szCs w:val="24"/>
        </w:rPr>
        <w:t>日</w:t>
      </w:r>
    </w:p>
    <w:p w14:paraId="34BE9DC8">
      <w:pPr>
        <w:spacing w:line="440" w:lineRule="exact"/>
        <w:rPr>
          <w:rFonts w:ascii="宋体" w:hAnsi="宋体" w:cs="宋体"/>
          <w:b/>
          <w:kern w:val="0"/>
          <w:sz w:val="24"/>
        </w:rPr>
      </w:pPr>
    </w:p>
    <w:p w14:paraId="4110EA98">
      <w:pPr>
        <w:spacing w:line="440" w:lineRule="exact"/>
        <w:rPr>
          <w:rFonts w:ascii="宋体" w:hAnsi="宋体"/>
          <w:sz w:val="24"/>
          <w:szCs w:val="24"/>
        </w:rPr>
      </w:pPr>
      <w:r>
        <w:rPr>
          <w:rFonts w:ascii="宋体" w:hAnsi="宋体" w:cs="宋体"/>
          <w:b/>
          <w:kern w:val="0"/>
          <w:sz w:val="24"/>
        </w:rPr>
        <w:br w:type="page"/>
      </w:r>
      <w:r>
        <w:rPr>
          <w:rFonts w:hint="eastAsia" w:ascii="宋体" w:hAnsi="宋体" w:cs="宋体"/>
          <w:b/>
          <w:kern w:val="0"/>
          <w:sz w:val="24"/>
        </w:rPr>
        <w:t>附件7：</w:t>
      </w:r>
    </w:p>
    <w:p w14:paraId="1162BDFD">
      <w:pPr>
        <w:jc w:val="center"/>
        <w:rPr>
          <w:rFonts w:ascii="宋体" w:hAnsi="宋体"/>
          <w:b/>
          <w:bCs/>
          <w:sz w:val="28"/>
          <w:szCs w:val="28"/>
        </w:rPr>
      </w:pPr>
      <w:r>
        <w:rPr>
          <w:rFonts w:hint="eastAsia" w:ascii="宋体" w:hAnsi="宋体"/>
          <w:b/>
          <w:bCs/>
          <w:sz w:val="28"/>
          <w:szCs w:val="28"/>
        </w:rPr>
        <w:t>信用信息查询结果</w:t>
      </w:r>
    </w:p>
    <w:p w14:paraId="7697BB62">
      <w:pPr>
        <w:spacing w:line="440" w:lineRule="exact"/>
        <w:ind w:firstLine="480" w:firstLineChars="200"/>
        <w:rPr>
          <w:rFonts w:ascii="宋体" w:hAnsi="宋体"/>
          <w:sz w:val="24"/>
          <w:szCs w:val="24"/>
        </w:rPr>
      </w:pPr>
      <w:r>
        <w:rPr>
          <w:rFonts w:hint="eastAsia" w:ascii="宋体" w:hAnsi="宋体"/>
          <w:sz w:val="24"/>
          <w:szCs w:val="24"/>
        </w:rPr>
        <w:t>被列入失信被执行人、重大税收违法案件当事人名单、政府采购严重违法失信行为记录名单及其他不符合《中华人民共和国政府采购法》第二十二条规定条件的竞价人，不得参加本次报价。提供本项目提交报价文件截止时间前通过：</w:t>
      </w:r>
      <w:r>
        <w:rPr>
          <w:rFonts w:hint="eastAsia" w:ascii="宋体" w:hAnsi="宋体"/>
          <w:b/>
          <w:sz w:val="24"/>
          <w:szCs w:val="24"/>
        </w:rPr>
        <w:t>①“信用中国”网站（www.creditchina.gov.cn）和②中国政府采购网（www.ccgp.gov.cn）查询</w:t>
      </w:r>
      <w:r>
        <w:rPr>
          <w:rFonts w:hint="eastAsia" w:ascii="宋体" w:hAnsi="宋体"/>
          <w:sz w:val="24"/>
          <w:szCs w:val="24"/>
        </w:rPr>
        <w:t>其上述信用记录的信用信息查询结果网页打印件或截图；</w:t>
      </w:r>
    </w:p>
    <w:p w14:paraId="09BE4097">
      <w:pPr>
        <w:ind w:firstLine="480" w:firstLineChars="200"/>
        <w:jc w:val="left"/>
        <w:rPr>
          <w:rFonts w:ascii="宋体" w:hAnsi="宋体"/>
          <w:sz w:val="24"/>
          <w:szCs w:val="24"/>
        </w:rPr>
      </w:pP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97"/>
      </w:tblGrid>
      <w:tr w14:paraId="240A8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3" w:hRule="atLeast"/>
        </w:trPr>
        <w:tc>
          <w:tcPr>
            <w:tcW w:w="9197" w:type="dxa"/>
          </w:tcPr>
          <w:p w14:paraId="7F270CDA">
            <w:pPr>
              <w:jc w:val="left"/>
              <w:rPr>
                <w:rFonts w:ascii="宋体" w:hAnsi="宋体" w:cs="宋体"/>
                <w:b/>
                <w:kern w:val="0"/>
                <w:sz w:val="24"/>
              </w:rPr>
            </w:pPr>
          </w:p>
        </w:tc>
      </w:tr>
    </w:tbl>
    <w:p w14:paraId="07F8A404"/>
    <w:p w14:paraId="6099AEB4">
      <w:pPr>
        <w:pStyle w:val="3"/>
      </w:pPr>
    </w:p>
    <w:p w14:paraId="15A42364">
      <w:pPr>
        <w:pStyle w:val="46"/>
        <w:spacing w:line="500" w:lineRule="exact"/>
        <w:jc w:val="left"/>
        <w:rPr>
          <w:rFonts w:hAnsi="宋体" w:cs="宋体"/>
          <w:b/>
          <w:kern w:val="0"/>
          <w:sz w:val="24"/>
        </w:rPr>
      </w:pPr>
    </w:p>
    <w:p w14:paraId="2B34CCE4">
      <w:pPr>
        <w:pStyle w:val="46"/>
        <w:spacing w:line="500" w:lineRule="exact"/>
        <w:jc w:val="left"/>
        <w:rPr>
          <w:rFonts w:hAnsi="宋体" w:cs="宋体"/>
          <w:b/>
          <w:kern w:val="0"/>
          <w:sz w:val="24"/>
        </w:rPr>
      </w:pPr>
    </w:p>
    <w:p w14:paraId="4ACF0F7E">
      <w:pPr>
        <w:pStyle w:val="46"/>
        <w:spacing w:line="500" w:lineRule="exact"/>
        <w:jc w:val="left"/>
        <w:rPr>
          <w:rFonts w:hAnsi="宋体" w:cs="宋体"/>
          <w:b/>
          <w:kern w:val="0"/>
          <w:sz w:val="24"/>
        </w:rPr>
      </w:pPr>
      <w:r>
        <w:rPr>
          <w:rFonts w:hint="eastAsia" w:hAnsi="宋体" w:cs="宋体"/>
          <w:b/>
          <w:kern w:val="0"/>
          <w:sz w:val="24"/>
        </w:rPr>
        <w:t>附件8：资格承诺函</w:t>
      </w:r>
    </w:p>
    <w:p w14:paraId="341C09F9">
      <w:pPr>
        <w:pStyle w:val="2"/>
        <w:spacing w:line="560" w:lineRule="exact"/>
        <w:rPr>
          <w:rFonts w:ascii="宋体" w:hAnsi="宋体" w:cs="宋体"/>
          <w:sz w:val="32"/>
          <w:szCs w:val="32"/>
        </w:rPr>
      </w:pPr>
      <w:r>
        <w:rPr>
          <w:rFonts w:hint="eastAsia" w:ascii="宋体" w:hAnsi="宋体" w:eastAsia="宋体" w:cs="宋体"/>
        </w:rPr>
        <w:t>福建省政府采购供应商资格承诺函</w:t>
      </w:r>
    </w:p>
    <w:p w14:paraId="6E4E7728">
      <w:pPr>
        <w:spacing w:line="360" w:lineRule="auto"/>
        <w:rPr>
          <w:rFonts w:ascii="宋体" w:hAnsi="宋体" w:cs="宋体"/>
          <w:sz w:val="24"/>
          <w:szCs w:val="24"/>
        </w:rPr>
      </w:pPr>
      <w:r>
        <w:rPr>
          <w:rFonts w:hint="eastAsia" w:ascii="宋体" w:hAnsi="宋体" w:cs="宋体"/>
          <w:sz w:val="24"/>
          <w:szCs w:val="24"/>
        </w:rPr>
        <w:t>致(采购人或政府采购代理机构):</w:t>
      </w:r>
    </w:p>
    <w:p w14:paraId="1726DCF4">
      <w:pPr>
        <w:spacing w:line="360" w:lineRule="auto"/>
        <w:rPr>
          <w:rFonts w:ascii="宋体" w:hAnsi="宋体" w:cs="宋体"/>
          <w:sz w:val="24"/>
          <w:szCs w:val="24"/>
        </w:rPr>
      </w:pPr>
      <w:r>
        <w:rPr>
          <w:rFonts w:hint="eastAsia" w:ascii="宋体" w:hAnsi="宋体" w:cs="宋体"/>
          <w:sz w:val="24"/>
          <w:szCs w:val="24"/>
        </w:rPr>
        <w:t>单位名称(自然人姓名):</w:t>
      </w:r>
    </w:p>
    <w:p w14:paraId="4AACAC25">
      <w:pPr>
        <w:spacing w:line="360" w:lineRule="auto"/>
        <w:rPr>
          <w:rFonts w:ascii="宋体" w:hAnsi="宋体" w:cs="宋体"/>
          <w:sz w:val="24"/>
          <w:szCs w:val="24"/>
        </w:rPr>
      </w:pPr>
      <w:r>
        <w:rPr>
          <w:rFonts w:hint="eastAsia" w:ascii="宋体" w:hAnsi="宋体" w:cs="宋体"/>
          <w:sz w:val="24"/>
          <w:szCs w:val="24"/>
        </w:rPr>
        <w:t>统一社会信用代码(身份证号码):</w:t>
      </w:r>
    </w:p>
    <w:p w14:paraId="40780710">
      <w:pPr>
        <w:spacing w:line="360" w:lineRule="auto"/>
        <w:rPr>
          <w:rFonts w:ascii="宋体" w:hAnsi="宋体" w:cs="宋体"/>
          <w:sz w:val="24"/>
          <w:szCs w:val="24"/>
        </w:rPr>
      </w:pPr>
      <w:r>
        <w:rPr>
          <w:rFonts w:hint="eastAsia" w:ascii="宋体" w:hAnsi="宋体" w:cs="宋体"/>
          <w:sz w:val="24"/>
          <w:szCs w:val="24"/>
        </w:rPr>
        <w:t>法定代表人(负责人):</w:t>
      </w:r>
    </w:p>
    <w:p w14:paraId="0342CBCD">
      <w:pPr>
        <w:spacing w:line="360" w:lineRule="auto"/>
        <w:rPr>
          <w:rFonts w:ascii="宋体" w:hAnsi="宋体" w:cs="宋体"/>
          <w:sz w:val="24"/>
          <w:szCs w:val="24"/>
        </w:rPr>
      </w:pPr>
      <w:r>
        <w:rPr>
          <w:rFonts w:hint="eastAsia" w:ascii="宋体" w:hAnsi="宋体" w:cs="宋体"/>
          <w:sz w:val="24"/>
          <w:szCs w:val="24"/>
        </w:rPr>
        <w:t>联系地址和电话:</w:t>
      </w:r>
    </w:p>
    <w:p w14:paraId="3836409C">
      <w:pPr>
        <w:spacing w:line="360" w:lineRule="auto"/>
        <w:rPr>
          <w:rFonts w:ascii="宋体" w:hAnsi="宋体" w:cs="宋体"/>
          <w:sz w:val="24"/>
          <w:szCs w:val="24"/>
        </w:rPr>
      </w:pPr>
    </w:p>
    <w:p w14:paraId="6C0E205A">
      <w:pPr>
        <w:spacing w:line="360" w:lineRule="auto"/>
        <w:ind w:firstLine="480" w:firstLineChars="200"/>
        <w:rPr>
          <w:rFonts w:ascii="宋体" w:hAnsi="宋体" w:cs="宋体"/>
          <w:sz w:val="24"/>
          <w:szCs w:val="24"/>
        </w:rPr>
      </w:pPr>
      <w:r>
        <w:rPr>
          <w:rFonts w:hint="eastAsia" w:ascii="宋体" w:hAnsi="宋体" w:cs="宋体"/>
          <w:sz w:val="24"/>
          <w:szCs w:val="24"/>
        </w:rPr>
        <w:t>我单位(本人)自愿参加本次政府采购活动，严格遵守《中华人民共和国政府采购法》及相关法律法规，坚守公开、公平公正和诚实信用等原则，依法诚信经营，并郑重承诺:</w:t>
      </w:r>
    </w:p>
    <w:p w14:paraId="76ED96DB">
      <w:pPr>
        <w:spacing w:line="360" w:lineRule="auto"/>
        <w:ind w:firstLine="480" w:firstLineChars="200"/>
        <w:rPr>
          <w:rFonts w:ascii="宋体" w:hAnsi="宋体" w:cs="宋体"/>
          <w:sz w:val="24"/>
          <w:szCs w:val="24"/>
        </w:rPr>
      </w:pPr>
      <w:r>
        <w:rPr>
          <w:rFonts w:hint="eastAsia" w:ascii="宋体" w:hAnsi="宋体" w:cs="宋体"/>
          <w:sz w:val="24"/>
          <w:szCs w:val="24"/>
        </w:rPr>
        <w:t>一、我单位(本人)具备采购文件要求以及《中华人民共和国政府采购法》第二十二条规定的条件:</w:t>
      </w:r>
    </w:p>
    <w:p w14:paraId="7FE12B06">
      <w:pPr>
        <w:spacing w:line="360" w:lineRule="auto"/>
        <w:ind w:firstLine="480" w:firstLineChars="200"/>
        <w:rPr>
          <w:rFonts w:ascii="宋体" w:hAnsi="宋体" w:cs="宋体"/>
          <w:sz w:val="24"/>
          <w:szCs w:val="24"/>
        </w:rPr>
      </w:pPr>
      <w:r>
        <w:rPr>
          <w:rFonts w:hint="eastAsia" w:ascii="宋体" w:hAnsi="宋体" w:cs="宋体"/>
          <w:sz w:val="24"/>
          <w:szCs w:val="24"/>
        </w:rPr>
        <w:t>1.具有独立承担民事责任的能力;</w:t>
      </w:r>
    </w:p>
    <w:p w14:paraId="47F7BB0C">
      <w:pPr>
        <w:spacing w:line="360" w:lineRule="auto"/>
        <w:ind w:firstLine="480" w:firstLineChars="200"/>
        <w:rPr>
          <w:rFonts w:ascii="宋体" w:hAnsi="宋体" w:cs="宋体"/>
          <w:sz w:val="24"/>
          <w:szCs w:val="24"/>
        </w:rPr>
      </w:pPr>
      <w:r>
        <w:rPr>
          <w:rFonts w:hint="eastAsia" w:ascii="宋体" w:hAnsi="宋体" w:cs="宋体"/>
          <w:sz w:val="24"/>
          <w:szCs w:val="24"/>
        </w:rPr>
        <w:t>2.具有良好的商业信誉和健全的财务会计制度;</w:t>
      </w:r>
    </w:p>
    <w:p w14:paraId="0C5B5043">
      <w:pPr>
        <w:spacing w:line="360" w:lineRule="auto"/>
        <w:ind w:firstLine="480" w:firstLineChars="200"/>
        <w:rPr>
          <w:rFonts w:ascii="宋体" w:hAnsi="宋体" w:cs="宋体"/>
          <w:sz w:val="24"/>
          <w:szCs w:val="24"/>
        </w:rPr>
      </w:pPr>
      <w:r>
        <w:rPr>
          <w:rFonts w:hint="eastAsia" w:ascii="宋体" w:hAnsi="宋体" w:cs="宋体"/>
          <w:sz w:val="24"/>
          <w:szCs w:val="24"/>
        </w:rPr>
        <w:t>3.具有履行合同所必需的设备和专业技术能力;</w:t>
      </w:r>
    </w:p>
    <w:p w14:paraId="50FBBDC7">
      <w:pPr>
        <w:spacing w:line="360" w:lineRule="auto"/>
        <w:ind w:firstLine="480" w:firstLineChars="200"/>
        <w:rPr>
          <w:rFonts w:ascii="宋体" w:hAnsi="宋体" w:cs="宋体"/>
          <w:sz w:val="24"/>
          <w:szCs w:val="24"/>
        </w:rPr>
      </w:pPr>
      <w:r>
        <w:rPr>
          <w:rFonts w:hint="eastAsia" w:ascii="宋体" w:hAnsi="宋体" w:cs="宋体"/>
          <w:sz w:val="24"/>
          <w:szCs w:val="24"/>
        </w:rPr>
        <w:t>4.有依法缴纳税收和社会保障资金的良好记录;</w:t>
      </w:r>
    </w:p>
    <w:p w14:paraId="1059BAC7">
      <w:pPr>
        <w:spacing w:line="360" w:lineRule="auto"/>
        <w:ind w:firstLine="480" w:firstLineChars="200"/>
        <w:rPr>
          <w:rFonts w:ascii="宋体" w:hAnsi="宋体" w:cs="宋体"/>
          <w:sz w:val="24"/>
          <w:szCs w:val="24"/>
        </w:rPr>
      </w:pPr>
      <w:r>
        <w:rPr>
          <w:rFonts w:hint="eastAsia" w:ascii="宋体" w:hAnsi="宋体" w:cs="宋体"/>
          <w:sz w:val="24"/>
          <w:szCs w:val="24"/>
        </w:rPr>
        <w:t>5.参加政府采购活动前三年内，在经营活动中没有重大违法记录；</w:t>
      </w:r>
    </w:p>
    <w:p w14:paraId="2943C898">
      <w:pPr>
        <w:spacing w:line="360" w:lineRule="auto"/>
        <w:ind w:firstLine="480" w:firstLineChars="200"/>
        <w:rPr>
          <w:rFonts w:ascii="宋体" w:hAnsi="宋体" w:cs="宋体"/>
          <w:sz w:val="24"/>
          <w:szCs w:val="24"/>
        </w:rPr>
      </w:pPr>
      <w:r>
        <w:rPr>
          <w:rFonts w:hint="eastAsia" w:ascii="宋体" w:hAnsi="宋体" w:cs="宋体"/>
          <w:sz w:val="24"/>
          <w:szCs w:val="24"/>
        </w:rPr>
        <w:t>6.法律、行政法规规定的其他条件。</w:t>
      </w:r>
    </w:p>
    <w:p w14:paraId="687ADC42">
      <w:pPr>
        <w:spacing w:line="360" w:lineRule="auto"/>
        <w:ind w:firstLine="480" w:firstLineChars="200"/>
        <w:rPr>
          <w:rFonts w:ascii="宋体" w:hAnsi="宋体" w:cs="宋体"/>
          <w:sz w:val="24"/>
          <w:szCs w:val="24"/>
        </w:rPr>
      </w:pPr>
      <w:r>
        <w:rPr>
          <w:rFonts w:hint="eastAsia" w:ascii="宋体" w:hAnsi="宋体" w:cs="宋体"/>
          <w:sz w:val="24"/>
          <w:szCs w:val="24"/>
        </w:rPr>
        <w:t>二、不存在违反《中华人民共和国政府采购法实施条例》第十八条规定的“单位负责人为同一人或者存在直接控股、管理关系的不同供应商，不得参加同一合同项下的政府采购活动。除单一来源采购项目外，为采购项目提供整体设计、规范编制或者项目管理、监理、检测等服务的供应商，不得再参加该采购项目的其他采购活动”情形。</w:t>
      </w:r>
    </w:p>
    <w:p w14:paraId="23C93011">
      <w:pPr>
        <w:spacing w:line="360" w:lineRule="auto"/>
        <w:ind w:firstLine="480" w:firstLineChars="200"/>
        <w:rPr>
          <w:rFonts w:ascii="宋体" w:hAnsi="宋体" w:cs="宋体"/>
          <w:sz w:val="24"/>
          <w:szCs w:val="24"/>
        </w:rPr>
      </w:pPr>
      <w:r>
        <w:rPr>
          <w:rFonts w:hint="eastAsia" w:ascii="宋体" w:hAnsi="宋体" w:cs="宋体"/>
          <w:sz w:val="24"/>
          <w:szCs w:val="24"/>
        </w:rPr>
        <w:t>我单位(本人)对本承诺函及所承诺事项的真实性、合法性及有效性负责，并已知晓如所作信用承诺不实，可能涉嫌《中华人民共和国政府采购法》第七十七条第一款第(一)项规定的“提供虚假材料谋取中标成交”违法情形。经调查属实的，愿意接受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和政府采购法律法规有关规定处理。</w:t>
      </w:r>
    </w:p>
    <w:p w14:paraId="10A19F5C">
      <w:pPr>
        <w:spacing w:line="360" w:lineRule="auto"/>
        <w:rPr>
          <w:rFonts w:ascii="宋体" w:hAnsi="宋体" w:cs="宋体"/>
          <w:sz w:val="24"/>
          <w:szCs w:val="24"/>
        </w:rPr>
      </w:pPr>
    </w:p>
    <w:p w14:paraId="37E83540">
      <w:pPr>
        <w:spacing w:line="360" w:lineRule="auto"/>
        <w:ind w:firstLine="2640" w:firstLineChars="1100"/>
        <w:rPr>
          <w:rFonts w:ascii="宋体" w:hAnsi="宋体" w:cs="宋体"/>
          <w:sz w:val="24"/>
          <w:szCs w:val="24"/>
        </w:rPr>
      </w:pPr>
      <w:r>
        <w:rPr>
          <w:rFonts w:hint="eastAsia" w:ascii="宋体" w:hAnsi="宋体" w:cs="宋体"/>
          <w:sz w:val="24"/>
          <w:szCs w:val="24"/>
        </w:rPr>
        <w:t>供应商名称(单位公章):</w:t>
      </w:r>
    </w:p>
    <w:p w14:paraId="6E890FDC">
      <w:pPr>
        <w:spacing w:line="360" w:lineRule="auto"/>
        <w:ind w:firstLine="2640" w:firstLineChars="1100"/>
        <w:rPr>
          <w:rFonts w:ascii="宋体" w:hAnsi="宋体" w:cs="宋体"/>
          <w:sz w:val="24"/>
          <w:szCs w:val="24"/>
        </w:rPr>
      </w:pPr>
      <w:r>
        <w:rPr>
          <w:rFonts w:hint="eastAsia" w:ascii="宋体" w:hAnsi="宋体" w:cs="宋体"/>
          <w:sz w:val="24"/>
          <w:szCs w:val="24"/>
        </w:rPr>
        <w:t xml:space="preserve"> 年   月   日</w:t>
      </w:r>
    </w:p>
    <w:p w14:paraId="28420F29">
      <w:pPr>
        <w:spacing w:line="360" w:lineRule="auto"/>
        <w:rPr>
          <w:rFonts w:ascii="宋体" w:hAnsi="宋体" w:cs="宋体"/>
          <w:sz w:val="32"/>
          <w:szCs w:val="32"/>
        </w:rPr>
      </w:pPr>
    </w:p>
    <w:p w14:paraId="4E935242">
      <w:pPr>
        <w:spacing w:line="360" w:lineRule="auto"/>
        <w:rPr>
          <w:rFonts w:ascii="宋体" w:hAnsi="宋体" w:cs="宋体"/>
          <w:sz w:val="32"/>
          <w:szCs w:val="32"/>
        </w:rPr>
      </w:pPr>
    </w:p>
    <w:p w14:paraId="35E600EA">
      <w:pPr>
        <w:spacing w:line="360" w:lineRule="auto"/>
        <w:ind w:firstLine="480" w:firstLineChars="200"/>
        <w:rPr>
          <w:rFonts w:ascii="宋体" w:hAnsi="宋体" w:cs="宋体"/>
          <w:sz w:val="24"/>
          <w:szCs w:val="24"/>
        </w:rPr>
      </w:pPr>
      <w:r>
        <w:rPr>
          <w:rFonts w:hint="eastAsia" w:ascii="宋体" w:hAnsi="宋体" w:cs="宋体"/>
          <w:sz w:val="24"/>
          <w:szCs w:val="24"/>
        </w:rPr>
        <w:t>注:</w:t>
      </w:r>
    </w:p>
    <w:p w14:paraId="06016E8A">
      <w:pPr>
        <w:spacing w:line="360" w:lineRule="auto"/>
        <w:ind w:firstLine="480" w:firstLineChars="200"/>
        <w:rPr>
          <w:rFonts w:ascii="宋体" w:hAnsi="宋体" w:cs="宋体"/>
          <w:sz w:val="24"/>
          <w:szCs w:val="24"/>
        </w:rPr>
      </w:pPr>
      <w:r>
        <w:rPr>
          <w:rFonts w:hint="eastAsia" w:ascii="宋体" w:hAnsi="宋体" w:cs="宋体"/>
          <w:sz w:val="24"/>
          <w:szCs w:val="24"/>
        </w:rPr>
        <w:t>1.我单位(本人)专指参加政府采购活动的供应商(含自然人)；</w:t>
      </w:r>
    </w:p>
    <w:p w14:paraId="62974B4F">
      <w:pPr>
        <w:spacing w:line="360" w:lineRule="auto"/>
        <w:ind w:firstLine="480" w:firstLineChars="200"/>
        <w:rPr>
          <w:rFonts w:ascii="宋体" w:hAnsi="宋体" w:cs="宋体"/>
          <w:sz w:val="24"/>
          <w:szCs w:val="24"/>
        </w:rPr>
      </w:pPr>
      <w:r>
        <w:rPr>
          <w:rFonts w:hint="eastAsia" w:ascii="宋体" w:hAnsi="宋体" w:cs="宋体"/>
          <w:sz w:val="24"/>
          <w:szCs w:val="24"/>
        </w:rPr>
        <w:t>2.资格承诺的供应商应在报价文件中按此模板提供承诺函，否则，视为未按照网上竞价文件规定提交资格证明材料，按资格审查不通过处理。</w:t>
      </w:r>
    </w:p>
    <w:p w14:paraId="53B1C2DB">
      <w:pPr>
        <w:pStyle w:val="46"/>
        <w:spacing w:line="360" w:lineRule="auto"/>
        <w:jc w:val="left"/>
        <w:rPr>
          <w:rFonts w:hAnsi="宋体" w:cs="宋体"/>
          <w:b/>
          <w:kern w:val="0"/>
          <w:sz w:val="24"/>
        </w:rPr>
      </w:pPr>
    </w:p>
    <w:p w14:paraId="3D7BB7EC">
      <w:pPr>
        <w:pStyle w:val="46"/>
        <w:spacing w:line="360" w:lineRule="auto"/>
        <w:jc w:val="left"/>
        <w:rPr>
          <w:rFonts w:hAnsi="宋体" w:cs="宋体"/>
          <w:b/>
          <w:kern w:val="0"/>
          <w:sz w:val="24"/>
        </w:rPr>
      </w:pPr>
    </w:p>
    <w:p w14:paraId="331D0A70">
      <w:pPr>
        <w:pStyle w:val="46"/>
        <w:spacing w:line="360" w:lineRule="auto"/>
        <w:jc w:val="left"/>
        <w:rPr>
          <w:rFonts w:hAnsi="宋体" w:cs="宋体"/>
          <w:b/>
          <w:kern w:val="0"/>
          <w:sz w:val="24"/>
        </w:rPr>
      </w:pPr>
    </w:p>
    <w:p w14:paraId="1C3717E4">
      <w:pPr>
        <w:pStyle w:val="46"/>
        <w:spacing w:line="360" w:lineRule="auto"/>
        <w:jc w:val="left"/>
        <w:rPr>
          <w:rFonts w:hAnsi="宋体" w:cs="宋体"/>
          <w:b/>
          <w:kern w:val="0"/>
          <w:sz w:val="24"/>
        </w:rPr>
      </w:pPr>
    </w:p>
    <w:p w14:paraId="7339E8D3">
      <w:pPr>
        <w:pStyle w:val="46"/>
        <w:spacing w:line="360" w:lineRule="auto"/>
        <w:jc w:val="left"/>
        <w:rPr>
          <w:rFonts w:hAnsi="宋体" w:cs="宋体"/>
          <w:b/>
          <w:kern w:val="0"/>
          <w:sz w:val="24"/>
        </w:rPr>
      </w:pPr>
    </w:p>
    <w:p w14:paraId="53FDF47A">
      <w:pPr>
        <w:pStyle w:val="46"/>
        <w:spacing w:line="360" w:lineRule="auto"/>
        <w:jc w:val="left"/>
        <w:rPr>
          <w:rFonts w:hAnsi="宋体" w:cs="宋体"/>
          <w:b/>
          <w:kern w:val="0"/>
          <w:sz w:val="24"/>
        </w:rPr>
      </w:pPr>
    </w:p>
    <w:p w14:paraId="79654B00">
      <w:pPr>
        <w:pStyle w:val="46"/>
        <w:spacing w:line="360" w:lineRule="auto"/>
        <w:jc w:val="left"/>
        <w:rPr>
          <w:rFonts w:hAnsi="宋体" w:cs="宋体"/>
          <w:b/>
          <w:kern w:val="0"/>
          <w:sz w:val="24"/>
        </w:rPr>
      </w:pPr>
    </w:p>
    <w:p w14:paraId="5C5F20C9">
      <w:pPr>
        <w:pStyle w:val="46"/>
        <w:spacing w:line="360" w:lineRule="auto"/>
        <w:jc w:val="left"/>
        <w:rPr>
          <w:rFonts w:hAnsi="宋体" w:cs="宋体"/>
          <w:b/>
          <w:kern w:val="0"/>
          <w:sz w:val="24"/>
        </w:rPr>
      </w:pPr>
    </w:p>
    <w:p w14:paraId="4DD9C235">
      <w:pPr>
        <w:pStyle w:val="46"/>
        <w:spacing w:line="360" w:lineRule="auto"/>
        <w:jc w:val="left"/>
        <w:rPr>
          <w:rFonts w:hAnsi="宋体" w:cs="宋体"/>
          <w:b/>
          <w:kern w:val="0"/>
          <w:sz w:val="24"/>
        </w:rPr>
      </w:pPr>
    </w:p>
    <w:p w14:paraId="249FB79C">
      <w:pPr>
        <w:pStyle w:val="46"/>
        <w:spacing w:line="500" w:lineRule="exact"/>
        <w:jc w:val="left"/>
        <w:rPr>
          <w:rFonts w:hAnsi="宋体" w:cs="宋体"/>
          <w:b/>
          <w:kern w:val="0"/>
          <w:sz w:val="24"/>
        </w:rPr>
      </w:pPr>
    </w:p>
    <w:p w14:paraId="47A58220">
      <w:pPr>
        <w:rPr>
          <w:rFonts w:hAnsi="宋体" w:cs="宋体"/>
          <w:b/>
          <w:kern w:val="0"/>
          <w:sz w:val="24"/>
        </w:rPr>
      </w:pPr>
      <w:r>
        <w:rPr>
          <w:rFonts w:hint="eastAsia" w:hAnsi="宋体" w:cs="宋体"/>
          <w:b/>
          <w:kern w:val="0"/>
          <w:sz w:val="24"/>
        </w:rPr>
        <w:br w:type="page"/>
      </w:r>
    </w:p>
    <w:p w14:paraId="5B78775F">
      <w:pPr>
        <w:pStyle w:val="46"/>
        <w:spacing w:line="500" w:lineRule="exact"/>
        <w:jc w:val="left"/>
        <w:rPr>
          <w:rFonts w:hAnsi="宋体" w:cs="宋体"/>
          <w:b/>
          <w:kern w:val="0"/>
          <w:sz w:val="24"/>
        </w:rPr>
      </w:pPr>
      <w:r>
        <w:rPr>
          <w:rFonts w:hint="eastAsia" w:hAnsi="宋体" w:cs="宋体"/>
          <w:b/>
          <w:kern w:val="0"/>
          <w:sz w:val="24"/>
        </w:rPr>
        <w:t>附件9：</w:t>
      </w:r>
    </w:p>
    <w:p w14:paraId="5A9FA2DC">
      <w:pPr>
        <w:jc w:val="center"/>
        <w:rPr>
          <w:rFonts w:ascii="宋体" w:hAnsi="宋体"/>
          <w:b/>
          <w:sz w:val="28"/>
          <w:szCs w:val="28"/>
        </w:rPr>
      </w:pPr>
      <w:r>
        <w:rPr>
          <w:rFonts w:hint="eastAsia" w:ascii="宋体" w:hAnsi="宋体"/>
          <w:b/>
          <w:sz w:val="28"/>
          <w:szCs w:val="28"/>
        </w:rPr>
        <w:t>法定代表人授权书</w:t>
      </w:r>
    </w:p>
    <w:p w14:paraId="76B8B40B">
      <w:pPr>
        <w:tabs>
          <w:tab w:val="left" w:pos="900"/>
        </w:tabs>
        <w:spacing w:line="500" w:lineRule="exact"/>
        <w:rPr>
          <w:rFonts w:ascii="宋体" w:hAnsi="宋体"/>
          <w:sz w:val="24"/>
        </w:rPr>
      </w:pPr>
      <w:r>
        <w:rPr>
          <w:rFonts w:hint="eastAsia" w:ascii="宋体" w:hAnsi="宋体"/>
          <w:sz w:val="24"/>
          <w:szCs w:val="21"/>
        </w:rPr>
        <w:t>福建省智信招标有限公司</w:t>
      </w:r>
      <w:r>
        <w:rPr>
          <w:rFonts w:hint="eastAsia" w:ascii="宋体" w:hAnsi="宋体"/>
          <w:sz w:val="24"/>
        </w:rPr>
        <w:t>：</w:t>
      </w:r>
    </w:p>
    <w:p w14:paraId="24237626">
      <w:pPr>
        <w:pStyle w:val="11"/>
        <w:snapToGrid w:val="0"/>
        <w:spacing w:line="500" w:lineRule="exact"/>
        <w:ind w:firstLine="480" w:firstLineChars="200"/>
        <w:jc w:val="left"/>
        <w:rPr>
          <w:rFonts w:hAnsi="宋体"/>
          <w:sz w:val="24"/>
          <w:szCs w:val="24"/>
        </w:rPr>
      </w:pPr>
      <w:r>
        <w:rPr>
          <w:rFonts w:hint="eastAsia" w:hAnsi="宋体"/>
          <w:sz w:val="24"/>
          <w:szCs w:val="24"/>
          <w:u w:val="single"/>
        </w:rPr>
        <w:t xml:space="preserve">              </w:t>
      </w:r>
      <w:r>
        <w:rPr>
          <w:rFonts w:hint="eastAsia" w:hAnsi="宋体"/>
          <w:sz w:val="24"/>
          <w:szCs w:val="24"/>
        </w:rPr>
        <w:t>法定代表人</w:t>
      </w:r>
      <w:r>
        <w:rPr>
          <w:rFonts w:hint="eastAsia" w:hAnsi="宋体"/>
          <w:sz w:val="24"/>
          <w:szCs w:val="24"/>
          <w:u w:val="single"/>
        </w:rPr>
        <w:t xml:space="preserve">      </w:t>
      </w:r>
      <w:r>
        <w:rPr>
          <w:rFonts w:hint="eastAsia" w:hAnsi="宋体"/>
          <w:sz w:val="24"/>
          <w:szCs w:val="24"/>
        </w:rPr>
        <w:t>授权</w:t>
      </w:r>
      <w:r>
        <w:rPr>
          <w:rFonts w:hint="eastAsia" w:hAnsi="宋体"/>
          <w:sz w:val="24"/>
          <w:szCs w:val="24"/>
          <w:u w:val="single"/>
        </w:rPr>
        <w:t xml:space="preserve">      </w:t>
      </w:r>
      <w:r>
        <w:rPr>
          <w:rFonts w:hint="eastAsia" w:hAnsi="宋体"/>
          <w:sz w:val="24"/>
          <w:szCs w:val="24"/>
        </w:rPr>
        <w:t>为竞价人的委托代理人，代表本公司参加贵司组织的项目（项目编号：</w:t>
      </w:r>
      <w:r>
        <w:rPr>
          <w:rFonts w:hint="eastAsia" w:hAnsi="宋体"/>
          <w:sz w:val="24"/>
          <w:szCs w:val="24"/>
          <w:u w:val="single"/>
        </w:rPr>
        <w:t xml:space="preserve">            </w:t>
      </w:r>
      <w:r>
        <w:rPr>
          <w:rFonts w:hint="eastAsia" w:hAnsi="宋体"/>
          <w:sz w:val="24"/>
          <w:szCs w:val="24"/>
        </w:rPr>
        <w:t>）网上竞价活动，全权代表本公司处理竞价过程的一切事宜，包括但不限于：竞价、参与谈判、签约等。竞价人的委托代理人在竞价过程中所签署的一切文件和处理与之有关的一切事务，本公司均予以认可并对此承担责任。竞价人的委托代理人无转委权。特此授权。</w:t>
      </w:r>
    </w:p>
    <w:p w14:paraId="7C8B1A2A">
      <w:pPr>
        <w:pStyle w:val="11"/>
        <w:snapToGrid w:val="0"/>
        <w:spacing w:line="500" w:lineRule="exact"/>
        <w:ind w:firstLine="480" w:firstLineChars="200"/>
        <w:jc w:val="left"/>
        <w:rPr>
          <w:rFonts w:hAnsi="宋体"/>
          <w:sz w:val="24"/>
          <w:szCs w:val="24"/>
        </w:rPr>
      </w:pPr>
      <w:r>
        <w:rPr>
          <w:rFonts w:hint="eastAsia" w:hAnsi="宋体"/>
          <w:sz w:val="24"/>
          <w:szCs w:val="24"/>
        </w:rPr>
        <w:t>本授权书自出具之日起生效。</w:t>
      </w:r>
    </w:p>
    <w:p w14:paraId="6F944E0F">
      <w:pPr>
        <w:spacing w:line="500" w:lineRule="exact"/>
        <w:rPr>
          <w:rFonts w:ascii="宋体" w:hAnsi="宋体"/>
          <w:sz w:val="24"/>
        </w:rPr>
      </w:pPr>
      <w:r>
        <w:rPr>
          <w:rFonts w:hint="eastAsia" w:ascii="宋体" w:hAnsi="宋体"/>
          <w:sz w:val="24"/>
        </w:rPr>
        <w:t>竞价人的委托代理人：</w:t>
      </w:r>
      <w:r>
        <w:rPr>
          <w:rFonts w:hint="eastAsia" w:ascii="宋体" w:hAnsi="宋体"/>
          <w:sz w:val="24"/>
          <w:u w:val="single"/>
        </w:rPr>
        <w:t xml:space="preserve">         </w:t>
      </w:r>
      <w:r>
        <w:rPr>
          <w:rFonts w:hint="eastAsia" w:ascii="宋体" w:hAnsi="宋体"/>
          <w:sz w:val="24"/>
        </w:rPr>
        <w:t xml:space="preserve"> 性别：</w:t>
      </w:r>
      <w:r>
        <w:rPr>
          <w:rFonts w:hint="eastAsia" w:ascii="宋体" w:hAnsi="宋体"/>
          <w:sz w:val="24"/>
          <w:u w:val="single"/>
        </w:rPr>
        <w:t xml:space="preserve">        </w:t>
      </w:r>
      <w:r>
        <w:rPr>
          <w:rFonts w:hint="eastAsia" w:ascii="宋体" w:hAnsi="宋体"/>
          <w:sz w:val="24"/>
        </w:rPr>
        <w:t xml:space="preserve"> 身份证号：</w:t>
      </w:r>
      <w:r>
        <w:rPr>
          <w:rFonts w:hint="eastAsia" w:ascii="宋体" w:hAnsi="宋体"/>
          <w:sz w:val="24"/>
          <w:u w:val="single"/>
        </w:rPr>
        <w:t xml:space="preserve">                  </w:t>
      </w:r>
    </w:p>
    <w:p w14:paraId="3DF15468">
      <w:pPr>
        <w:spacing w:line="500" w:lineRule="exact"/>
        <w:rPr>
          <w:rFonts w:ascii="宋体" w:hAnsi="宋体"/>
          <w:sz w:val="24"/>
        </w:rPr>
      </w:pPr>
      <w:r>
        <w:rPr>
          <w:rFonts w:hint="eastAsia" w:ascii="宋体" w:hAnsi="宋体"/>
          <w:sz w:val="24"/>
        </w:rPr>
        <w:t>单位：</w:t>
      </w:r>
      <w:r>
        <w:rPr>
          <w:rFonts w:hint="eastAsia" w:ascii="宋体" w:hAnsi="宋体"/>
          <w:sz w:val="24"/>
          <w:u w:val="single"/>
        </w:rPr>
        <w:t xml:space="preserve">         </w:t>
      </w:r>
      <w:r>
        <w:rPr>
          <w:rFonts w:hint="eastAsia" w:ascii="宋体" w:hAnsi="宋体"/>
          <w:sz w:val="24"/>
        </w:rPr>
        <w:t>部门：</w:t>
      </w:r>
      <w:r>
        <w:rPr>
          <w:rFonts w:hint="eastAsia" w:ascii="宋体" w:hAnsi="宋体"/>
          <w:sz w:val="24"/>
          <w:u w:val="single"/>
        </w:rPr>
        <w:t xml:space="preserve">         </w:t>
      </w:r>
      <w:r>
        <w:rPr>
          <w:rFonts w:hint="eastAsia" w:ascii="宋体" w:hAnsi="宋体"/>
          <w:sz w:val="24"/>
        </w:rPr>
        <w:t xml:space="preserve">职务： </w:t>
      </w:r>
      <w:r>
        <w:rPr>
          <w:rFonts w:hint="eastAsia" w:ascii="宋体" w:hAnsi="宋体"/>
          <w:sz w:val="24"/>
          <w:u w:val="single"/>
        </w:rPr>
        <w:t xml:space="preserve">         </w:t>
      </w:r>
    </w:p>
    <w:p w14:paraId="22617C81">
      <w:pPr>
        <w:spacing w:line="500" w:lineRule="exact"/>
        <w:rPr>
          <w:rFonts w:ascii="宋体" w:hAnsi="宋体"/>
          <w:sz w:val="24"/>
        </w:rPr>
      </w:pPr>
      <w:r>
        <w:rPr>
          <w:rFonts w:hint="eastAsia" w:ascii="宋体" w:hAnsi="宋体"/>
          <w:sz w:val="24"/>
        </w:rPr>
        <w:t>详细通讯地址：</w:t>
      </w:r>
      <w:r>
        <w:rPr>
          <w:rFonts w:hint="eastAsia" w:ascii="宋体" w:hAnsi="宋体"/>
          <w:sz w:val="24"/>
          <w:u w:val="single"/>
        </w:rPr>
        <w:t xml:space="preserve">         </w:t>
      </w:r>
      <w:r>
        <w:rPr>
          <w:rFonts w:hint="eastAsia" w:ascii="宋体" w:hAnsi="宋体"/>
          <w:sz w:val="24"/>
        </w:rPr>
        <w:t>邮政编码</w:t>
      </w:r>
      <w:r>
        <w:rPr>
          <w:rFonts w:ascii="宋体" w:hAnsi="宋体"/>
          <w:sz w:val="24"/>
        </w:rPr>
        <w:t>:</w:t>
      </w:r>
      <w:r>
        <w:rPr>
          <w:rFonts w:hint="eastAsia" w:ascii="宋体" w:hAnsi="宋体"/>
          <w:sz w:val="24"/>
        </w:rPr>
        <w:t xml:space="preserve"> </w:t>
      </w:r>
      <w:r>
        <w:rPr>
          <w:rFonts w:hint="eastAsia" w:ascii="宋体" w:hAnsi="宋体"/>
          <w:sz w:val="24"/>
          <w:u w:val="single"/>
        </w:rPr>
        <w:t xml:space="preserve">         </w:t>
      </w:r>
      <w:r>
        <w:rPr>
          <w:rFonts w:hint="eastAsia" w:ascii="宋体" w:hAnsi="宋体"/>
          <w:sz w:val="24"/>
        </w:rPr>
        <w:t>电话：</w:t>
      </w:r>
      <w:r>
        <w:rPr>
          <w:rFonts w:hint="eastAsia" w:ascii="宋体" w:hAnsi="宋体"/>
          <w:sz w:val="24"/>
          <w:u w:val="single"/>
        </w:rPr>
        <w:t xml:space="preserve">         </w:t>
      </w:r>
    </w:p>
    <w:p w14:paraId="217FF308">
      <w:pPr>
        <w:spacing w:line="500" w:lineRule="exact"/>
        <w:rPr>
          <w:rFonts w:ascii="宋体" w:hAnsi="宋体"/>
          <w:sz w:val="24"/>
        </w:rPr>
      </w:pPr>
      <w:r>
        <w:rPr>
          <w:rFonts w:hint="eastAsia" w:ascii="宋体" w:hAnsi="宋体"/>
          <w:sz w:val="24"/>
        </w:rPr>
        <w:t>附：被授权人身份证件</w:t>
      </w:r>
    </w:p>
    <w:p w14:paraId="0CB5634D">
      <w:pPr>
        <w:spacing w:line="500" w:lineRule="exact"/>
        <w:ind w:firstLine="3600" w:firstLineChars="1500"/>
        <w:rPr>
          <w:rFonts w:ascii="宋体" w:hAnsi="宋体"/>
          <w:sz w:val="24"/>
        </w:rPr>
      </w:pPr>
      <w:r>
        <w:rPr>
          <w:rFonts w:hint="eastAsia" w:ascii="宋体" w:hAnsi="宋体"/>
          <w:sz w:val="24"/>
        </w:rPr>
        <w:t>竞价人</w:t>
      </w:r>
    </w:p>
    <w:p w14:paraId="67FD8BD7">
      <w:pPr>
        <w:spacing w:line="500" w:lineRule="exact"/>
        <w:ind w:firstLine="3600" w:firstLineChars="1500"/>
        <w:rPr>
          <w:rFonts w:ascii="宋体" w:hAnsi="宋体"/>
          <w:sz w:val="24"/>
        </w:rPr>
      </w:pPr>
      <w:r>
        <w:rPr>
          <w:rFonts w:hint="eastAsia" w:ascii="宋体" w:hAnsi="宋体"/>
          <w:sz w:val="24"/>
        </w:rPr>
        <w:t>竞价人（全称并加盖公章）：</w:t>
      </w:r>
    </w:p>
    <w:p w14:paraId="5A9EDE7E">
      <w:pPr>
        <w:spacing w:line="500" w:lineRule="exact"/>
        <w:rPr>
          <w:rFonts w:ascii="宋体" w:hAnsi="宋体"/>
          <w:sz w:val="24"/>
        </w:rPr>
      </w:pPr>
    </w:p>
    <w:p w14:paraId="5BAF3E8B">
      <w:pPr>
        <w:spacing w:line="500" w:lineRule="exact"/>
        <w:ind w:firstLine="3600" w:firstLineChars="1500"/>
        <w:rPr>
          <w:rFonts w:ascii="宋体" w:hAnsi="宋体"/>
          <w:sz w:val="24"/>
        </w:rPr>
      </w:pPr>
      <w:r>
        <w:rPr>
          <w:rFonts w:hint="eastAsia" w:ascii="宋体" w:hAnsi="宋体"/>
          <w:sz w:val="24"/>
        </w:rPr>
        <w:t>法定代表人签字或盖章：</w:t>
      </w:r>
    </w:p>
    <w:p w14:paraId="2ECDB360">
      <w:pPr>
        <w:spacing w:line="500" w:lineRule="exact"/>
        <w:rPr>
          <w:rFonts w:ascii="宋体" w:hAnsi="宋体"/>
          <w:sz w:val="24"/>
        </w:rPr>
      </w:pPr>
    </w:p>
    <w:p w14:paraId="17845561">
      <w:pPr>
        <w:spacing w:line="500" w:lineRule="exact"/>
        <w:ind w:firstLine="3600" w:firstLineChars="1500"/>
        <w:rPr>
          <w:rFonts w:ascii="宋体" w:hAnsi="宋体"/>
          <w:sz w:val="24"/>
        </w:rPr>
      </w:pPr>
      <w:r>
        <w:rPr>
          <w:rFonts w:hint="eastAsia" w:ascii="宋体" w:hAnsi="宋体"/>
          <w:sz w:val="24"/>
        </w:rPr>
        <w:t>日     期：</w:t>
      </w:r>
    </w:p>
    <w:p w14:paraId="599AD085">
      <w:pPr>
        <w:spacing w:line="500" w:lineRule="exact"/>
        <w:rPr>
          <w:rFonts w:ascii="宋体" w:hAnsi="宋体"/>
          <w:sz w:val="24"/>
        </w:rPr>
      </w:pPr>
    </w:p>
    <w:p w14:paraId="491D28CA">
      <w:pPr>
        <w:spacing w:line="500" w:lineRule="exact"/>
        <w:ind w:firstLine="3600" w:firstLineChars="1500"/>
        <w:rPr>
          <w:rFonts w:ascii="宋体" w:hAnsi="宋体"/>
          <w:sz w:val="24"/>
        </w:rPr>
      </w:pPr>
      <w:r>
        <w:rPr>
          <w:rFonts w:hint="eastAsia" w:ascii="宋体" w:hAnsi="宋体"/>
          <w:sz w:val="24"/>
        </w:rPr>
        <w:t>被授权人</w:t>
      </w:r>
    </w:p>
    <w:p w14:paraId="002E4380">
      <w:pPr>
        <w:spacing w:line="500" w:lineRule="exact"/>
        <w:ind w:firstLine="3600" w:firstLineChars="1500"/>
        <w:rPr>
          <w:rFonts w:ascii="宋体" w:hAnsi="宋体"/>
          <w:sz w:val="24"/>
        </w:rPr>
      </w:pPr>
      <w:r>
        <w:rPr>
          <w:rFonts w:hint="eastAsia" w:ascii="宋体" w:hAnsi="宋体"/>
          <w:sz w:val="24"/>
        </w:rPr>
        <w:t>竞价人的委托代理人签字：</w:t>
      </w:r>
    </w:p>
    <w:p w14:paraId="4777BFF4">
      <w:pPr>
        <w:spacing w:line="500" w:lineRule="exact"/>
        <w:rPr>
          <w:rFonts w:ascii="宋体" w:hAnsi="宋体"/>
          <w:sz w:val="24"/>
        </w:rPr>
      </w:pPr>
    </w:p>
    <w:p w14:paraId="422E91EC">
      <w:pPr>
        <w:tabs>
          <w:tab w:val="left" w:pos="5355"/>
        </w:tabs>
        <w:spacing w:line="500" w:lineRule="exact"/>
        <w:ind w:firstLine="3720" w:firstLineChars="1550"/>
        <w:rPr>
          <w:rFonts w:ascii="宋体" w:hAnsi="宋体"/>
          <w:sz w:val="24"/>
          <w:u w:val="single"/>
        </w:rPr>
      </w:pPr>
      <w:r>
        <w:rPr>
          <w:rFonts w:hint="eastAsia" w:ascii="宋体" w:hAnsi="宋体"/>
          <w:sz w:val="24"/>
        </w:rPr>
        <w:t>日     期：</w:t>
      </w:r>
    </w:p>
    <w:p w14:paraId="413ED3C1">
      <w:pPr>
        <w:tabs>
          <w:tab w:val="left" w:pos="5355"/>
        </w:tabs>
        <w:spacing w:line="500" w:lineRule="exact"/>
        <w:rPr>
          <w:rFonts w:ascii="宋体" w:hAnsi="宋体"/>
          <w:b/>
          <w:sz w:val="24"/>
        </w:rPr>
      </w:pPr>
      <w:r>
        <w:rPr>
          <w:rFonts w:hint="eastAsia" w:ascii="宋体" w:hAnsi="宋体"/>
          <w:b/>
          <w:sz w:val="24"/>
        </w:rPr>
        <w:t>注：须附法定代表人及被授权人身份证件复印件正反面，</w:t>
      </w:r>
      <w:r>
        <w:rPr>
          <w:rFonts w:ascii="宋体" w:hAnsi="宋体"/>
          <w:b/>
          <w:bCs/>
          <w:sz w:val="24"/>
        </w:rPr>
        <w:t>加盖单位公章</w:t>
      </w:r>
      <w:r>
        <w:rPr>
          <w:rFonts w:hint="eastAsia" w:ascii="宋体" w:hAnsi="宋体"/>
          <w:b/>
          <w:bCs/>
          <w:sz w:val="24"/>
        </w:rPr>
        <w:t>。</w:t>
      </w:r>
    </w:p>
    <w:p w14:paraId="348F0203">
      <w:pPr>
        <w:jc w:val="left"/>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附件10：</w:t>
      </w:r>
    </w:p>
    <w:bookmarkEnd w:id="0"/>
    <w:p w14:paraId="095C7D54">
      <w:pPr>
        <w:jc w:val="center"/>
        <w:rPr>
          <w:rFonts w:ascii="宋体" w:hAnsi="宋体"/>
          <w:b/>
          <w:sz w:val="28"/>
          <w:szCs w:val="28"/>
        </w:rPr>
      </w:pPr>
      <w:r>
        <w:rPr>
          <w:rFonts w:hint="eastAsia" w:ascii="宋体" w:hAnsi="宋体"/>
          <w:b/>
          <w:sz w:val="28"/>
          <w:szCs w:val="28"/>
        </w:rPr>
        <w:t>竞 价 书</w:t>
      </w:r>
    </w:p>
    <w:p w14:paraId="26340D6A">
      <w:pPr>
        <w:tabs>
          <w:tab w:val="left" w:pos="900"/>
        </w:tabs>
        <w:spacing w:line="500" w:lineRule="exact"/>
        <w:rPr>
          <w:rFonts w:ascii="宋体" w:hAnsi="宋体"/>
          <w:sz w:val="24"/>
          <w:szCs w:val="21"/>
        </w:rPr>
      </w:pPr>
      <w:r>
        <w:rPr>
          <w:rFonts w:hint="eastAsia" w:ascii="宋体" w:hAnsi="宋体"/>
          <w:sz w:val="24"/>
          <w:szCs w:val="21"/>
        </w:rPr>
        <w:t>致：福建省智信招标有限公司</w:t>
      </w:r>
    </w:p>
    <w:p w14:paraId="4E982B64">
      <w:pPr>
        <w:tabs>
          <w:tab w:val="left" w:pos="900"/>
        </w:tabs>
        <w:spacing w:line="500" w:lineRule="exact"/>
        <w:ind w:firstLine="480" w:firstLineChars="200"/>
        <w:rPr>
          <w:rFonts w:ascii="宋体" w:hAnsi="宋体" w:cs="Arial"/>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cs="Arial"/>
          <w:sz w:val="24"/>
        </w:rPr>
        <w:t>竞价公告</w:t>
      </w:r>
      <w:r>
        <w:rPr>
          <w:rFonts w:hint="eastAsia" w:ascii="宋体" w:hAnsi="宋体"/>
          <w:sz w:val="24"/>
        </w:rPr>
        <w:t>（项目编号:</w:t>
      </w:r>
      <w:r>
        <w:rPr>
          <w:rFonts w:hint="eastAsia" w:ascii="宋体" w:hAnsi="宋体"/>
          <w:sz w:val="24"/>
          <w:u w:val="single"/>
        </w:rPr>
        <w:t xml:space="preserve">                     </w:t>
      </w:r>
      <w:r>
        <w:rPr>
          <w:rFonts w:hint="eastAsia" w:ascii="宋体" w:hAnsi="宋体"/>
          <w:sz w:val="24"/>
        </w:rPr>
        <w:t xml:space="preserve">） </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经正式授权并代表竞价人</w:t>
      </w:r>
      <w:r>
        <w:rPr>
          <w:rFonts w:hint="eastAsia" w:ascii="宋体" w:hAnsi="宋体"/>
          <w:sz w:val="24"/>
          <w:u w:val="single"/>
        </w:rPr>
        <w:t>（竞价人名称、地址）</w:t>
      </w:r>
      <w:r>
        <w:rPr>
          <w:rFonts w:hint="eastAsia" w:ascii="宋体" w:hAnsi="宋体" w:cs="Arial"/>
          <w:sz w:val="24"/>
        </w:rPr>
        <w:t>参与贵方组织的本次网上竞价活动，并</w:t>
      </w:r>
      <w:r>
        <w:rPr>
          <w:rFonts w:ascii="宋体" w:hAnsi="宋体" w:cs="Arial"/>
          <w:sz w:val="24"/>
        </w:rPr>
        <w:t>提交以下文件</w:t>
      </w:r>
      <w:r>
        <w:rPr>
          <w:rFonts w:hint="eastAsia" w:ascii="宋体" w:hAnsi="宋体" w:cs="Arial"/>
          <w:sz w:val="24"/>
        </w:rPr>
        <w:t>一式三份</w:t>
      </w:r>
      <w:r>
        <w:rPr>
          <w:rFonts w:ascii="宋体" w:hAnsi="宋体" w:cs="Arial"/>
          <w:sz w:val="24"/>
        </w:rPr>
        <w:t>。</w:t>
      </w:r>
    </w:p>
    <w:p w14:paraId="00ADB1C9">
      <w:pPr>
        <w:tabs>
          <w:tab w:val="left" w:pos="900"/>
        </w:tabs>
        <w:spacing w:line="500" w:lineRule="exact"/>
        <w:ind w:firstLine="480" w:firstLineChars="200"/>
        <w:rPr>
          <w:rFonts w:ascii="宋体" w:hAnsi="宋体" w:cs="Arial"/>
          <w:sz w:val="24"/>
        </w:rPr>
      </w:pPr>
      <w:r>
        <w:rPr>
          <w:rFonts w:hint="eastAsia" w:ascii="宋体" w:hAnsi="宋体" w:cs="Arial"/>
          <w:sz w:val="24"/>
        </w:rPr>
        <w:t>（1）营业执照或事业单位法人证书复印件</w:t>
      </w:r>
    </w:p>
    <w:p w14:paraId="338D60A3">
      <w:pPr>
        <w:tabs>
          <w:tab w:val="left" w:pos="900"/>
        </w:tabs>
        <w:spacing w:line="500" w:lineRule="exact"/>
        <w:ind w:firstLine="480" w:firstLineChars="200"/>
        <w:rPr>
          <w:rFonts w:ascii="宋体" w:hAnsi="宋体" w:cs="Arial"/>
          <w:sz w:val="24"/>
        </w:rPr>
      </w:pPr>
      <w:r>
        <w:rPr>
          <w:rFonts w:hint="eastAsia" w:ascii="宋体" w:hAnsi="宋体" w:cs="Arial"/>
          <w:sz w:val="24"/>
        </w:rPr>
        <w:t>（2）财务状况报告（或资格承诺）</w:t>
      </w:r>
    </w:p>
    <w:p w14:paraId="18919BD3">
      <w:pPr>
        <w:tabs>
          <w:tab w:val="left" w:pos="900"/>
        </w:tabs>
        <w:spacing w:line="500" w:lineRule="exact"/>
        <w:ind w:firstLine="480" w:firstLineChars="200"/>
        <w:rPr>
          <w:rFonts w:ascii="宋体" w:hAnsi="宋体" w:cs="Arial"/>
          <w:sz w:val="24"/>
        </w:rPr>
      </w:pPr>
      <w:r>
        <w:rPr>
          <w:rFonts w:hint="eastAsia" w:ascii="宋体" w:hAnsi="宋体" w:cs="Arial"/>
          <w:sz w:val="24"/>
        </w:rPr>
        <w:t>（3）依法缴纳税收凭据（或资格承诺）</w:t>
      </w:r>
    </w:p>
    <w:p w14:paraId="4C8F29A9">
      <w:pPr>
        <w:tabs>
          <w:tab w:val="left" w:pos="900"/>
        </w:tabs>
        <w:spacing w:line="500" w:lineRule="exact"/>
        <w:ind w:firstLine="480" w:firstLineChars="200"/>
        <w:rPr>
          <w:rFonts w:ascii="宋体" w:hAnsi="宋体" w:cs="Arial"/>
          <w:sz w:val="24"/>
        </w:rPr>
      </w:pPr>
      <w:r>
        <w:rPr>
          <w:rFonts w:hint="eastAsia" w:ascii="宋体" w:hAnsi="宋体" w:cs="Arial"/>
          <w:sz w:val="24"/>
        </w:rPr>
        <w:t>（4）依法缴纳社会保障资金凭据（或资格承诺）</w:t>
      </w:r>
    </w:p>
    <w:p w14:paraId="0E3BFD48">
      <w:pPr>
        <w:tabs>
          <w:tab w:val="left" w:pos="900"/>
        </w:tabs>
        <w:spacing w:line="500" w:lineRule="exact"/>
        <w:ind w:firstLine="480" w:firstLineChars="200"/>
        <w:rPr>
          <w:rFonts w:ascii="宋体" w:hAnsi="宋体" w:cs="Arial"/>
          <w:sz w:val="24"/>
        </w:rPr>
      </w:pPr>
      <w:r>
        <w:rPr>
          <w:rFonts w:hint="eastAsia" w:ascii="宋体" w:hAnsi="宋体" w:cs="Arial"/>
          <w:sz w:val="24"/>
        </w:rPr>
        <w:t>（5）具备履行合同所必需的设备和专业技术能力的书面声明</w:t>
      </w:r>
    </w:p>
    <w:p w14:paraId="158A61F4">
      <w:pPr>
        <w:tabs>
          <w:tab w:val="left" w:pos="900"/>
        </w:tabs>
        <w:spacing w:line="500" w:lineRule="exact"/>
        <w:ind w:firstLine="480" w:firstLineChars="200"/>
        <w:rPr>
          <w:rFonts w:ascii="宋体" w:hAnsi="宋体" w:cs="Arial"/>
          <w:sz w:val="24"/>
        </w:rPr>
      </w:pPr>
      <w:r>
        <w:rPr>
          <w:rFonts w:hint="eastAsia" w:ascii="宋体" w:hAnsi="宋体" w:cs="Arial"/>
          <w:sz w:val="24"/>
        </w:rPr>
        <w:t>（6）参加采购活动前三年内在经营活动中没有重大违法记录书面声明</w:t>
      </w:r>
    </w:p>
    <w:p w14:paraId="7C3E9CDA">
      <w:pPr>
        <w:tabs>
          <w:tab w:val="left" w:pos="900"/>
        </w:tabs>
        <w:spacing w:line="500" w:lineRule="exact"/>
        <w:ind w:firstLine="480" w:firstLineChars="200"/>
        <w:rPr>
          <w:rFonts w:ascii="宋体" w:hAnsi="宋体" w:cs="Arial"/>
          <w:sz w:val="24"/>
        </w:rPr>
      </w:pPr>
      <w:r>
        <w:rPr>
          <w:rFonts w:hint="eastAsia" w:ascii="宋体" w:hAnsi="宋体" w:cs="Arial"/>
          <w:sz w:val="24"/>
        </w:rPr>
        <w:t>（7）信用信息查询结果</w:t>
      </w:r>
    </w:p>
    <w:p w14:paraId="6C6BB4DB">
      <w:pPr>
        <w:tabs>
          <w:tab w:val="left" w:pos="900"/>
        </w:tabs>
        <w:spacing w:line="500" w:lineRule="exact"/>
        <w:ind w:firstLine="480" w:firstLineChars="200"/>
        <w:rPr>
          <w:rFonts w:ascii="宋体" w:hAnsi="宋体" w:cs="Arial"/>
          <w:sz w:val="24"/>
        </w:rPr>
      </w:pPr>
      <w:r>
        <w:rPr>
          <w:rFonts w:hint="eastAsia" w:ascii="宋体" w:hAnsi="宋体" w:cs="Arial"/>
          <w:sz w:val="24"/>
        </w:rPr>
        <w:t>（8）资格承诺函</w:t>
      </w:r>
    </w:p>
    <w:p w14:paraId="6A514832">
      <w:pPr>
        <w:tabs>
          <w:tab w:val="left" w:pos="900"/>
        </w:tabs>
        <w:spacing w:line="500" w:lineRule="exact"/>
        <w:ind w:firstLine="480" w:firstLineChars="200"/>
        <w:rPr>
          <w:rFonts w:ascii="宋体" w:hAnsi="宋体" w:cs="Arial"/>
          <w:sz w:val="24"/>
        </w:rPr>
      </w:pPr>
      <w:r>
        <w:rPr>
          <w:rFonts w:hint="eastAsia" w:ascii="宋体" w:hAnsi="宋体" w:cs="Arial"/>
          <w:sz w:val="24"/>
        </w:rPr>
        <w:t>（9）法定代表人授权书</w:t>
      </w:r>
    </w:p>
    <w:p w14:paraId="513C884E">
      <w:pPr>
        <w:tabs>
          <w:tab w:val="left" w:pos="900"/>
        </w:tabs>
        <w:spacing w:line="500" w:lineRule="exact"/>
        <w:ind w:firstLine="480" w:firstLineChars="200"/>
        <w:rPr>
          <w:rFonts w:ascii="宋体" w:hAnsi="宋体" w:cs="Arial"/>
          <w:sz w:val="24"/>
        </w:rPr>
      </w:pPr>
      <w:r>
        <w:rPr>
          <w:rFonts w:hint="eastAsia" w:ascii="宋体" w:hAnsi="宋体" w:cs="Arial"/>
          <w:sz w:val="24"/>
        </w:rPr>
        <w:t>（10）竞价书</w:t>
      </w:r>
    </w:p>
    <w:p w14:paraId="06A8B2AC">
      <w:pPr>
        <w:tabs>
          <w:tab w:val="left" w:pos="900"/>
        </w:tabs>
        <w:spacing w:line="500" w:lineRule="exact"/>
        <w:ind w:firstLine="480" w:firstLineChars="200"/>
        <w:rPr>
          <w:rFonts w:ascii="宋体" w:hAnsi="宋体" w:cs="Arial"/>
          <w:sz w:val="24"/>
        </w:rPr>
      </w:pPr>
      <w:r>
        <w:rPr>
          <w:rFonts w:hint="eastAsia" w:ascii="宋体" w:hAnsi="宋体" w:cs="Arial"/>
          <w:sz w:val="24"/>
        </w:rPr>
        <w:t>（11）竞价一览表</w:t>
      </w:r>
    </w:p>
    <w:p w14:paraId="344EED6E">
      <w:pPr>
        <w:tabs>
          <w:tab w:val="left" w:pos="900"/>
        </w:tabs>
        <w:spacing w:line="500" w:lineRule="exact"/>
        <w:ind w:firstLine="480" w:firstLineChars="200"/>
        <w:rPr>
          <w:rFonts w:ascii="宋体" w:hAnsi="宋体" w:cs="Arial"/>
          <w:sz w:val="24"/>
        </w:rPr>
      </w:pPr>
      <w:r>
        <w:rPr>
          <w:rFonts w:hint="eastAsia" w:ascii="宋体" w:hAnsi="宋体" w:cs="Arial"/>
          <w:sz w:val="24"/>
        </w:rPr>
        <w:t>（12）技术和服务要求响应表</w:t>
      </w:r>
    </w:p>
    <w:p w14:paraId="505F197B">
      <w:pPr>
        <w:tabs>
          <w:tab w:val="left" w:pos="900"/>
        </w:tabs>
        <w:spacing w:line="500" w:lineRule="exact"/>
        <w:ind w:firstLine="480" w:firstLineChars="200"/>
        <w:rPr>
          <w:rFonts w:ascii="宋体" w:hAnsi="宋体" w:cs="Arial"/>
          <w:sz w:val="24"/>
        </w:rPr>
      </w:pPr>
      <w:r>
        <w:rPr>
          <w:rFonts w:hint="eastAsia" w:ascii="宋体" w:hAnsi="宋体" w:cs="Arial"/>
          <w:sz w:val="24"/>
        </w:rPr>
        <w:t>（13）商务条件响应表</w:t>
      </w:r>
    </w:p>
    <w:p w14:paraId="4C97BE5E">
      <w:pPr>
        <w:tabs>
          <w:tab w:val="left" w:pos="900"/>
        </w:tabs>
        <w:spacing w:line="500" w:lineRule="exact"/>
        <w:ind w:firstLine="480" w:firstLineChars="200"/>
        <w:rPr>
          <w:rFonts w:ascii="宋体" w:hAnsi="宋体" w:cs="Arial"/>
          <w:sz w:val="24"/>
        </w:rPr>
      </w:pPr>
      <w:r>
        <w:rPr>
          <w:rFonts w:hint="eastAsia" w:ascii="宋体" w:hAnsi="宋体" w:cs="Arial"/>
          <w:sz w:val="24"/>
        </w:rPr>
        <w:t>（14）属于政府强制节能产品的证明材料（若有）</w:t>
      </w:r>
    </w:p>
    <w:p w14:paraId="0CB7D39D">
      <w:pPr>
        <w:tabs>
          <w:tab w:val="left" w:pos="900"/>
        </w:tabs>
        <w:spacing w:line="500" w:lineRule="exact"/>
        <w:ind w:firstLine="480" w:firstLineChars="200"/>
        <w:rPr>
          <w:rFonts w:ascii="宋体" w:hAnsi="宋体" w:cs="Arial"/>
          <w:sz w:val="24"/>
        </w:rPr>
      </w:pPr>
      <w:r>
        <w:rPr>
          <w:rFonts w:hint="eastAsia" w:ascii="宋体" w:hAnsi="宋体" w:cs="Arial"/>
          <w:sz w:val="24"/>
        </w:rPr>
        <w:t>（15）售后服务承诺</w:t>
      </w:r>
    </w:p>
    <w:p w14:paraId="250DF863">
      <w:pPr>
        <w:tabs>
          <w:tab w:val="left" w:pos="900"/>
        </w:tabs>
        <w:spacing w:line="500" w:lineRule="exact"/>
        <w:ind w:firstLine="480" w:firstLineChars="200"/>
        <w:rPr>
          <w:rFonts w:ascii="宋体" w:hAnsi="宋体"/>
        </w:rPr>
      </w:pPr>
      <w:r>
        <w:rPr>
          <w:rFonts w:hint="eastAsia" w:ascii="宋体" w:hAnsi="宋体" w:cs="Arial"/>
          <w:sz w:val="24"/>
          <w:szCs w:val="22"/>
        </w:rPr>
        <w:t>（16）竞价人认为需提供的其他资料</w:t>
      </w:r>
    </w:p>
    <w:p w14:paraId="3FADD6F3">
      <w:pPr>
        <w:tabs>
          <w:tab w:val="left" w:pos="900"/>
        </w:tabs>
        <w:spacing w:line="500" w:lineRule="exact"/>
        <w:ind w:firstLine="480" w:firstLineChars="200"/>
        <w:rPr>
          <w:rFonts w:ascii="宋体" w:hAnsi="宋体" w:cs="Arial"/>
          <w:sz w:val="24"/>
        </w:rPr>
      </w:pPr>
      <w:r>
        <w:rPr>
          <w:rFonts w:hint="eastAsia" w:ascii="宋体" w:hAnsi="宋体" w:cs="Arial"/>
          <w:sz w:val="24"/>
        </w:rPr>
        <w:t>（17）网上竞价承诺书</w:t>
      </w:r>
    </w:p>
    <w:p w14:paraId="24FF3F3B">
      <w:pPr>
        <w:tabs>
          <w:tab w:val="left" w:pos="900"/>
        </w:tabs>
        <w:spacing w:line="500" w:lineRule="exact"/>
        <w:ind w:firstLine="480" w:firstLineChars="200"/>
        <w:rPr>
          <w:rFonts w:ascii="宋体" w:hAnsi="宋体" w:cs="Arial"/>
          <w:sz w:val="24"/>
        </w:rPr>
      </w:pPr>
      <w:r>
        <w:rPr>
          <w:rFonts w:hint="eastAsia" w:ascii="宋体" w:hAnsi="宋体" w:cs="Arial"/>
          <w:sz w:val="24"/>
        </w:rPr>
        <w:t>（18）网上竞价采购合同送达承诺书</w:t>
      </w:r>
    </w:p>
    <w:p w14:paraId="2A3C74F8">
      <w:pPr>
        <w:tabs>
          <w:tab w:val="left" w:pos="900"/>
        </w:tabs>
        <w:spacing w:line="500" w:lineRule="exact"/>
        <w:ind w:firstLine="480" w:firstLineChars="200"/>
        <w:rPr>
          <w:rFonts w:ascii="宋体" w:hAnsi="宋体" w:cs="Arial"/>
          <w:sz w:val="24"/>
        </w:rPr>
      </w:pPr>
      <w:r>
        <w:rPr>
          <w:rFonts w:hint="eastAsia" w:ascii="宋体" w:hAnsi="宋体" w:cs="Arial"/>
          <w:sz w:val="24"/>
        </w:rPr>
        <w:t>（19）代理服务费承诺书</w:t>
      </w:r>
    </w:p>
    <w:p w14:paraId="30519982">
      <w:pPr>
        <w:tabs>
          <w:tab w:val="left" w:pos="540"/>
          <w:tab w:val="left" w:pos="900"/>
        </w:tabs>
        <w:spacing w:line="500" w:lineRule="exact"/>
        <w:rPr>
          <w:rFonts w:ascii="宋体" w:hAnsi="宋体" w:cs="Arial"/>
          <w:sz w:val="24"/>
        </w:rPr>
      </w:pPr>
      <w:r>
        <w:rPr>
          <w:rFonts w:ascii="宋体" w:hAnsi="宋体" w:cs="Arial"/>
          <w:sz w:val="24"/>
        </w:rPr>
        <w:t>据此函，签字代表宣布同意如下：</w:t>
      </w:r>
    </w:p>
    <w:p w14:paraId="1A45C94B">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1.</w:t>
      </w:r>
      <w:r>
        <w:rPr>
          <w:rFonts w:ascii="宋体" w:hAnsi="宋体" w:cs="Arial"/>
          <w:sz w:val="24"/>
        </w:rPr>
        <w:t>竞价人将按</w:t>
      </w:r>
      <w:r>
        <w:rPr>
          <w:rFonts w:hint="eastAsia" w:ascii="宋体" w:hAnsi="宋体"/>
          <w:sz w:val="24"/>
        </w:rPr>
        <w:t>竞价文件及</w:t>
      </w:r>
      <w:r>
        <w:rPr>
          <w:rFonts w:ascii="宋体" w:hAnsi="宋体" w:cs="Arial"/>
          <w:sz w:val="24"/>
        </w:rPr>
        <w:t>竞价</w:t>
      </w:r>
      <w:r>
        <w:rPr>
          <w:rFonts w:hint="eastAsia" w:ascii="宋体" w:hAnsi="宋体" w:cs="Arial"/>
          <w:sz w:val="24"/>
        </w:rPr>
        <w:t>公告</w:t>
      </w:r>
      <w:r>
        <w:rPr>
          <w:rFonts w:ascii="宋体" w:hAnsi="宋体" w:cs="Arial"/>
          <w:sz w:val="24"/>
        </w:rPr>
        <w:t>规定履行合同责任和义务。</w:t>
      </w:r>
      <w:r>
        <w:rPr>
          <w:rFonts w:hint="eastAsia" w:ascii="宋体" w:hAnsi="宋体" w:cs="Arial"/>
          <w:b/>
          <w:sz w:val="24"/>
        </w:rPr>
        <w:t>成交后将网上竞价项目报价文件</w:t>
      </w:r>
      <w:r>
        <w:rPr>
          <w:rFonts w:hint="eastAsia" w:ascii="宋体" w:hAnsi="宋体"/>
          <w:b/>
          <w:sz w:val="24"/>
        </w:rPr>
        <w:t>装订成册，加盖骑缝章。</w:t>
      </w:r>
    </w:p>
    <w:p w14:paraId="4C174615">
      <w:pPr>
        <w:tabs>
          <w:tab w:val="left" w:pos="540"/>
          <w:tab w:val="left" w:pos="900"/>
        </w:tabs>
        <w:spacing w:line="500" w:lineRule="exact"/>
        <w:ind w:firstLine="480" w:firstLineChars="200"/>
        <w:rPr>
          <w:rFonts w:ascii="宋体" w:hAnsi="宋体" w:cs="Arial"/>
          <w:sz w:val="24"/>
        </w:rPr>
      </w:pPr>
      <w:r>
        <w:rPr>
          <w:rFonts w:hint="eastAsia" w:ascii="宋体" w:hAnsi="宋体" w:cs="Arial"/>
          <w:sz w:val="24"/>
        </w:rPr>
        <w:t>2.</w:t>
      </w:r>
      <w:r>
        <w:rPr>
          <w:rFonts w:ascii="宋体" w:hAnsi="宋体" w:cs="Arial"/>
          <w:sz w:val="24"/>
        </w:rPr>
        <w:t>竞价人已详细审查全部竞价</w:t>
      </w:r>
      <w:r>
        <w:rPr>
          <w:rFonts w:hint="eastAsia" w:ascii="宋体" w:hAnsi="宋体" w:cs="Arial"/>
          <w:sz w:val="24"/>
        </w:rPr>
        <w:t>公告</w:t>
      </w:r>
      <w:r>
        <w:rPr>
          <w:rFonts w:ascii="宋体" w:hAnsi="宋体" w:cs="Arial"/>
          <w:sz w:val="24"/>
        </w:rPr>
        <w:t>，包括</w:t>
      </w:r>
      <w:r>
        <w:rPr>
          <w:rFonts w:hint="eastAsia" w:ascii="宋体" w:hAnsi="宋体" w:cs="Arial"/>
          <w:sz w:val="24"/>
        </w:rPr>
        <w:t>补充公告</w:t>
      </w:r>
      <w:r>
        <w:rPr>
          <w:rFonts w:ascii="宋体" w:hAnsi="宋体" w:cs="Arial"/>
          <w:sz w:val="24"/>
        </w:rPr>
        <w:t>（如有的话）以及全部参考资料和相关附件。我们完全理解并同意放弃对这方面有不明及误解的权利。</w:t>
      </w:r>
    </w:p>
    <w:p w14:paraId="1E5FFF33">
      <w:pPr>
        <w:tabs>
          <w:tab w:val="left" w:pos="900"/>
        </w:tabs>
        <w:spacing w:line="500" w:lineRule="exact"/>
        <w:ind w:firstLine="480" w:firstLineChars="200"/>
        <w:rPr>
          <w:rFonts w:ascii="宋体" w:hAnsi="宋体" w:cs="Arial"/>
          <w:sz w:val="24"/>
        </w:rPr>
      </w:pPr>
      <w:r>
        <w:rPr>
          <w:rFonts w:hint="eastAsia" w:ascii="宋体" w:hAnsi="宋体" w:cs="宋体"/>
          <w:kern w:val="0"/>
          <w:sz w:val="24"/>
        </w:rPr>
        <w:t>3.</w:t>
      </w:r>
      <w:r>
        <w:rPr>
          <w:rFonts w:ascii="宋体" w:hAnsi="宋体" w:cs="宋体"/>
          <w:kern w:val="0"/>
          <w:sz w:val="24"/>
        </w:rPr>
        <w:t>保证依据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要求和我公司竞价书的承诺，及时与用户签订合同，按竞价书承诺的价格及时向</w:t>
      </w:r>
      <w:r>
        <w:rPr>
          <w:rFonts w:hint="eastAsia" w:ascii="宋体" w:hAnsi="宋体" w:cs="宋体"/>
          <w:kern w:val="0"/>
          <w:sz w:val="24"/>
        </w:rPr>
        <w:t>采购人</w:t>
      </w:r>
      <w:r>
        <w:rPr>
          <w:rFonts w:ascii="宋体" w:hAnsi="宋体" w:cs="宋体"/>
          <w:kern w:val="0"/>
          <w:sz w:val="24"/>
        </w:rPr>
        <w:t>提供高质量的产品和服务。</w:t>
      </w:r>
    </w:p>
    <w:p w14:paraId="7873F760">
      <w:pPr>
        <w:tabs>
          <w:tab w:val="left" w:pos="900"/>
        </w:tabs>
        <w:spacing w:line="500" w:lineRule="exact"/>
        <w:ind w:firstLine="480" w:firstLineChars="200"/>
        <w:rPr>
          <w:rFonts w:ascii="宋体" w:hAnsi="宋体" w:cs="Arial"/>
          <w:sz w:val="24"/>
        </w:rPr>
      </w:pPr>
      <w:r>
        <w:rPr>
          <w:rFonts w:hint="eastAsia" w:ascii="宋体" w:hAnsi="宋体" w:cs="宋体"/>
          <w:kern w:val="0"/>
          <w:sz w:val="24"/>
        </w:rPr>
        <w:t>4.</w:t>
      </w:r>
      <w:r>
        <w:rPr>
          <w:rFonts w:ascii="宋体" w:hAnsi="宋体" w:cs="宋体"/>
          <w:kern w:val="0"/>
          <w:sz w:val="24"/>
        </w:rPr>
        <w:t>本项目</w:t>
      </w:r>
      <w:r>
        <w:rPr>
          <w:rFonts w:hint="eastAsia" w:ascii="宋体" w:hAnsi="宋体" w:cs="宋体"/>
          <w:kern w:val="0"/>
          <w:sz w:val="24"/>
        </w:rPr>
        <w:t>竞价</w:t>
      </w:r>
      <w:r>
        <w:rPr>
          <w:rFonts w:hint="eastAsia" w:ascii="宋体" w:hAnsi="宋体" w:cs="Arial"/>
          <w:sz w:val="24"/>
        </w:rPr>
        <w:t>公告</w:t>
      </w:r>
      <w:r>
        <w:rPr>
          <w:rFonts w:ascii="宋体" w:hAnsi="宋体" w:cs="宋体"/>
          <w:kern w:val="0"/>
          <w:sz w:val="24"/>
        </w:rPr>
        <w:t>、</w:t>
      </w:r>
      <w:r>
        <w:rPr>
          <w:rFonts w:hint="eastAsia" w:ascii="宋体" w:hAnsi="宋体" w:cs="宋体"/>
          <w:kern w:val="0"/>
          <w:sz w:val="24"/>
        </w:rPr>
        <w:t>竞价人</w:t>
      </w:r>
      <w:r>
        <w:rPr>
          <w:rFonts w:ascii="宋体" w:hAnsi="宋体" w:cs="宋体"/>
          <w:kern w:val="0"/>
          <w:sz w:val="24"/>
        </w:rPr>
        <w:t>的</w:t>
      </w:r>
      <w:r>
        <w:rPr>
          <w:rFonts w:hint="eastAsia" w:ascii="宋体" w:hAnsi="宋体" w:cs="宋体"/>
          <w:kern w:val="0"/>
          <w:sz w:val="24"/>
        </w:rPr>
        <w:t>报价文件</w:t>
      </w:r>
      <w:r>
        <w:rPr>
          <w:rFonts w:ascii="宋体" w:hAnsi="宋体" w:cs="宋体"/>
          <w:kern w:val="0"/>
          <w:sz w:val="24"/>
        </w:rPr>
        <w:t>包括对售后服务的承诺对我</w:t>
      </w:r>
      <w:r>
        <w:rPr>
          <w:rFonts w:hint="eastAsia" w:ascii="宋体" w:hAnsi="宋体" w:cs="宋体"/>
          <w:kern w:val="0"/>
          <w:sz w:val="24"/>
        </w:rPr>
        <w:t>方</w:t>
      </w:r>
      <w:r>
        <w:rPr>
          <w:rFonts w:ascii="宋体" w:hAnsi="宋体" w:cs="宋体"/>
          <w:kern w:val="0"/>
          <w:sz w:val="24"/>
        </w:rPr>
        <w:t>具有同等约束力。</w:t>
      </w:r>
    </w:p>
    <w:p w14:paraId="7367D4E1">
      <w:pPr>
        <w:tabs>
          <w:tab w:val="left" w:pos="900"/>
        </w:tabs>
        <w:spacing w:line="500" w:lineRule="exact"/>
        <w:ind w:firstLine="480" w:firstLineChars="200"/>
        <w:rPr>
          <w:rFonts w:ascii="宋体" w:hAnsi="宋体" w:cs="Arial"/>
          <w:sz w:val="24"/>
        </w:rPr>
      </w:pPr>
      <w:r>
        <w:rPr>
          <w:rFonts w:hint="eastAsia" w:ascii="宋体" w:hAnsi="宋体" w:cs="宋体"/>
          <w:kern w:val="0"/>
          <w:sz w:val="24"/>
        </w:rPr>
        <w:t>5.</w:t>
      </w:r>
      <w:r>
        <w:rPr>
          <w:rFonts w:ascii="宋体" w:hAnsi="宋体" w:cs="宋体"/>
          <w:kern w:val="0"/>
          <w:sz w:val="24"/>
        </w:rPr>
        <w:t>获得竞价供货资格后</w:t>
      </w:r>
      <w:r>
        <w:rPr>
          <w:rFonts w:ascii="宋体" w:hAnsi="宋体" w:cs="宋体"/>
          <w:bCs/>
          <w:kern w:val="0"/>
          <w:sz w:val="24"/>
        </w:rPr>
        <w:t>若无法按约定条款履行义务或有拆、换设备及零件，</w:t>
      </w:r>
      <w:r>
        <w:rPr>
          <w:rFonts w:ascii="宋体" w:hAnsi="宋体" w:cs="宋体"/>
          <w:kern w:val="0"/>
          <w:sz w:val="24"/>
        </w:rPr>
        <w:t>贵方有权取消我方竞价供货资格，接受按政府采购有关法规对我方的处罚。</w:t>
      </w:r>
    </w:p>
    <w:p w14:paraId="0613E99E">
      <w:pPr>
        <w:tabs>
          <w:tab w:val="left" w:pos="900"/>
        </w:tabs>
        <w:spacing w:line="500" w:lineRule="exact"/>
        <w:ind w:firstLine="480" w:firstLineChars="200"/>
        <w:rPr>
          <w:rFonts w:ascii="宋体" w:hAnsi="宋体" w:cs="Arial"/>
          <w:sz w:val="24"/>
        </w:rPr>
      </w:pPr>
      <w:r>
        <w:rPr>
          <w:rFonts w:hint="eastAsia" w:ascii="宋体" w:hAnsi="宋体" w:cs="Arial"/>
          <w:sz w:val="24"/>
        </w:rPr>
        <w:t>6.本</w:t>
      </w:r>
      <w:r>
        <w:rPr>
          <w:rFonts w:ascii="宋体" w:hAnsi="宋体" w:cs="Arial"/>
          <w:sz w:val="24"/>
        </w:rPr>
        <w:t>竞价有效期自</w:t>
      </w:r>
      <w:r>
        <w:rPr>
          <w:rFonts w:hint="eastAsia" w:ascii="宋体" w:hAnsi="宋体" w:cs="Arial"/>
          <w:sz w:val="24"/>
        </w:rPr>
        <w:t>网上竞价报价文件递交截止时间</w:t>
      </w:r>
      <w:r>
        <w:rPr>
          <w:rFonts w:ascii="宋体" w:hAnsi="宋体" w:cs="Arial"/>
          <w:sz w:val="24"/>
        </w:rPr>
        <w:t>起</w:t>
      </w:r>
      <w:r>
        <w:rPr>
          <w:rFonts w:hint="eastAsia" w:ascii="宋体" w:hAnsi="宋体" w:cs="Arial"/>
          <w:sz w:val="24"/>
        </w:rPr>
        <w:t>60</w:t>
      </w:r>
      <w:r>
        <w:rPr>
          <w:rFonts w:ascii="宋体" w:hAnsi="宋体" w:cs="Arial"/>
          <w:sz w:val="24"/>
        </w:rPr>
        <w:t>个日历日。</w:t>
      </w:r>
    </w:p>
    <w:p w14:paraId="4F96F8E0">
      <w:pPr>
        <w:tabs>
          <w:tab w:val="left" w:pos="900"/>
        </w:tabs>
        <w:spacing w:line="500" w:lineRule="exact"/>
        <w:ind w:firstLine="480" w:firstLineChars="200"/>
        <w:rPr>
          <w:rFonts w:ascii="宋体" w:hAnsi="宋体" w:cs="Arial"/>
          <w:sz w:val="24"/>
        </w:rPr>
      </w:pPr>
      <w:r>
        <w:rPr>
          <w:rFonts w:hint="eastAsia" w:ascii="宋体" w:hAnsi="宋体" w:cs="Arial"/>
          <w:sz w:val="24"/>
        </w:rPr>
        <w:t>7.</w:t>
      </w:r>
      <w:r>
        <w:rPr>
          <w:rFonts w:ascii="宋体" w:hAnsi="宋体" w:cs="Arial"/>
          <w:sz w:val="24"/>
        </w:rPr>
        <w:t>如果在规定的</w:t>
      </w:r>
      <w:r>
        <w:rPr>
          <w:rFonts w:hint="eastAsia" w:ascii="宋体" w:hAnsi="宋体" w:cs="Arial"/>
          <w:sz w:val="24"/>
        </w:rPr>
        <w:t>网上竞价报价文件递交截止时间</w:t>
      </w:r>
      <w:r>
        <w:rPr>
          <w:rFonts w:ascii="宋体" w:hAnsi="宋体" w:cs="Arial"/>
          <w:sz w:val="24"/>
        </w:rPr>
        <w:t>后，竞价人在竞价有效期内撤回竞价，其竞价保证金将被没收。</w:t>
      </w:r>
    </w:p>
    <w:p w14:paraId="7DB06073">
      <w:pPr>
        <w:tabs>
          <w:tab w:val="left" w:pos="900"/>
        </w:tabs>
        <w:spacing w:line="500" w:lineRule="exact"/>
        <w:ind w:firstLine="480" w:firstLineChars="200"/>
        <w:rPr>
          <w:rFonts w:ascii="宋体" w:hAnsi="宋体" w:cs="Arial"/>
          <w:sz w:val="24"/>
        </w:rPr>
      </w:pPr>
      <w:r>
        <w:rPr>
          <w:rFonts w:hint="eastAsia" w:ascii="宋体" w:hAnsi="宋体" w:cs="Arial"/>
          <w:sz w:val="24"/>
        </w:rPr>
        <w:t>8.关于本次网上竞价项目采购，我们作为竞价人已熟知、清楚，并愿意参加提供招标货物（或服务）的竞价，保证竞价文件中所提供的所有文件资料是真实、合法、有效的。</w:t>
      </w:r>
    </w:p>
    <w:p w14:paraId="60E4B09E">
      <w:pPr>
        <w:tabs>
          <w:tab w:val="left" w:pos="900"/>
        </w:tabs>
        <w:spacing w:line="500" w:lineRule="exact"/>
        <w:ind w:firstLine="480" w:firstLineChars="200"/>
        <w:rPr>
          <w:rFonts w:ascii="宋体" w:hAnsi="宋体" w:cs="Arial"/>
          <w:sz w:val="24"/>
        </w:rPr>
      </w:pPr>
      <w:r>
        <w:rPr>
          <w:rFonts w:hint="eastAsia" w:ascii="宋体" w:hAnsi="宋体" w:cs="Arial"/>
          <w:sz w:val="24"/>
        </w:rPr>
        <w:t>9.我们作为竞价人保证提供给采购人的货物（或服务），不涉及第三者主张任何权利，同时与国家现行法律法规没有抵触，也不存在任何法律纠纷及诉讼。</w:t>
      </w:r>
    </w:p>
    <w:p w14:paraId="42EB0844">
      <w:pPr>
        <w:tabs>
          <w:tab w:val="left" w:pos="900"/>
        </w:tabs>
        <w:spacing w:line="500" w:lineRule="exact"/>
        <w:ind w:firstLine="480" w:firstLineChars="200"/>
        <w:rPr>
          <w:rFonts w:ascii="宋体" w:hAnsi="宋体" w:cs="Arial"/>
          <w:sz w:val="24"/>
        </w:rPr>
      </w:pPr>
      <w:r>
        <w:rPr>
          <w:rFonts w:hint="eastAsia" w:ascii="宋体" w:hAnsi="宋体" w:cs="Arial"/>
          <w:sz w:val="24"/>
        </w:rPr>
        <w:t>10.与本竞价有关的一切正式往来通讯请寄：</w:t>
      </w:r>
    </w:p>
    <w:p w14:paraId="45A6B267">
      <w:pPr>
        <w:spacing w:line="500" w:lineRule="exact"/>
        <w:ind w:firstLine="720" w:firstLineChars="300"/>
        <w:rPr>
          <w:rFonts w:ascii="宋体" w:hAnsi="宋体"/>
          <w:sz w:val="24"/>
          <w:u w:val="single"/>
        </w:rPr>
      </w:pPr>
      <w:r>
        <w:rPr>
          <w:rFonts w:hint="eastAsia" w:ascii="宋体" w:hAnsi="宋体"/>
          <w:sz w:val="24"/>
        </w:rPr>
        <w:t>地址：</w:t>
      </w:r>
      <w:r>
        <w:rPr>
          <w:rFonts w:hint="eastAsia" w:ascii="宋体" w:hAnsi="宋体"/>
          <w:sz w:val="24"/>
          <w:u w:val="single"/>
        </w:rPr>
        <w:t xml:space="preserve">            </w:t>
      </w:r>
      <w:r>
        <w:rPr>
          <w:rFonts w:hint="eastAsia" w:ascii="宋体" w:hAnsi="宋体"/>
          <w:sz w:val="24"/>
        </w:rPr>
        <w:t xml:space="preserve">  邮编：</w:t>
      </w:r>
      <w:r>
        <w:rPr>
          <w:rFonts w:hint="eastAsia" w:ascii="宋体" w:hAnsi="宋体"/>
          <w:sz w:val="24"/>
          <w:u w:val="single"/>
        </w:rPr>
        <w:t xml:space="preserve">            </w:t>
      </w:r>
      <w:r>
        <w:rPr>
          <w:rFonts w:hint="eastAsia" w:ascii="宋体" w:hAnsi="宋体"/>
          <w:sz w:val="24"/>
        </w:rPr>
        <w:t xml:space="preserve"> </w:t>
      </w:r>
    </w:p>
    <w:p w14:paraId="3EA145F6">
      <w:pPr>
        <w:spacing w:line="500" w:lineRule="exact"/>
        <w:rPr>
          <w:rFonts w:ascii="宋体" w:hAnsi="宋体"/>
          <w:sz w:val="24"/>
          <w:u w:val="single"/>
        </w:rPr>
      </w:pPr>
      <w:r>
        <w:rPr>
          <w:rFonts w:hint="eastAsia" w:ascii="宋体" w:hAnsi="宋体"/>
          <w:sz w:val="24"/>
        </w:rPr>
        <w:t xml:space="preserve">      手机：</w:t>
      </w:r>
      <w:r>
        <w:rPr>
          <w:rFonts w:hint="eastAsia" w:ascii="宋体" w:hAnsi="宋体"/>
          <w:sz w:val="24"/>
          <w:u w:val="single"/>
        </w:rPr>
        <w:t xml:space="preserve">            </w:t>
      </w:r>
      <w:r>
        <w:rPr>
          <w:rFonts w:hint="eastAsia" w:ascii="宋体" w:hAnsi="宋体"/>
          <w:sz w:val="24"/>
        </w:rPr>
        <w:t xml:space="preserve">  传真：</w:t>
      </w:r>
      <w:r>
        <w:rPr>
          <w:rFonts w:hint="eastAsia" w:ascii="宋体" w:hAnsi="宋体"/>
          <w:sz w:val="24"/>
          <w:u w:val="single"/>
        </w:rPr>
        <w:t xml:space="preserve">            </w:t>
      </w:r>
      <w:r>
        <w:rPr>
          <w:rFonts w:hint="eastAsia" w:ascii="宋体" w:hAnsi="宋体"/>
          <w:sz w:val="24"/>
        </w:rPr>
        <w:t xml:space="preserve"> </w:t>
      </w:r>
    </w:p>
    <w:p w14:paraId="06F89E5B">
      <w:pPr>
        <w:spacing w:line="500" w:lineRule="exact"/>
        <w:rPr>
          <w:rFonts w:ascii="宋体" w:hAnsi="宋体"/>
          <w:sz w:val="24"/>
          <w:u w:val="single"/>
        </w:rPr>
      </w:pPr>
      <w:r>
        <w:rPr>
          <w:rFonts w:hint="eastAsia" w:ascii="宋体" w:hAnsi="宋体"/>
          <w:sz w:val="24"/>
        </w:rPr>
        <w:t xml:space="preserve">      竞价人授权代表签字：</w:t>
      </w:r>
      <w:r>
        <w:rPr>
          <w:rFonts w:hint="eastAsia" w:ascii="宋体" w:hAnsi="宋体"/>
          <w:sz w:val="24"/>
          <w:u w:val="single"/>
        </w:rPr>
        <w:t xml:space="preserve">            </w:t>
      </w:r>
      <w:r>
        <w:rPr>
          <w:rFonts w:hint="eastAsia" w:ascii="宋体" w:hAnsi="宋体"/>
          <w:sz w:val="24"/>
        </w:rPr>
        <w:t xml:space="preserve"> </w:t>
      </w:r>
    </w:p>
    <w:p w14:paraId="4ABA4740">
      <w:pPr>
        <w:spacing w:line="500" w:lineRule="exact"/>
        <w:rPr>
          <w:rFonts w:ascii="宋体" w:hAnsi="宋体"/>
          <w:sz w:val="24"/>
        </w:rPr>
      </w:pPr>
      <w:r>
        <w:rPr>
          <w:rFonts w:hint="eastAsia" w:ascii="宋体" w:hAnsi="宋体"/>
          <w:sz w:val="24"/>
        </w:rPr>
        <w:t xml:space="preserve">      竞价人（全称并加盖公章）：</w:t>
      </w:r>
      <w:r>
        <w:rPr>
          <w:rFonts w:hint="eastAsia" w:ascii="宋体" w:hAnsi="宋体"/>
          <w:sz w:val="24"/>
          <w:u w:val="single"/>
        </w:rPr>
        <w:t xml:space="preserve">            </w:t>
      </w:r>
    </w:p>
    <w:p w14:paraId="191F60E6">
      <w:pPr>
        <w:tabs>
          <w:tab w:val="left" w:pos="5355"/>
        </w:tabs>
        <w:spacing w:line="500" w:lineRule="exact"/>
        <w:rPr>
          <w:rFonts w:ascii="宋体" w:hAnsi="宋体"/>
          <w:sz w:val="24"/>
        </w:rPr>
      </w:pPr>
      <w:r>
        <w:rPr>
          <w:rFonts w:hint="eastAsia" w:ascii="宋体" w:hAnsi="宋体"/>
          <w:sz w:val="24"/>
        </w:rPr>
        <w:t xml:space="preserve">      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15DB21D8">
      <w:pPr>
        <w:spacing w:line="500" w:lineRule="exact"/>
        <w:ind w:firstLine="720" w:firstLineChars="300"/>
        <w:rPr>
          <w:rFonts w:ascii="宋体" w:hAnsi="宋体"/>
          <w:sz w:val="24"/>
        </w:rPr>
      </w:pPr>
    </w:p>
    <w:p w14:paraId="4F9D0462">
      <w:pPr>
        <w:spacing w:line="500" w:lineRule="exact"/>
        <w:ind w:firstLine="720" w:firstLineChars="300"/>
        <w:rPr>
          <w:rFonts w:ascii="宋体" w:hAnsi="宋体"/>
          <w:sz w:val="24"/>
        </w:rPr>
      </w:pPr>
    </w:p>
    <w:p w14:paraId="30392F2E">
      <w:pPr>
        <w:rPr>
          <w:rFonts w:ascii="宋体" w:hAnsi="宋体" w:cs="宋体"/>
          <w:kern w:val="0"/>
          <w:sz w:val="24"/>
        </w:rPr>
        <w:sectPr>
          <w:headerReference r:id="rId6" w:type="default"/>
          <w:footerReference r:id="rId7" w:type="default"/>
          <w:footerReference r:id="rId8" w:type="even"/>
          <w:pgSz w:w="11906" w:h="16838"/>
          <w:pgMar w:top="1440" w:right="1440" w:bottom="1440" w:left="1440" w:header="851" w:footer="992" w:gutter="0"/>
          <w:cols w:space="720" w:num="1"/>
          <w:docGrid w:type="lines" w:linePitch="312" w:charSpace="0"/>
        </w:sectPr>
      </w:pPr>
    </w:p>
    <w:p w14:paraId="3D224F14">
      <w:pPr>
        <w:widowControl/>
        <w:shd w:val="clear" w:color="auto" w:fill="FFFFFF"/>
        <w:spacing w:line="420" w:lineRule="exact"/>
        <w:rPr>
          <w:rFonts w:ascii="宋体" w:hAnsi="宋体" w:cs="宋体"/>
          <w:b/>
          <w:kern w:val="0"/>
          <w:sz w:val="24"/>
        </w:rPr>
      </w:pPr>
      <w:r>
        <w:rPr>
          <w:rFonts w:hint="eastAsia" w:ascii="宋体" w:hAnsi="宋体" w:cs="宋体"/>
          <w:b/>
          <w:kern w:val="0"/>
          <w:sz w:val="24"/>
        </w:rPr>
        <w:t>附件11：</w:t>
      </w:r>
    </w:p>
    <w:p w14:paraId="4B684B81">
      <w:pPr>
        <w:jc w:val="center"/>
        <w:rPr>
          <w:rFonts w:ascii="宋体" w:hAnsi="宋体"/>
          <w:b/>
          <w:sz w:val="28"/>
          <w:szCs w:val="28"/>
        </w:rPr>
      </w:pPr>
      <w:r>
        <w:rPr>
          <w:rFonts w:hint="eastAsia" w:ascii="宋体" w:hAnsi="宋体"/>
          <w:b/>
          <w:sz w:val="28"/>
          <w:szCs w:val="28"/>
        </w:rPr>
        <w:t>竞价一览表</w:t>
      </w:r>
    </w:p>
    <w:p w14:paraId="2DA57F6E">
      <w:pPr>
        <w:rPr>
          <w:rFonts w:ascii="宋体" w:hAnsi="宋体"/>
          <w:b/>
          <w:sz w:val="24"/>
          <w:szCs w:val="24"/>
        </w:rPr>
      </w:pPr>
    </w:p>
    <w:p w14:paraId="0CE4429E">
      <w:pPr>
        <w:jc w:val="right"/>
        <w:rPr>
          <w:rFonts w:ascii="宋体" w:hAnsi="宋体"/>
          <w:sz w:val="24"/>
          <w:szCs w:val="24"/>
        </w:rPr>
      </w:pPr>
      <w:r>
        <w:rPr>
          <w:rFonts w:hint="eastAsia" w:ascii="宋体" w:hAnsi="宋体"/>
          <w:sz w:val="24"/>
          <w:szCs w:val="24"/>
        </w:rPr>
        <w:t>金额单位：元人民币</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763"/>
        <w:gridCol w:w="2872"/>
        <w:gridCol w:w="1065"/>
        <w:gridCol w:w="915"/>
        <w:gridCol w:w="1050"/>
        <w:gridCol w:w="1005"/>
        <w:gridCol w:w="964"/>
      </w:tblGrid>
      <w:tr w14:paraId="7D3EC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3" w:hRule="atLeast"/>
          <w:jc w:val="center"/>
        </w:trPr>
        <w:tc>
          <w:tcPr>
            <w:tcW w:w="709" w:type="dxa"/>
            <w:vAlign w:val="center"/>
          </w:tcPr>
          <w:p w14:paraId="5BFB7B40">
            <w:pPr>
              <w:jc w:val="center"/>
              <w:rPr>
                <w:rFonts w:ascii="宋体" w:hAnsi="宋体"/>
                <w:sz w:val="24"/>
              </w:rPr>
            </w:pPr>
            <w:r>
              <w:rPr>
                <w:rFonts w:hint="eastAsia" w:ascii="宋体" w:hAnsi="宋体"/>
                <w:sz w:val="24"/>
              </w:rPr>
              <w:t>合同包</w:t>
            </w:r>
          </w:p>
        </w:tc>
        <w:tc>
          <w:tcPr>
            <w:tcW w:w="763" w:type="dxa"/>
            <w:vAlign w:val="center"/>
          </w:tcPr>
          <w:p w14:paraId="5F5BF093">
            <w:pPr>
              <w:jc w:val="center"/>
              <w:rPr>
                <w:rFonts w:ascii="宋体" w:hAnsi="宋体"/>
                <w:sz w:val="24"/>
              </w:rPr>
            </w:pPr>
            <w:r>
              <w:rPr>
                <w:rFonts w:hint="eastAsia" w:ascii="宋体" w:hAnsi="宋体"/>
                <w:sz w:val="24"/>
              </w:rPr>
              <w:t>品目号</w:t>
            </w:r>
          </w:p>
        </w:tc>
        <w:tc>
          <w:tcPr>
            <w:tcW w:w="2872" w:type="dxa"/>
            <w:vAlign w:val="center"/>
          </w:tcPr>
          <w:p w14:paraId="0975930A">
            <w:pPr>
              <w:jc w:val="center"/>
              <w:rPr>
                <w:rFonts w:ascii="宋体" w:hAnsi="宋体"/>
                <w:sz w:val="24"/>
              </w:rPr>
            </w:pPr>
            <w:r>
              <w:rPr>
                <w:rFonts w:hint="eastAsia" w:ascii="宋体" w:hAnsi="宋体"/>
                <w:sz w:val="24"/>
              </w:rPr>
              <w:t>品目名称</w:t>
            </w:r>
          </w:p>
        </w:tc>
        <w:tc>
          <w:tcPr>
            <w:tcW w:w="1065" w:type="dxa"/>
            <w:vAlign w:val="center"/>
          </w:tcPr>
          <w:p w14:paraId="2D3B1674">
            <w:pPr>
              <w:jc w:val="center"/>
              <w:rPr>
                <w:rFonts w:ascii="宋体" w:hAnsi="宋体"/>
                <w:sz w:val="24"/>
              </w:rPr>
            </w:pPr>
            <w:r>
              <w:rPr>
                <w:rFonts w:hint="eastAsia" w:ascii="宋体" w:hAnsi="宋体"/>
                <w:sz w:val="24"/>
              </w:rPr>
              <w:t>品牌型号（若有）</w:t>
            </w:r>
          </w:p>
        </w:tc>
        <w:tc>
          <w:tcPr>
            <w:tcW w:w="915" w:type="dxa"/>
            <w:vAlign w:val="center"/>
          </w:tcPr>
          <w:p w14:paraId="24BFAFCB">
            <w:pPr>
              <w:jc w:val="center"/>
              <w:rPr>
                <w:rFonts w:ascii="宋体" w:hAnsi="宋体"/>
                <w:sz w:val="24"/>
              </w:rPr>
            </w:pPr>
            <w:r>
              <w:rPr>
                <w:rFonts w:hint="eastAsia" w:ascii="宋体" w:hAnsi="宋体"/>
                <w:sz w:val="24"/>
              </w:rPr>
              <w:t>数量</w:t>
            </w:r>
          </w:p>
        </w:tc>
        <w:tc>
          <w:tcPr>
            <w:tcW w:w="1050" w:type="dxa"/>
            <w:vAlign w:val="center"/>
          </w:tcPr>
          <w:p w14:paraId="322294A7">
            <w:pPr>
              <w:jc w:val="center"/>
              <w:rPr>
                <w:rFonts w:ascii="宋体" w:hAnsi="宋体"/>
                <w:sz w:val="24"/>
              </w:rPr>
            </w:pPr>
            <w:r>
              <w:rPr>
                <w:rFonts w:hint="eastAsia" w:ascii="宋体" w:hAnsi="宋体"/>
                <w:sz w:val="24"/>
              </w:rPr>
              <w:t>总价最高限价(元)</w:t>
            </w:r>
          </w:p>
        </w:tc>
        <w:tc>
          <w:tcPr>
            <w:tcW w:w="1005" w:type="dxa"/>
            <w:vAlign w:val="center"/>
          </w:tcPr>
          <w:p w14:paraId="1C7F2434">
            <w:pPr>
              <w:jc w:val="center"/>
              <w:rPr>
                <w:rFonts w:ascii="宋体" w:hAnsi="宋体"/>
                <w:sz w:val="24"/>
              </w:rPr>
            </w:pPr>
            <w:r>
              <w:rPr>
                <w:rFonts w:hint="eastAsia" w:ascii="宋体" w:hAnsi="宋体"/>
                <w:sz w:val="24"/>
              </w:rPr>
              <w:t>单价(元)</w:t>
            </w:r>
          </w:p>
        </w:tc>
        <w:tc>
          <w:tcPr>
            <w:tcW w:w="964" w:type="dxa"/>
            <w:vAlign w:val="center"/>
          </w:tcPr>
          <w:p w14:paraId="7DFC8516">
            <w:pPr>
              <w:jc w:val="center"/>
              <w:rPr>
                <w:rFonts w:ascii="宋体" w:hAnsi="宋体"/>
                <w:sz w:val="24"/>
              </w:rPr>
            </w:pPr>
            <w:r>
              <w:rPr>
                <w:rFonts w:hint="eastAsia" w:ascii="宋体" w:hAnsi="宋体"/>
                <w:sz w:val="24"/>
              </w:rPr>
              <w:t>总价(元)</w:t>
            </w:r>
          </w:p>
        </w:tc>
      </w:tr>
      <w:tr w14:paraId="026BC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0" w:hRule="atLeast"/>
          <w:jc w:val="center"/>
        </w:trPr>
        <w:tc>
          <w:tcPr>
            <w:tcW w:w="709" w:type="dxa"/>
            <w:vMerge w:val="restart"/>
            <w:vAlign w:val="center"/>
          </w:tcPr>
          <w:p w14:paraId="6B238FC4">
            <w:pPr>
              <w:spacing w:line="500" w:lineRule="exact"/>
              <w:jc w:val="center"/>
              <w:rPr>
                <w:rFonts w:ascii="宋体" w:hAnsi="宋体"/>
                <w:sz w:val="24"/>
              </w:rPr>
            </w:pPr>
            <w:r>
              <w:rPr>
                <w:rFonts w:hint="eastAsia" w:ascii="宋体" w:hAnsi="宋体"/>
                <w:sz w:val="24"/>
              </w:rPr>
              <w:t>1</w:t>
            </w:r>
          </w:p>
        </w:tc>
        <w:tc>
          <w:tcPr>
            <w:tcW w:w="763" w:type="dxa"/>
            <w:vAlign w:val="center"/>
          </w:tcPr>
          <w:p w14:paraId="06D42942">
            <w:pPr>
              <w:spacing w:line="400" w:lineRule="exact"/>
              <w:jc w:val="center"/>
              <w:rPr>
                <w:rFonts w:hint="default" w:ascii="宋体" w:hAnsi="宋体" w:eastAsia="宋体"/>
                <w:sz w:val="24"/>
                <w:lang w:val="en-US" w:eastAsia="zh-CN"/>
              </w:rPr>
            </w:pPr>
            <w:r>
              <w:rPr>
                <w:rFonts w:hint="eastAsia" w:ascii="宋体" w:hAnsi="宋体"/>
                <w:sz w:val="24"/>
                <w:lang w:val="en-US" w:eastAsia="zh-CN"/>
              </w:rPr>
              <w:t>1-1</w:t>
            </w:r>
          </w:p>
        </w:tc>
        <w:tc>
          <w:tcPr>
            <w:tcW w:w="2872" w:type="dxa"/>
            <w:shd w:val="clear" w:color="auto" w:fill="auto"/>
            <w:vAlign w:val="center"/>
          </w:tcPr>
          <w:p w14:paraId="5A58EBA2">
            <w:pPr>
              <w:spacing w:line="400" w:lineRule="exact"/>
              <w:jc w:val="center"/>
              <w:rPr>
                <w:rFonts w:ascii="宋体" w:hAnsi="宋体" w:eastAsia="宋体" w:cs="Times New Roman"/>
                <w:kern w:val="0"/>
                <w:sz w:val="24"/>
                <w:lang w:val="en-US" w:eastAsia="zh-CN" w:bidi="ar-SA"/>
              </w:rPr>
            </w:pPr>
            <w:r>
              <w:rPr>
                <w:rFonts w:hint="eastAsia" w:ascii="宋体" w:hAnsi="宋体"/>
                <w:kern w:val="0"/>
                <w:sz w:val="24"/>
              </w:rPr>
              <w:t>国家菌草工程技术研究中心大楼工程结算审核</w:t>
            </w:r>
          </w:p>
        </w:tc>
        <w:tc>
          <w:tcPr>
            <w:tcW w:w="1065" w:type="dxa"/>
            <w:vAlign w:val="center"/>
          </w:tcPr>
          <w:p w14:paraId="2D7F9351">
            <w:pPr>
              <w:spacing w:line="400" w:lineRule="exact"/>
              <w:jc w:val="center"/>
              <w:rPr>
                <w:rFonts w:ascii="宋体" w:hAnsi="宋体"/>
                <w:sz w:val="24"/>
              </w:rPr>
            </w:pPr>
          </w:p>
        </w:tc>
        <w:tc>
          <w:tcPr>
            <w:tcW w:w="915" w:type="dxa"/>
            <w:shd w:val="clear" w:color="auto" w:fill="auto"/>
            <w:vAlign w:val="center"/>
          </w:tcPr>
          <w:p w14:paraId="2A0409AB">
            <w:pPr>
              <w:spacing w:line="400" w:lineRule="exact"/>
              <w:jc w:val="center"/>
              <w:rPr>
                <w:rFonts w:ascii="宋体" w:hAnsi="宋体" w:eastAsia="宋体" w:cs="Times New Roman"/>
                <w:kern w:val="2"/>
                <w:sz w:val="24"/>
                <w:lang w:val="en-US" w:eastAsia="zh-CN" w:bidi="ar-SA"/>
              </w:rPr>
            </w:pPr>
            <w:r>
              <w:rPr>
                <w:rFonts w:hint="eastAsia" w:ascii="宋体" w:hAnsi="宋体"/>
                <w:kern w:val="0"/>
                <w:sz w:val="24"/>
              </w:rPr>
              <w:t>1项</w:t>
            </w:r>
          </w:p>
        </w:tc>
        <w:tc>
          <w:tcPr>
            <w:tcW w:w="1050" w:type="dxa"/>
            <w:shd w:val="clear" w:color="auto" w:fill="auto"/>
            <w:vAlign w:val="center"/>
          </w:tcPr>
          <w:p w14:paraId="019DC0A2">
            <w:pPr>
              <w:spacing w:line="400" w:lineRule="exact"/>
              <w:jc w:val="center"/>
              <w:rPr>
                <w:rFonts w:ascii="宋体" w:hAnsi="宋体" w:eastAsia="宋体" w:cs="Times New Roman"/>
                <w:kern w:val="2"/>
                <w:sz w:val="24"/>
                <w:lang w:val="en-US" w:eastAsia="zh-CN" w:bidi="ar-SA"/>
              </w:rPr>
            </w:pPr>
            <w:r>
              <w:rPr>
                <w:rFonts w:hint="eastAsia" w:ascii="宋体" w:hAnsi="宋体"/>
                <w:kern w:val="0"/>
                <w:sz w:val="24"/>
              </w:rPr>
              <w:t>1</w:t>
            </w:r>
            <w:r>
              <w:rPr>
                <w:rFonts w:hint="eastAsia" w:ascii="宋体" w:hAnsi="宋体"/>
                <w:kern w:val="0"/>
                <w:sz w:val="24"/>
                <w:lang w:val="en-US" w:eastAsia="zh-CN"/>
              </w:rPr>
              <w:t>0</w:t>
            </w:r>
            <w:r>
              <w:rPr>
                <w:rFonts w:hint="eastAsia" w:ascii="宋体" w:hAnsi="宋体"/>
                <w:kern w:val="0"/>
                <w:sz w:val="24"/>
              </w:rPr>
              <w:t>0000</w:t>
            </w:r>
          </w:p>
        </w:tc>
        <w:tc>
          <w:tcPr>
            <w:tcW w:w="1005" w:type="dxa"/>
            <w:tcBorders>
              <w:bottom w:val="single" w:color="auto" w:sz="4" w:space="0"/>
            </w:tcBorders>
            <w:vAlign w:val="center"/>
          </w:tcPr>
          <w:p w14:paraId="0BCCF919">
            <w:pPr>
              <w:widowControl/>
              <w:jc w:val="center"/>
              <w:textAlignment w:val="center"/>
              <w:rPr>
                <w:rFonts w:ascii="宋体" w:hAnsi="宋体"/>
                <w:sz w:val="24"/>
              </w:rPr>
            </w:pPr>
          </w:p>
        </w:tc>
        <w:tc>
          <w:tcPr>
            <w:tcW w:w="964" w:type="dxa"/>
            <w:tcBorders>
              <w:bottom w:val="single" w:color="auto" w:sz="4" w:space="0"/>
            </w:tcBorders>
            <w:vAlign w:val="center"/>
          </w:tcPr>
          <w:p w14:paraId="78C4B54D">
            <w:pPr>
              <w:spacing w:line="500" w:lineRule="exact"/>
              <w:rPr>
                <w:rFonts w:ascii="宋体" w:hAnsi="宋体"/>
                <w:sz w:val="24"/>
              </w:rPr>
            </w:pPr>
          </w:p>
        </w:tc>
      </w:tr>
      <w:tr w14:paraId="7C58B1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50" w:hRule="atLeast"/>
          <w:jc w:val="center"/>
        </w:trPr>
        <w:tc>
          <w:tcPr>
            <w:tcW w:w="709" w:type="dxa"/>
            <w:vMerge w:val="continue"/>
            <w:vAlign w:val="center"/>
          </w:tcPr>
          <w:p w14:paraId="64044A15">
            <w:pPr>
              <w:spacing w:line="500" w:lineRule="exact"/>
              <w:jc w:val="center"/>
              <w:rPr>
                <w:rFonts w:hint="eastAsia" w:ascii="宋体" w:hAnsi="宋体"/>
                <w:sz w:val="24"/>
              </w:rPr>
            </w:pPr>
          </w:p>
        </w:tc>
        <w:tc>
          <w:tcPr>
            <w:tcW w:w="763" w:type="dxa"/>
            <w:vAlign w:val="center"/>
          </w:tcPr>
          <w:p w14:paraId="2E45BB3D">
            <w:pPr>
              <w:spacing w:line="400" w:lineRule="exact"/>
              <w:jc w:val="center"/>
              <w:rPr>
                <w:rFonts w:hint="default" w:ascii="宋体" w:hAnsi="宋体"/>
                <w:sz w:val="24"/>
                <w:lang w:val="en-US" w:eastAsia="zh-CN"/>
              </w:rPr>
            </w:pPr>
            <w:r>
              <w:rPr>
                <w:rFonts w:hint="eastAsia" w:ascii="宋体" w:hAnsi="宋体"/>
                <w:sz w:val="24"/>
                <w:lang w:val="en-US" w:eastAsia="zh-CN"/>
              </w:rPr>
              <w:t>1-2</w:t>
            </w:r>
          </w:p>
        </w:tc>
        <w:tc>
          <w:tcPr>
            <w:tcW w:w="2872" w:type="dxa"/>
            <w:vAlign w:val="center"/>
          </w:tcPr>
          <w:p w14:paraId="7317F47C">
            <w:pPr>
              <w:spacing w:line="400" w:lineRule="exact"/>
              <w:jc w:val="center"/>
              <w:rPr>
                <w:rFonts w:hint="eastAsia" w:ascii="宋体" w:hAnsi="宋体"/>
                <w:sz w:val="24"/>
              </w:rPr>
            </w:pPr>
            <w:r>
              <w:rPr>
                <w:rFonts w:hint="eastAsia" w:ascii="宋体" w:hAnsi="宋体"/>
                <w:kern w:val="0"/>
                <w:sz w:val="24"/>
              </w:rPr>
              <w:t>国家菌草工程技术研究中心大楼工程—变配电工程结算审核</w:t>
            </w:r>
          </w:p>
        </w:tc>
        <w:tc>
          <w:tcPr>
            <w:tcW w:w="1065" w:type="dxa"/>
            <w:vAlign w:val="center"/>
          </w:tcPr>
          <w:p w14:paraId="5A7D8828">
            <w:pPr>
              <w:spacing w:line="400" w:lineRule="exact"/>
              <w:jc w:val="center"/>
              <w:rPr>
                <w:rFonts w:ascii="宋体" w:hAnsi="宋体"/>
                <w:sz w:val="24"/>
              </w:rPr>
            </w:pPr>
          </w:p>
        </w:tc>
        <w:tc>
          <w:tcPr>
            <w:tcW w:w="915" w:type="dxa"/>
            <w:shd w:val="clear" w:color="auto" w:fill="auto"/>
            <w:vAlign w:val="center"/>
          </w:tcPr>
          <w:p w14:paraId="21DE4F8D">
            <w:pPr>
              <w:spacing w:line="400" w:lineRule="exact"/>
              <w:jc w:val="center"/>
              <w:rPr>
                <w:rFonts w:hint="eastAsia" w:ascii="宋体" w:hAnsi="宋体"/>
                <w:kern w:val="0"/>
                <w:sz w:val="24"/>
              </w:rPr>
            </w:pPr>
            <w:r>
              <w:rPr>
                <w:rFonts w:hint="eastAsia" w:ascii="宋体" w:hAnsi="宋体"/>
                <w:kern w:val="0"/>
                <w:sz w:val="24"/>
              </w:rPr>
              <w:t>1项</w:t>
            </w:r>
          </w:p>
        </w:tc>
        <w:tc>
          <w:tcPr>
            <w:tcW w:w="1050" w:type="dxa"/>
            <w:shd w:val="clear" w:color="auto" w:fill="auto"/>
            <w:vAlign w:val="center"/>
          </w:tcPr>
          <w:p w14:paraId="32A66777">
            <w:pPr>
              <w:spacing w:line="400" w:lineRule="exact"/>
              <w:jc w:val="center"/>
              <w:rPr>
                <w:rFonts w:hint="eastAsia" w:ascii="宋体" w:hAnsi="宋体"/>
                <w:kern w:val="0"/>
                <w:sz w:val="24"/>
              </w:rPr>
            </w:pPr>
            <w:r>
              <w:rPr>
                <w:rFonts w:hint="eastAsia" w:ascii="宋体" w:hAnsi="宋体"/>
                <w:kern w:val="0"/>
                <w:sz w:val="24"/>
                <w:lang w:val="en-US" w:eastAsia="zh-CN"/>
              </w:rPr>
              <w:t>16000</w:t>
            </w:r>
          </w:p>
        </w:tc>
        <w:tc>
          <w:tcPr>
            <w:tcW w:w="1005" w:type="dxa"/>
            <w:tcBorders>
              <w:bottom w:val="single" w:color="auto" w:sz="4" w:space="0"/>
            </w:tcBorders>
            <w:vAlign w:val="center"/>
          </w:tcPr>
          <w:p w14:paraId="49E5D89C">
            <w:pPr>
              <w:widowControl/>
              <w:jc w:val="center"/>
              <w:textAlignment w:val="center"/>
              <w:rPr>
                <w:rFonts w:ascii="宋体" w:hAnsi="宋体"/>
                <w:sz w:val="24"/>
              </w:rPr>
            </w:pPr>
          </w:p>
        </w:tc>
        <w:tc>
          <w:tcPr>
            <w:tcW w:w="964" w:type="dxa"/>
            <w:tcBorders>
              <w:bottom w:val="single" w:color="auto" w:sz="4" w:space="0"/>
            </w:tcBorders>
            <w:vAlign w:val="center"/>
          </w:tcPr>
          <w:p w14:paraId="4FC3DACF">
            <w:pPr>
              <w:spacing w:line="500" w:lineRule="exact"/>
              <w:rPr>
                <w:rFonts w:ascii="宋体" w:hAnsi="宋体"/>
                <w:sz w:val="24"/>
              </w:rPr>
            </w:pPr>
          </w:p>
        </w:tc>
      </w:tr>
      <w:tr w14:paraId="616F33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jc w:val="center"/>
        </w:trPr>
        <w:tc>
          <w:tcPr>
            <w:tcW w:w="4344" w:type="dxa"/>
            <w:gridSpan w:val="3"/>
            <w:vAlign w:val="center"/>
          </w:tcPr>
          <w:p w14:paraId="3B69B255">
            <w:pPr>
              <w:spacing w:line="500" w:lineRule="exact"/>
              <w:jc w:val="center"/>
              <w:rPr>
                <w:rFonts w:ascii="宋体" w:hAnsi="宋体"/>
                <w:sz w:val="24"/>
              </w:rPr>
            </w:pPr>
            <w:r>
              <w:rPr>
                <w:rFonts w:hint="eastAsia" w:ascii="宋体" w:hAnsi="宋体"/>
                <w:sz w:val="24"/>
              </w:rPr>
              <w:t>竞价总价（大写）</w:t>
            </w:r>
          </w:p>
        </w:tc>
        <w:tc>
          <w:tcPr>
            <w:tcW w:w="3030" w:type="dxa"/>
            <w:gridSpan w:val="3"/>
            <w:vAlign w:val="center"/>
          </w:tcPr>
          <w:p w14:paraId="57EAD120">
            <w:pPr>
              <w:spacing w:line="500" w:lineRule="exact"/>
              <w:rPr>
                <w:rFonts w:ascii="宋体" w:hAnsi="宋体"/>
                <w:sz w:val="24"/>
              </w:rPr>
            </w:pPr>
          </w:p>
        </w:tc>
        <w:tc>
          <w:tcPr>
            <w:tcW w:w="1969" w:type="dxa"/>
            <w:gridSpan w:val="2"/>
            <w:vAlign w:val="center"/>
          </w:tcPr>
          <w:p w14:paraId="0B8683C1">
            <w:pPr>
              <w:spacing w:line="500" w:lineRule="exact"/>
              <w:rPr>
                <w:rFonts w:ascii="宋体" w:hAnsi="宋体"/>
                <w:sz w:val="24"/>
              </w:rPr>
            </w:pPr>
            <w:r>
              <w:rPr>
                <w:rFonts w:hint="eastAsia" w:ascii="宋体" w:hAnsi="宋体"/>
                <w:sz w:val="24"/>
              </w:rPr>
              <w:t>小写：</w:t>
            </w:r>
          </w:p>
        </w:tc>
      </w:tr>
    </w:tbl>
    <w:p w14:paraId="5CA0A956">
      <w:pPr>
        <w:spacing w:line="400" w:lineRule="exact"/>
        <w:ind w:firstLine="482" w:firstLineChars="200"/>
        <w:rPr>
          <w:rFonts w:ascii="宋体" w:hAnsi="宋体"/>
          <w:b/>
          <w:sz w:val="24"/>
          <w:szCs w:val="24"/>
          <w:u w:val="single"/>
        </w:rPr>
      </w:pPr>
      <w:r>
        <w:rPr>
          <w:rFonts w:hint="eastAsia" w:ascii="宋体" w:hAnsi="宋体"/>
          <w:b/>
          <w:sz w:val="24"/>
          <w:szCs w:val="24"/>
          <w:u w:val="single"/>
        </w:rPr>
        <w:t>注：（1）</w:t>
      </w:r>
      <w:r>
        <w:rPr>
          <w:rFonts w:ascii="宋体" w:hAnsi="宋体"/>
          <w:b/>
          <w:sz w:val="24"/>
          <w:szCs w:val="24"/>
          <w:u w:val="single"/>
        </w:rPr>
        <w:t>竞价人首次提交的报价总价</w:t>
      </w:r>
      <w:r>
        <w:rPr>
          <w:rFonts w:hint="eastAsia" w:ascii="宋体" w:hAnsi="宋体"/>
          <w:b/>
          <w:sz w:val="24"/>
          <w:szCs w:val="24"/>
          <w:u w:val="single"/>
        </w:rPr>
        <w:t>不能高于</w:t>
      </w:r>
      <w:r>
        <w:rPr>
          <w:rFonts w:ascii="宋体" w:hAnsi="宋体"/>
          <w:b/>
          <w:sz w:val="24"/>
          <w:szCs w:val="24"/>
          <w:u w:val="single"/>
        </w:rPr>
        <w:t>公告最高限价，报价单价不能超过竞价文件的单价最高限价，否则，视为无效报价</w:t>
      </w:r>
      <w:r>
        <w:rPr>
          <w:rFonts w:hint="eastAsia" w:ascii="宋体" w:hAnsi="宋体"/>
          <w:b/>
          <w:sz w:val="24"/>
          <w:szCs w:val="24"/>
          <w:u w:val="single"/>
        </w:rPr>
        <w:t>。</w:t>
      </w:r>
    </w:p>
    <w:p w14:paraId="21046CF3">
      <w:pPr>
        <w:pStyle w:val="20"/>
        <w:spacing w:after="0" w:line="400" w:lineRule="exact"/>
        <w:ind w:left="0" w:leftChars="0" w:firstLine="482"/>
        <w:rPr>
          <w:rFonts w:ascii="宋体" w:hAnsi="宋体"/>
        </w:rPr>
      </w:pPr>
      <w:r>
        <w:rPr>
          <w:rFonts w:hint="eastAsia" w:ascii="宋体" w:hAnsi="宋体"/>
          <w:b/>
          <w:sz w:val="24"/>
          <w:u w:val="single"/>
        </w:rPr>
        <w:t>（2）竞价人应以包括本项目所涉及的有关项目的所有费用进行报价，包括：</w:t>
      </w:r>
      <w:r>
        <w:rPr>
          <w:rFonts w:hint="eastAsia" w:ascii="宋体" w:hAnsi="宋体" w:cs="新宋体"/>
          <w:color w:val="000000" w:themeColor="text1"/>
          <w:kern w:val="0"/>
          <w:sz w:val="24"/>
          <w:szCs w:val="22"/>
          <w:u w:val="single"/>
          <w14:textFill>
            <w14:solidFill>
              <w14:schemeClr w14:val="tx1"/>
            </w14:solidFill>
          </w14:textFill>
        </w:rPr>
        <w:t>报价应包含人工、税金以及所有不可预见的费用等</w:t>
      </w:r>
      <w:r>
        <w:rPr>
          <w:rFonts w:hint="eastAsia" w:ascii="宋体" w:hAnsi="宋体"/>
          <w:b/>
          <w:sz w:val="24"/>
          <w:u w:val="single"/>
        </w:rPr>
        <w:t>。</w:t>
      </w:r>
    </w:p>
    <w:p w14:paraId="41A2E306">
      <w:pPr>
        <w:rPr>
          <w:rFonts w:ascii="宋体" w:hAnsi="宋体"/>
          <w:b/>
          <w:sz w:val="24"/>
          <w:szCs w:val="24"/>
          <w:u w:val="single"/>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5"/>
      </w:tblGrid>
      <w:tr w14:paraId="7A12E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9" w:hRule="atLeast"/>
          <w:jc w:val="center"/>
        </w:trPr>
        <w:tc>
          <w:tcPr>
            <w:tcW w:w="8385" w:type="dxa"/>
          </w:tcPr>
          <w:p w14:paraId="7FDD240D">
            <w:pPr>
              <w:ind w:left="4410" w:leftChars="2100"/>
              <w:jc w:val="center"/>
              <w:rPr>
                <w:rFonts w:ascii="宋体" w:hAnsi="宋体"/>
                <w:b/>
                <w:sz w:val="36"/>
                <w:szCs w:val="36"/>
              </w:rPr>
            </w:pPr>
          </w:p>
          <w:p w14:paraId="3721FE90">
            <w:pPr>
              <w:ind w:left="4410" w:leftChars="2100"/>
              <w:jc w:val="center"/>
              <w:rPr>
                <w:rFonts w:ascii="宋体" w:hAnsi="宋体"/>
                <w:b/>
                <w:sz w:val="36"/>
                <w:szCs w:val="36"/>
              </w:rPr>
            </w:pPr>
          </w:p>
          <w:p w14:paraId="0007E78F">
            <w:pPr>
              <w:jc w:val="center"/>
              <w:rPr>
                <w:rFonts w:ascii="宋体" w:hAnsi="宋体"/>
                <w:sz w:val="24"/>
                <w:szCs w:val="24"/>
              </w:rPr>
            </w:pPr>
            <w:r>
              <w:rPr>
                <w:rFonts w:hint="eastAsia" w:ascii="宋体" w:hAnsi="宋体"/>
                <w:sz w:val="24"/>
                <w:szCs w:val="24"/>
              </w:rPr>
              <w:t>保证金凭证复印件粘贴处</w:t>
            </w:r>
          </w:p>
          <w:p w14:paraId="6485C5C3">
            <w:pPr>
              <w:ind w:left="4410" w:leftChars="2100"/>
              <w:jc w:val="center"/>
              <w:rPr>
                <w:rFonts w:ascii="宋体" w:hAnsi="宋体"/>
                <w:b/>
                <w:sz w:val="36"/>
                <w:szCs w:val="36"/>
              </w:rPr>
            </w:pPr>
          </w:p>
        </w:tc>
      </w:tr>
    </w:tbl>
    <w:p w14:paraId="57339687">
      <w:pPr>
        <w:spacing w:line="360" w:lineRule="auto"/>
        <w:ind w:left="-718" w:leftChars="-342" w:right="-874" w:rightChars="-416" w:firstLine="357" w:firstLineChars="170"/>
        <w:rPr>
          <w:rFonts w:ascii="宋体" w:hAnsi="宋体" w:cs="Arial"/>
          <w:szCs w:val="21"/>
        </w:rPr>
      </w:pPr>
    </w:p>
    <w:p w14:paraId="7D09753C">
      <w:pPr>
        <w:rPr>
          <w:rFonts w:ascii="宋体" w:hAnsi="宋体"/>
          <w:b/>
          <w:sz w:val="24"/>
          <w:szCs w:val="24"/>
        </w:rPr>
      </w:pPr>
    </w:p>
    <w:p w14:paraId="0769CD40">
      <w:pPr>
        <w:rPr>
          <w:rFonts w:ascii="宋体" w:hAnsi="宋体"/>
          <w:b/>
          <w:sz w:val="24"/>
          <w:szCs w:val="24"/>
        </w:rPr>
      </w:pPr>
    </w:p>
    <w:p w14:paraId="7F65609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2EDD58C8">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708DB17B">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4360CC9F">
      <w:pPr>
        <w:rPr>
          <w:rFonts w:ascii="宋体" w:hAnsi="宋体"/>
          <w:b/>
          <w:sz w:val="28"/>
          <w:szCs w:val="28"/>
        </w:rPr>
      </w:pPr>
      <w:r>
        <w:rPr>
          <w:rFonts w:hint="eastAsia" w:ascii="宋体" w:hAnsi="宋体" w:cs="宋体"/>
          <w:b/>
          <w:kern w:val="0"/>
          <w:sz w:val="24"/>
        </w:rPr>
        <w:br w:type="page"/>
      </w:r>
      <w:r>
        <w:rPr>
          <w:rFonts w:hint="eastAsia" w:ascii="宋体" w:hAnsi="宋体" w:cs="宋体"/>
          <w:b/>
          <w:kern w:val="0"/>
          <w:sz w:val="24"/>
        </w:rPr>
        <w:t>附件12：</w:t>
      </w:r>
    </w:p>
    <w:p w14:paraId="1D8365CE">
      <w:pPr>
        <w:widowControl/>
        <w:spacing w:after="109"/>
        <w:jc w:val="center"/>
        <w:rPr>
          <w:rFonts w:ascii="宋体" w:hAnsi="宋体"/>
          <w:b/>
          <w:sz w:val="28"/>
          <w:szCs w:val="28"/>
        </w:rPr>
      </w:pPr>
      <w:r>
        <w:rPr>
          <w:rFonts w:ascii="宋体" w:hAnsi="宋体"/>
          <w:b/>
          <w:sz w:val="28"/>
          <w:szCs w:val="28"/>
        </w:rPr>
        <w:t>技术和服务要求响应表</w:t>
      </w:r>
    </w:p>
    <w:p w14:paraId="3B29B13C">
      <w:pPr>
        <w:widowControl/>
        <w:spacing w:after="109"/>
        <w:jc w:val="left"/>
        <w:rPr>
          <w:rFonts w:ascii="宋体" w:hAnsi="宋体" w:cs="宋体"/>
          <w:kern w:val="0"/>
          <w:szCs w:val="21"/>
        </w:rPr>
      </w:pPr>
      <w:r>
        <w:rPr>
          <w:rFonts w:ascii="宋体" w:hAnsi="宋体" w:cs="宋体"/>
          <w:kern w:val="0"/>
          <w:szCs w:val="21"/>
        </w:rPr>
        <w:t> </w:t>
      </w:r>
    </w:p>
    <w:p w14:paraId="28AF983D">
      <w:pPr>
        <w:widowControl/>
        <w:spacing w:after="109"/>
        <w:jc w:val="left"/>
        <w:rPr>
          <w:rFonts w:ascii="宋体" w:hAnsi="宋体" w:cs="宋体"/>
          <w:kern w:val="0"/>
          <w:sz w:val="24"/>
          <w:szCs w:val="24"/>
        </w:rPr>
      </w:pPr>
      <w:r>
        <w:rPr>
          <w:rFonts w:hint="eastAsia" w:ascii="宋体" w:hAnsi="宋体" w:cs="宋体"/>
          <w:kern w:val="0"/>
          <w:sz w:val="24"/>
          <w:szCs w:val="24"/>
        </w:rPr>
        <w:t>项目</w:t>
      </w:r>
      <w:r>
        <w:rPr>
          <w:rFonts w:ascii="宋体" w:hAnsi="宋体" w:cs="宋体"/>
          <w:kern w:val="0"/>
          <w:sz w:val="24"/>
          <w:szCs w:val="24"/>
        </w:rPr>
        <w:t>编号：</w:t>
      </w:r>
      <w:r>
        <w:rPr>
          <w:rFonts w:ascii="宋体" w:hAnsi="宋体" w:cs="宋体"/>
          <w:kern w:val="0"/>
          <w:sz w:val="24"/>
          <w:szCs w:val="24"/>
          <w:u w:val="single"/>
        </w:rPr>
        <w:t>                   </w:t>
      </w:r>
    </w:p>
    <w:tbl>
      <w:tblPr>
        <w:tblStyle w:val="21"/>
        <w:tblW w:w="0" w:type="auto"/>
        <w:tblInd w:w="0" w:type="dxa"/>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Layout w:type="fixed"/>
        <w:tblCellMar>
          <w:top w:w="15" w:type="dxa"/>
          <w:left w:w="15" w:type="dxa"/>
          <w:bottom w:w="15" w:type="dxa"/>
          <w:right w:w="15" w:type="dxa"/>
        </w:tblCellMar>
      </w:tblPr>
      <w:tblGrid>
        <w:gridCol w:w="893"/>
        <w:gridCol w:w="1199"/>
        <w:gridCol w:w="3260"/>
        <w:gridCol w:w="2263"/>
        <w:gridCol w:w="2305"/>
      </w:tblGrid>
      <w:tr w14:paraId="09551C19">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rPr>
          <w:trHeight w:val="646" w:hRule="atLeast"/>
        </w:trPr>
        <w:tc>
          <w:tcPr>
            <w:tcW w:w="893" w:type="dxa"/>
            <w:tcBorders>
              <w:top w:val="single" w:color="auto" w:sz="4" w:space="0"/>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4188DAE">
            <w:pPr>
              <w:widowControl/>
              <w:spacing w:line="185" w:lineRule="atLeast"/>
              <w:jc w:val="center"/>
              <w:rPr>
                <w:rFonts w:ascii="宋体" w:hAnsi="宋体" w:cs="宋体"/>
                <w:kern w:val="0"/>
                <w:sz w:val="24"/>
                <w:szCs w:val="24"/>
              </w:rPr>
            </w:pPr>
            <w:r>
              <w:rPr>
                <w:rFonts w:ascii="宋体" w:hAnsi="宋体" w:cs="宋体"/>
                <w:kern w:val="0"/>
                <w:sz w:val="24"/>
                <w:szCs w:val="24"/>
              </w:rPr>
              <w:t>合同包</w:t>
            </w:r>
          </w:p>
        </w:tc>
        <w:tc>
          <w:tcPr>
            <w:tcW w:w="1199"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3DF46315">
            <w:pPr>
              <w:widowControl/>
              <w:spacing w:line="185" w:lineRule="atLeast"/>
              <w:jc w:val="center"/>
              <w:rPr>
                <w:rFonts w:ascii="宋体" w:hAnsi="宋体" w:cs="宋体"/>
                <w:kern w:val="0"/>
                <w:sz w:val="24"/>
                <w:szCs w:val="24"/>
              </w:rPr>
            </w:pPr>
            <w:r>
              <w:rPr>
                <w:rFonts w:ascii="宋体" w:hAnsi="宋体" w:cs="宋体"/>
                <w:kern w:val="0"/>
                <w:sz w:val="24"/>
                <w:szCs w:val="24"/>
              </w:rPr>
              <w:t>品目号</w:t>
            </w:r>
          </w:p>
        </w:tc>
        <w:tc>
          <w:tcPr>
            <w:tcW w:w="3260"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BE8CCC2">
            <w:pPr>
              <w:widowControl/>
              <w:spacing w:line="185" w:lineRule="atLeast"/>
              <w:jc w:val="center"/>
              <w:rPr>
                <w:rFonts w:ascii="宋体" w:hAnsi="宋体" w:cs="宋体"/>
                <w:kern w:val="0"/>
                <w:sz w:val="24"/>
                <w:szCs w:val="24"/>
              </w:rPr>
            </w:pPr>
            <w:r>
              <w:rPr>
                <w:rFonts w:ascii="宋体" w:hAnsi="宋体" w:cs="宋体"/>
                <w:kern w:val="0"/>
                <w:sz w:val="24"/>
                <w:szCs w:val="24"/>
              </w:rPr>
              <w:t>技术和服务要求</w:t>
            </w:r>
          </w:p>
        </w:tc>
        <w:tc>
          <w:tcPr>
            <w:tcW w:w="2263"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6FAD2E1">
            <w:pPr>
              <w:widowControl/>
              <w:spacing w:line="185" w:lineRule="atLeast"/>
              <w:jc w:val="center"/>
              <w:rPr>
                <w:rFonts w:ascii="宋体" w:hAnsi="宋体" w:cs="宋体"/>
                <w:kern w:val="0"/>
                <w:sz w:val="24"/>
                <w:szCs w:val="24"/>
              </w:rPr>
            </w:pPr>
            <w:r>
              <w:rPr>
                <w:rFonts w:ascii="宋体" w:hAnsi="宋体" w:cs="宋体"/>
                <w:kern w:val="0"/>
                <w:sz w:val="24"/>
                <w:szCs w:val="24"/>
              </w:rPr>
              <w:t>报价响应</w:t>
            </w:r>
          </w:p>
        </w:tc>
        <w:tc>
          <w:tcPr>
            <w:tcW w:w="2305" w:type="dxa"/>
            <w:tcBorders>
              <w:top w:val="single" w:color="auto" w:sz="4" w:space="0"/>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4D7E6BF5">
            <w:pPr>
              <w:widowControl/>
              <w:spacing w:line="185" w:lineRule="atLeast"/>
              <w:jc w:val="center"/>
              <w:rPr>
                <w:rFonts w:ascii="宋体" w:hAnsi="宋体" w:cs="宋体"/>
                <w:kern w:val="0"/>
                <w:sz w:val="24"/>
                <w:szCs w:val="24"/>
              </w:rPr>
            </w:pPr>
            <w:r>
              <w:rPr>
                <w:rFonts w:ascii="宋体" w:hAnsi="宋体" w:cs="宋体"/>
                <w:kern w:val="0"/>
                <w:sz w:val="24"/>
                <w:szCs w:val="24"/>
              </w:rPr>
              <w:t>是否偏离及说明</w:t>
            </w:r>
          </w:p>
        </w:tc>
      </w:tr>
      <w:tr w14:paraId="390FBA86">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restart"/>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1585E0FB">
            <w:pPr>
              <w:widowControl/>
              <w:spacing w:after="109"/>
              <w:jc w:val="center"/>
              <w:rPr>
                <w:rFonts w:ascii="宋体" w:hAnsi="宋体" w:cs="宋体"/>
                <w:kern w:val="0"/>
                <w:sz w:val="24"/>
                <w:szCs w:val="24"/>
              </w:rPr>
            </w:pPr>
            <w:r>
              <w:rPr>
                <w:rFonts w:hint="eastAsia" w:ascii="宋体" w:hAnsi="宋体" w:cs="宋体"/>
                <w:kern w:val="0"/>
                <w:sz w:val="24"/>
                <w:szCs w:val="24"/>
              </w:rPr>
              <w:t>1</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6609148">
            <w:pPr>
              <w:widowControl/>
              <w:spacing w:after="109"/>
              <w:jc w:val="center"/>
              <w:rPr>
                <w:rFonts w:ascii="宋体" w:hAnsi="宋体" w:cs="宋体"/>
                <w:kern w:val="0"/>
                <w:sz w:val="24"/>
                <w:szCs w:val="24"/>
              </w:rPr>
            </w:pPr>
            <w:r>
              <w:rPr>
                <w:rFonts w:hint="eastAsia" w:ascii="宋体" w:hAnsi="宋体" w:cs="宋体"/>
                <w:kern w:val="0"/>
                <w:sz w:val="24"/>
                <w:szCs w:val="24"/>
              </w:rPr>
              <w:t>1</w:t>
            </w:r>
            <w:r>
              <w:rPr>
                <w:rFonts w:ascii="宋体" w:hAnsi="宋体" w:cs="宋体"/>
                <w:kern w:val="0"/>
                <w:sz w:val="24"/>
                <w:szCs w:val="24"/>
              </w:rPr>
              <w:t>-1</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06B3026B">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143E517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70B0A501">
            <w:pPr>
              <w:widowControl/>
              <w:jc w:val="left"/>
              <w:rPr>
                <w:rFonts w:ascii="宋体" w:hAnsi="宋体" w:cs="宋体"/>
                <w:kern w:val="0"/>
                <w:sz w:val="24"/>
                <w:szCs w:val="24"/>
              </w:rPr>
            </w:pPr>
          </w:p>
        </w:tc>
      </w:tr>
      <w:tr w14:paraId="154CF155">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vMerge w:val="continue"/>
            <w:tcBorders>
              <w:top w:val="nil"/>
              <w:left w:val="single" w:color="auto" w:sz="4" w:space="0"/>
              <w:bottom w:val="single" w:color="auto" w:sz="4" w:space="0"/>
              <w:right w:val="single" w:color="auto" w:sz="4" w:space="0"/>
            </w:tcBorders>
            <w:vAlign w:val="center"/>
          </w:tcPr>
          <w:p w14:paraId="4AF80BAC">
            <w:pPr>
              <w:widowControl/>
              <w:jc w:val="left"/>
              <w:rPr>
                <w:rFonts w:ascii="宋体" w:hAnsi="宋体" w:cs="宋体"/>
                <w:kern w:val="0"/>
                <w:sz w:val="24"/>
                <w:szCs w:val="24"/>
              </w:rPr>
            </w:pP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68A6CD4C">
            <w:pPr>
              <w:widowControl/>
              <w:spacing w:after="109"/>
              <w:jc w:val="center"/>
              <w:rPr>
                <w:rFonts w:ascii="宋体" w:hAnsi="宋体" w:cs="宋体"/>
                <w:kern w:val="0"/>
                <w:sz w:val="24"/>
                <w:szCs w:val="24"/>
              </w:rPr>
            </w:pPr>
            <w:r>
              <w:rPr>
                <w:rFonts w:ascii="宋体" w:hAnsi="宋体" w:cs="Calibri"/>
                <w:kern w:val="0"/>
                <w:sz w:val="24"/>
                <w:szCs w:val="24"/>
              </w:rPr>
              <w:t>…</w:t>
            </w: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6576D68">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6339D54D">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tcPr>
          <w:p w14:paraId="52C2EA75">
            <w:pPr>
              <w:widowControl/>
              <w:jc w:val="left"/>
              <w:rPr>
                <w:rFonts w:ascii="宋体" w:hAnsi="宋体" w:cs="宋体"/>
                <w:kern w:val="0"/>
                <w:sz w:val="24"/>
                <w:szCs w:val="24"/>
              </w:rPr>
            </w:pPr>
          </w:p>
        </w:tc>
      </w:tr>
      <w:tr w14:paraId="7C394D27">
        <w:tblPrEx>
          <w:tblBorders>
            <w:top w:val="outset" w:color="666666" w:sz="4" w:space="0"/>
            <w:left w:val="outset" w:color="666666" w:sz="4" w:space="0"/>
            <w:bottom w:val="outset" w:color="666666" w:sz="4" w:space="0"/>
            <w:right w:val="outset" w:color="666666" w:sz="4" w:space="0"/>
            <w:insideH w:val="none" w:color="auto" w:sz="0" w:space="0"/>
            <w:insideV w:val="none" w:color="auto" w:sz="0" w:space="0"/>
          </w:tblBorders>
          <w:tblCellMar>
            <w:top w:w="15" w:type="dxa"/>
            <w:left w:w="15" w:type="dxa"/>
            <w:bottom w:w="15" w:type="dxa"/>
            <w:right w:w="15" w:type="dxa"/>
          </w:tblCellMar>
        </w:tblPrEx>
        <w:tc>
          <w:tcPr>
            <w:tcW w:w="893" w:type="dxa"/>
            <w:tcBorders>
              <w:top w:val="nil"/>
              <w:left w:val="single" w:color="auto" w:sz="4" w:space="0"/>
              <w:bottom w:val="single" w:color="auto" w:sz="4" w:space="0"/>
              <w:right w:val="single" w:color="auto" w:sz="4" w:space="0"/>
            </w:tcBorders>
            <w:shd w:val="clear" w:color="auto" w:fill="FFFFFF"/>
            <w:tcMar>
              <w:top w:w="0" w:type="dxa"/>
              <w:left w:w="76" w:type="dxa"/>
              <w:bottom w:w="0" w:type="dxa"/>
              <w:right w:w="76" w:type="dxa"/>
            </w:tcMar>
            <w:vAlign w:val="center"/>
          </w:tcPr>
          <w:p w14:paraId="23F49143">
            <w:pPr>
              <w:widowControl/>
              <w:spacing w:after="109"/>
              <w:jc w:val="center"/>
              <w:rPr>
                <w:rFonts w:ascii="宋体" w:hAnsi="宋体" w:cs="宋体"/>
                <w:kern w:val="0"/>
                <w:sz w:val="24"/>
                <w:szCs w:val="24"/>
              </w:rPr>
            </w:pPr>
            <w:r>
              <w:rPr>
                <w:rFonts w:ascii="宋体" w:hAnsi="宋体" w:cs="Calibri"/>
                <w:kern w:val="0"/>
                <w:sz w:val="24"/>
                <w:szCs w:val="24"/>
              </w:rPr>
              <w:t>…</w:t>
            </w:r>
          </w:p>
        </w:tc>
        <w:tc>
          <w:tcPr>
            <w:tcW w:w="1199"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ECC4C31">
            <w:pPr>
              <w:widowControl/>
              <w:jc w:val="left"/>
              <w:rPr>
                <w:rFonts w:ascii="宋体" w:hAnsi="宋体" w:cs="宋体"/>
                <w:kern w:val="0"/>
                <w:sz w:val="24"/>
                <w:szCs w:val="24"/>
              </w:rPr>
            </w:pPr>
          </w:p>
        </w:tc>
        <w:tc>
          <w:tcPr>
            <w:tcW w:w="3260"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275468D4">
            <w:pPr>
              <w:widowControl/>
              <w:jc w:val="left"/>
              <w:rPr>
                <w:rFonts w:ascii="宋体" w:hAnsi="宋体" w:cs="宋体"/>
                <w:kern w:val="0"/>
                <w:sz w:val="24"/>
                <w:szCs w:val="24"/>
              </w:rPr>
            </w:pPr>
          </w:p>
        </w:tc>
        <w:tc>
          <w:tcPr>
            <w:tcW w:w="2263"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17D3DCE0">
            <w:pPr>
              <w:widowControl/>
              <w:jc w:val="left"/>
              <w:rPr>
                <w:rFonts w:ascii="宋体" w:hAnsi="宋体" w:cs="宋体"/>
                <w:kern w:val="0"/>
                <w:sz w:val="24"/>
                <w:szCs w:val="24"/>
              </w:rPr>
            </w:pPr>
          </w:p>
        </w:tc>
        <w:tc>
          <w:tcPr>
            <w:tcW w:w="2305" w:type="dxa"/>
            <w:tcBorders>
              <w:top w:val="nil"/>
              <w:left w:val="nil"/>
              <w:bottom w:val="single" w:color="auto" w:sz="4" w:space="0"/>
              <w:right w:val="single" w:color="auto" w:sz="4" w:space="0"/>
            </w:tcBorders>
            <w:shd w:val="clear" w:color="auto" w:fill="FFFFFF"/>
            <w:tcMar>
              <w:top w:w="0" w:type="dxa"/>
              <w:left w:w="76" w:type="dxa"/>
              <w:bottom w:w="0" w:type="dxa"/>
              <w:right w:w="76" w:type="dxa"/>
            </w:tcMar>
            <w:vAlign w:val="center"/>
          </w:tcPr>
          <w:p w14:paraId="079E30B8">
            <w:pPr>
              <w:widowControl/>
              <w:jc w:val="left"/>
              <w:rPr>
                <w:rFonts w:ascii="宋体" w:hAnsi="宋体" w:cs="宋体"/>
                <w:kern w:val="0"/>
                <w:sz w:val="24"/>
                <w:szCs w:val="24"/>
              </w:rPr>
            </w:pPr>
          </w:p>
        </w:tc>
      </w:tr>
    </w:tbl>
    <w:p w14:paraId="083D7475">
      <w:pPr>
        <w:rPr>
          <w:rFonts w:ascii="宋体" w:hAnsi="宋体" w:cs="宋体"/>
          <w:b/>
          <w:kern w:val="0"/>
          <w:sz w:val="24"/>
          <w:szCs w:val="24"/>
        </w:rPr>
      </w:pPr>
    </w:p>
    <w:p w14:paraId="62EE8438">
      <w:pPr>
        <w:widowControl/>
        <w:spacing w:line="360" w:lineRule="auto"/>
        <w:jc w:val="left"/>
        <w:rPr>
          <w:rFonts w:ascii="宋体"/>
          <w:kern w:val="0"/>
          <w:sz w:val="24"/>
          <w:szCs w:val="24"/>
        </w:rPr>
      </w:pPr>
      <w:r>
        <w:rPr>
          <w:rFonts w:hint="eastAsia" w:ascii="宋体" w:hAnsi="宋体" w:cs="宋体"/>
          <w:kern w:val="0"/>
        </w:rPr>
        <w:t>★注意：</w:t>
      </w:r>
    </w:p>
    <w:p w14:paraId="048DB971">
      <w:pPr>
        <w:widowControl/>
        <w:spacing w:line="360" w:lineRule="auto"/>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5A50601E">
      <w:pPr>
        <w:widowControl/>
        <w:spacing w:line="360" w:lineRule="auto"/>
        <w:jc w:val="left"/>
        <w:rPr>
          <w:rFonts w:ascii="宋体"/>
          <w:kern w:val="0"/>
          <w:sz w:val="24"/>
          <w:szCs w:val="24"/>
        </w:rPr>
      </w:pPr>
      <w:r>
        <w:rPr>
          <w:rFonts w:ascii="宋体" w:hAnsi="宋体" w:cs="宋体"/>
          <w:kern w:val="0"/>
        </w:rPr>
        <w:t>1.1</w:t>
      </w:r>
      <w:r>
        <w:rPr>
          <w:rFonts w:hint="eastAsia" w:ascii="宋体" w:hAnsi="宋体" w:cs="宋体"/>
          <w:kern w:val="0"/>
        </w:rPr>
        <w:t>“技术和服务要求</w:t>
      </w:r>
      <w:r>
        <w:rPr>
          <w:rFonts w:hint="eastAsia" w:ascii="宋体" w:cs="宋体"/>
          <w:kern w:val="0"/>
        </w:rPr>
        <w:t>”</w:t>
      </w:r>
      <w:r>
        <w:rPr>
          <w:rFonts w:hint="eastAsia" w:ascii="宋体" w:hAnsi="宋体" w:cs="宋体"/>
          <w:kern w:val="0"/>
        </w:rPr>
        <w:t>项下填写的内容应与网上竞价文件第二章“</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的内容保持一致。</w:t>
      </w:r>
    </w:p>
    <w:p w14:paraId="653016A3">
      <w:pPr>
        <w:widowControl/>
        <w:spacing w:line="360" w:lineRule="auto"/>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新宋体" w:hAnsi="新宋体" w:eastAsia="新宋体" w:cs="Tahoma"/>
          <w:kern w:val="0"/>
          <w:szCs w:val="21"/>
        </w:rPr>
        <w:t>技术和服务要求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“技术和</w:t>
      </w:r>
      <w:r>
        <w:rPr>
          <w:rFonts w:hint="eastAsia" w:ascii="新宋体" w:hAnsi="新宋体" w:eastAsia="新宋体" w:cs="Tahoma"/>
          <w:kern w:val="0"/>
          <w:szCs w:val="21"/>
        </w:rPr>
        <w:t>服务要求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043ED189">
      <w:pPr>
        <w:widowControl/>
        <w:spacing w:line="360" w:lineRule="auto"/>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0C9CCB74">
      <w:pPr>
        <w:spacing w:line="360" w:lineRule="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3E62BD02">
      <w:pPr>
        <w:widowControl/>
        <w:shd w:val="clear" w:color="auto" w:fill="FFFFFF"/>
        <w:spacing w:line="360" w:lineRule="auto"/>
        <w:rPr>
          <w:rFonts w:ascii="宋体" w:hAnsi="宋体"/>
          <w:sz w:val="24"/>
          <w:szCs w:val="24"/>
        </w:rPr>
      </w:pPr>
    </w:p>
    <w:p w14:paraId="1F61D59D">
      <w:pPr>
        <w:widowControl/>
        <w:shd w:val="clear" w:color="auto" w:fill="FFFFFF"/>
        <w:spacing w:line="440" w:lineRule="exact"/>
        <w:rPr>
          <w:rFonts w:ascii="宋体" w:hAnsi="宋体"/>
          <w:sz w:val="24"/>
          <w:szCs w:val="24"/>
        </w:rPr>
      </w:pPr>
    </w:p>
    <w:p w14:paraId="038DFA78">
      <w:pPr>
        <w:rPr>
          <w:rFonts w:ascii="宋体" w:hAnsi="宋体"/>
          <w:b/>
          <w:sz w:val="24"/>
          <w:szCs w:val="24"/>
        </w:rPr>
      </w:pPr>
    </w:p>
    <w:p w14:paraId="736C0DE4">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76407E43">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620F08D0">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742FFCD5">
      <w:pPr>
        <w:rPr>
          <w:rFonts w:ascii="宋体" w:hAnsi="宋体" w:cs="宋体"/>
          <w:b/>
          <w:kern w:val="0"/>
          <w:sz w:val="24"/>
        </w:rPr>
      </w:pPr>
    </w:p>
    <w:p w14:paraId="024A44A0">
      <w:pPr>
        <w:rPr>
          <w:rFonts w:ascii="宋体" w:hAnsi="宋体" w:cs="宋体"/>
          <w:b/>
          <w:kern w:val="0"/>
          <w:sz w:val="24"/>
        </w:rPr>
      </w:pPr>
    </w:p>
    <w:p w14:paraId="3E6B7642">
      <w:pPr>
        <w:rPr>
          <w:rFonts w:ascii="宋体" w:hAnsi="宋体"/>
          <w:b/>
          <w:sz w:val="24"/>
          <w:szCs w:val="24"/>
        </w:rPr>
      </w:pPr>
      <w:r>
        <w:rPr>
          <w:rFonts w:ascii="宋体" w:hAnsi="宋体"/>
          <w:b/>
          <w:sz w:val="24"/>
          <w:szCs w:val="24"/>
        </w:rPr>
        <w:br w:type="page"/>
      </w:r>
      <w:r>
        <w:rPr>
          <w:rFonts w:hint="eastAsia" w:ascii="宋体" w:hAnsi="宋体"/>
          <w:b/>
          <w:sz w:val="24"/>
          <w:szCs w:val="24"/>
        </w:rPr>
        <w:t>附件13：</w:t>
      </w:r>
    </w:p>
    <w:p w14:paraId="0C7AADEF">
      <w:pPr>
        <w:jc w:val="center"/>
        <w:rPr>
          <w:rFonts w:ascii="宋体" w:hAnsi="宋体"/>
          <w:b/>
          <w:sz w:val="28"/>
          <w:szCs w:val="28"/>
        </w:rPr>
      </w:pPr>
    </w:p>
    <w:p w14:paraId="6DCFA4BC">
      <w:pPr>
        <w:widowControl/>
        <w:spacing w:after="109"/>
        <w:jc w:val="center"/>
        <w:rPr>
          <w:rFonts w:ascii="宋体" w:hAnsi="宋体"/>
          <w:b/>
          <w:sz w:val="28"/>
          <w:szCs w:val="28"/>
        </w:rPr>
      </w:pPr>
      <w:r>
        <w:rPr>
          <w:rFonts w:hint="eastAsia" w:ascii="宋体" w:hAnsi="宋体"/>
          <w:b/>
          <w:sz w:val="28"/>
          <w:szCs w:val="28"/>
        </w:rPr>
        <w:t>商务条件响应表</w:t>
      </w:r>
    </w:p>
    <w:p w14:paraId="28AE12EC">
      <w:pPr>
        <w:pStyle w:val="17"/>
        <w:widowControl/>
        <w:spacing w:before="0" w:beforeAutospacing="0" w:after="150" w:afterAutospacing="0"/>
        <w:rPr>
          <w:rFonts w:ascii="宋体" w:hAnsi="宋体"/>
          <w:szCs w:val="24"/>
        </w:rPr>
      </w:pPr>
      <w:r>
        <w:rPr>
          <w:rFonts w:hint="eastAsia" w:ascii="宋体" w:hAnsi="宋体" w:cs="宋体"/>
          <w:szCs w:val="24"/>
        </w:rPr>
        <w:t> </w:t>
      </w:r>
    </w:p>
    <w:p w14:paraId="333BF3C0">
      <w:pPr>
        <w:pStyle w:val="17"/>
        <w:widowControl/>
        <w:spacing w:before="0" w:beforeAutospacing="0" w:after="150" w:afterAutospacing="0"/>
        <w:rPr>
          <w:rFonts w:ascii="宋体" w:hAnsi="宋体"/>
          <w:szCs w:val="24"/>
        </w:rPr>
      </w:pPr>
      <w:r>
        <w:rPr>
          <w:rFonts w:hint="eastAsia" w:ascii="宋体" w:hAnsi="宋体" w:cs="宋体"/>
          <w:szCs w:val="24"/>
        </w:rPr>
        <w:t>项目编号：</w:t>
      </w:r>
      <w:r>
        <w:rPr>
          <w:rFonts w:hint="eastAsia" w:ascii="宋体" w:hAnsi="宋体" w:cs="宋体"/>
          <w:szCs w:val="24"/>
          <w:u w:val="single"/>
        </w:rPr>
        <w:t>                   </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15" w:type="dxa"/>
          <w:left w:w="15" w:type="dxa"/>
          <w:bottom w:w="15" w:type="dxa"/>
          <w:right w:w="15" w:type="dxa"/>
        </w:tblCellMar>
      </w:tblPr>
      <w:tblGrid>
        <w:gridCol w:w="960"/>
        <w:gridCol w:w="1298"/>
        <w:gridCol w:w="2604"/>
        <w:gridCol w:w="2455"/>
        <w:gridCol w:w="2605"/>
      </w:tblGrid>
      <w:tr w14:paraId="783FF60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rPr>
          <w:trHeight w:val="746" w:hRule="atLeast"/>
        </w:trPr>
        <w:tc>
          <w:tcPr>
            <w:tcW w:w="960" w:type="dxa"/>
            <w:tcMar>
              <w:top w:w="0" w:type="dxa"/>
              <w:left w:w="105" w:type="dxa"/>
              <w:bottom w:w="0" w:type="dxa"/>
              <w:right w:w="105" w:type="dxa"/>
            </w:tcMar>
            <w:vAlign w:val="center"/>
          </w:tcPr>
          <w:p w14:paraId="7788EF03">
            <w:pPr>
              <w:pStyle w:val="17"/>
              <w:widowControl/>
              <w:spacing w:before="0" w:beforeAutospacing="0" w:after="0" w:afterAutospacing="0"/>
              <w:jc w:val="center"/>
              <w:rPr>
                <w:rFonts w:ascii="宋体" w:hAnsi="宋体"/>
                <w:szCs w:val="24"/>
              </w:rPr>
            </w:pPr>
            <w:r>
              <w:rPr>
                <w:rFonts w:hint="eastAsia" w:ascii="宋体" w:hAnsi="宋体" w:cs="宋体"/>
                <w:szCs w:val="24"/>
              </w:rPr>
              <w:t>合同包</w:t>
            </w:r>
          </w:p>
        </w:tc>
        <w:tc>
          <w:tcPr>
            <w:tcW w:w="1298" w:type="dxa"/>
            <w:tcMar>
              <w:top w:w="0" w:type="dxa"/>
              <w:left w:w="105" w:type="dxa"/>
              <w:bottom w:w="0" w:type="dxa"/>
              <w:right w:w="105" w:type="dxa"/>
            </w:tcMar>
            <w:vAlign w:val="center"/>
          </w:tcPr>
          <w:p w14:paraId="69A96D29">
            <w:pPr>
              <w:pStyle w:val="17"/>
              <w:widowControl/>
              <w:spacing w:before="0" w:beforeAutospacing="0" w:after="0" w:afterAutospacing="0"/>
              <w:jc w:val="center"/>
              <w:rPr>
                <w:rFonts w:ascii="宋体" w:hAnsi="宋体"/>
                <w:szCs w:val="24"/>
              </w:rPr>
            </w:pPr>
            <w:r>
              <w:rPr>
                <w:rFonts w:hint="eastAsia" w:ascii="宋体" w:hAnsi="宋体" w:cs="宋体"/>
                <w:szCs w:val="24"/>
              </w:rPr>
              <w:t>品目号</w:t>
            </w:r>
          </w:p>
        </w:tc>
        <w:tc>
          <w:tcPr>
            <w:tcW w:w="2604" w:type="dxa"/>
            <w:tcMar>
              <w:top w:w="0" w:type="dxa"/>
              <w:left w:w="105" w:type="dxa"/>
              <w:bottom w:w="0" w:type="dxa"/>
              <w:right w:w="105" w:type="dxa"/>
            </w:tcMar>
            <w:vAlign w:val="center"/>
          </w:tcPr>
          <w:p w14:paraId="1EF19770">
            <w:pPr>
              <w:pStyle w:val="17"/>
              <w:widowControl/>
              <w:spacing w:before="0" w:beforeAutospacing="0" w:after="0" w:afterAutospacing="0"/>
              <w:jc w:val="center"/>
              <w:rPr>
                <w:rFonts w:ascii="宋体" w:hAnsi="宋体"/>
                <w:szCs w:val="24"/>
              </w:rPr>
            </w:pPr>
            <w:r>
              <w:rPr>
                <w:rFonts w:hint="eastAsia" w:ascii="宋体" w:hAnsi="宋体" w:cs="宋体"/>
                <w:szCs w:val="24"/>
              </w:rPr>
              <w:t>商务条件要求</w:t>
            </w:r>
          </w:p>
        </w:tc>
        <w:tc>
          <w:tcPr>
            <w:tcW w:w="2455" w:type="dxa"/>
            <w:tcMar>
              <w:top w:w="0" w:type="dxa"/>
              <w:left w:w="105" w:type="dxa"/>
              <w:bottom w:w="0" w:type="dxa"/>
              <w:right w:w="105" w:type="dxa"/>
            </w:tcMar>
            <w:vAlign w:val="center"/>
          </w:tcPr>
          <w:p w14:paraId="7CB78211">
            <w:pPr>
              <w:pStyle w:val="17"/>
              <w:widowControl/>
              <w:spacing w:before="0" w:beforeAutospacing="0" w:after="0" w:afterAutospacing="0"/>
              <w:jc w:val="center"/>
              <w:rPr>
                <w:rFonts w:ascii="宋体" w:hAnsi="宋体"/>
                <w:szCs w:val="24"/>
              </w:rPr>
            </w:pPr>
            <w:r>
              <w:rPr>
                <w:rFonts w:hint="eastAsia" w:ascii="宋体" w:hAnsi="宋体" w:cs="宋体"/>
                <w:szCs w:val="24"/>
              </w:rPr>
              <w:t>报价响应</w:t>
            </w:r>
          </w:p>
        </w:tc>
        <w:tc>
          <w:tcPr>
            <w:tcW w:w="2605" w:type="dxa"/>
            <w:tcMar>
              <w:top w:w="0" w:type="dxa"/>
              <w:left w:w="105" w:type="dxa"/>
              <w:bottom w:w="0" w:type="dxa"/>
              <w:right w:w="105" w:type="dxa"/>
            </w:tcMar>
            <w:vAlign w:val="center"/>
          </w:tcPr>
          <w:p w14:paraId="41E79A3D">
            <w:pPr>
              <w:pStyle w:val="17"/>
              <w:widowControl/>
              <w:spacing w:before="0" w:beforeAutospacing="0" w:after="0" w:afterAutospacing="0"/>
              <w:jc w:val="center"/>
              <w:rPr>
                <w:rFonts w:ascii="宋体" w:hAnsi="宋体"/>
                <w:szCs w:val="24"/>
              </w:rPr>
            </w:pPr>
            <w:r>
              <w:rPr>
                <w:rFonts w:hint="eastAsia" w:ascii="宋体" w:hAnsi="宋体" w:cs="宋体"/>
                <w:szCs w:val="24"/>
              </w:rPr>
              <w:t>是否偏离及说明</w:t>
            </w:r>
          </w:p>
        </w:tc>
      </w:tr>
      <w:tr w14:paraId="27E9D3F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restart"/>
            <w:tcMar>
              <w:top w:w="0" w:type="dxa"/>
              <w:left w:w="105" w:type="dxa"/>
              <w:bottom w:w="0" w:type="dxa"/>
              <w:right w:w="105" w:type="dxa"/>
            </w:tcMar>
            <w:vAlign w:val="center"/>
          </w:tcPr>
          <w:p w14:paraId="349DFF5B">
            <w:pPr>
              <w:pStyle w:val="17"/>
              <w:widowControl/>
              <w:spacing w:before="0" w:beforeAutospacing="0" w:after="150" w:afterAutospacing="0"/>
              <w:jc w:val="center"/>
              <w:rPr>
                <w:rFonts w:ascii="宋体" w:hAnsi="宋体"/>
                <w:szCs w:val="24"/>
              </w:rPr>
            </w:pPr>
            <w:r>
              <w:rPr>
                <w:rFonts w:hint="eastAsia" w:ascii="宋体" w:hAnsi="宋体" w:cs="宋体"/>
                <w:szCs w:val="24"/>
              </w:rPr>
              <w:t>1</w:t>
            </w:r>
          </w:p>
        </w:tc>
        <w:tc>
          <w:tcPr>
            <w:tcW w:w="1298" w:type="dxa"/>
            <w:tcMar>
              <w:top w:w="0" w:type="dxa"/>
              <w:left w:w="105" w:type="dxa"/>
              <w:bottom w:w="0" w:type="dxa"/>
              <w:right w:w="105" w:type="dxa"/>
            </w:tcMar>
            <w:vAlign w:val="center"/>
          </w:tcPr>
          <w:p w14:paraId="14D42976">
            <w:pPr>
              <w:pStyle w:val="17"/>
              <w:widowControl/>
              <w:spacing w:before="0" w:beforeAutospacing="0" w:after="150" w:afterAutospacing="0"/>
              <w:jc w:val="center"/>
              <w:rPr>
                <w:rFonts w:ascii="宋体" w:hAnsi="宋体"/>
                <w:szCs w:val="24"/>
              </w:rPr>
            </w:pPr>
            <w:r>
              <w:rPr>
                <w:rFonts w:hint="eastAsia" w:ascii="宋体" w:hAnsi="宋体" w:cs="宋体"/>
                <w:szCs w:val="24"/>
              </w:rPr>
              <w:t>1-1</w:t>
            </w:r>
          </w:p>
        </w:tc>
        <w:tc>
          <w:tcPr>
            <w:tcW w:w="2604" w:type="dxa"/>
            <w:tcMar>
              <w:top w:w="0" w:type="dxa"/>
              <w:left w:w="105" w:type="dxa"/>
              <w:bottom w:w="0" w:type="dxa"/>
              <w:right w:w="105" w:type="dxa"/>
            </w:tcMar>
          </w:tcPr>
          <w:p w14:paraId="4E0F5872">
            <w:pPr>
              <w:widowControl/>
              <w:jc w:val="left"/>
              <w:rPr>
                <w:rFonts w:ascii="宋体" w:hAnsi="宋体"/>
                <w:sz w:val="24"/>
                <w:szCs w:val="24"/>
              </w:rPr>
            </w:pPr>
          </w:p>
        </w:tc>
        <w:tc>
          <w:tcPr>
            <w:tcW w:w="2455" w:type="dxa"/>
            <w:tcMar>
              <w:top w:w="0" w:type="dxa"/>
              <w:left w:w="105" w:type="dxa"/>
              <w:bottom w:w="0" w:type="dxa"/>
              <w:right w:w="105" w:type="dxa"/>
            </w:tcMar>
          </w:tcPr>
          <w:p w14:paraId="0FD0BC2B">
            <w:pPr>
              <w:widowControl/>
              <w:jc w:val="left"/>
              <w:rPr>
                <w:rFonts w:ascii="宋体" w:hAnsi="宋体"/>
                <w:sz w:val="24"/>
                <w:szCs w:val="24"/>
              </w:rPr>
            </w:pPr>
          </w:p>
        </w:tc>
        <w:tc>
          <w:tcPr>
            <w:tcW w:w="2605" w:type="dxa"/>
            <w:tcMar>
              <w:top w:w="0" w:type="dxa"/>
              <w:left w:w="105" w:type="dxa"/>
              <w:bottom w:w="0" w:type="dxa"/>
              <w:right w:w="105" w:type="dxa"/>
            </w:tcMar>
          </w:tcPr>
          <w:p w14:paraId="4BCF1059">
            <w:pPr>
              <w:widowControl/>
              <w:jc w:val="left"/>
              <w:rPr>
                <w:rFonts w:ascii="宋体" w:hAnsi="宋体"/>
                <w:sz w:val="24"/>
                <w:szCs w:val="24"/>
              </w:rPr>
            </w:pPr>
          </w:p>
        </w:tc>
      </w:tr>
      <w:tr w14:paraId="7CAEF899">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vMerge w:val="continue"/>
            <w:tcMar>
              <w:top w:w="0" w:type="dxa"/>
              <w:left w:w="105" w:type="dxa"/>
              <w:bottom w:w="0" w:type="dxa"/>
              <w:right w:w="105" w:type="dxa"/>
            </w:tcMar>
            <w:vAlign w:val="center"/>
          </w:tcPr>
          <w:p w14:paraId="76D86971">
            <w:pPr>
              <w:rPr>
                <w:rFonts w:ascii="宋体" w:hAnsi="宋体"/>
                <w:sz w:val="24"/>
                <w:szCs w:val="24"/>
              </w:rPr>
            </w:pPr>
          </w:p>
        </w:tc>
        <w:tc>
          <w:tcPr>
            <w:tcW w:w="1298" w:type="dxa"/>
            <w:tcMar>
              <w:top w:w="0" w:type="dxa"/>
              <w:left w:w="105" w:type="dxa"/>
              <w:bottom w:w="0" w:type="dxa"/>
              <w:right w:w="105" w:type="dxa"/>
            </w:tcMar>
            <w:vAlign w:val="center"/>
          </w:tcPr>
          <w:p w14:paraId="03B33571">
            <w:pPr>
              <w:pStyle w:val="17"/>
              <w:widowControl/>
              <w:spacing w:before="0" w:beforeAutospacing="0" w:after="150" w:afterAutospacing="0"/>
              <w:jc w:val="center"/>
              <w:rPr>
                <w:rFonts w:ascii="宋体" w:hAnsi="宋体"/>
                <w:szCs w:val="24"/>
              </w:rPr>
            </w:pPr>
            <w:r>
              <w:rPr>
                <w:rFonts w:ascii="宋体" w:hAnsi="宋体" w:cs="Calibri"/>
                <w:szCs w:val="24"/>
              </w:rPr>
              <w:t>…</w:t>
            </w:r>
          </w:p>
        </w:tc>
        <w:tc>
          <w:tcPr>
            <w:tcW w:w="2604" w:type="dxa"/>
            <w:tcMar>
              <w:top w:w="0" w:type="dxa"/>
              <w:left w:w="105" w:type="dxa"/>
              <w:bottom w:w="0" w:type="dxa"/>
              <w:right w:w="105" w:type="dxa"/>
            </w:tcMar>
          </w:tcPr>
          <w:p w14:paraId="7424A28B">
            <w:pPr>
              <w:widowControl/>
              <w:jc w:val="left"/>
              <w:rPr>
                <w:rFonts w:ascii="宋体" w:hAnsi="宋体"/>
                <w:sz w:val="24"/>
                <w:szCs w:val="24"/>
              </w:rPr>
            </w:pPr>
          </w:p>
        </w:tc>
        <w:tc>
          <w:tcPr>
            <w:tcW w:w="2455" w:type="dxa"/>
            <w:tcMar>
              <w:top w:w="0" w:type="dxa"/>
              <w:left w:w="105" w:type="dxa"/>
              <w:bottom w:w="0" w:type="dxa"/>
              <w:right w:w="105" w:type="dxa"/>
            </w:tcMar>
          </w:tcPr>
          <w:p w14:paraId="38BAB0B4">
            <w:pPr>
              <w:widowControl/>
              <w:jc w:val="left"/>
              <w:rPr>
                <w:rFonts w:ascii="宋体" w:hAnsi="宋体"/>
                <w:sz w:val="24"/>
                <w:szCs w:val="24"/>
              </w:rPr>
            </w:pPr>
          </w:p>
        </w:tc>
        <w:tc>
          <w:tcPr>
            <w:tcW w:w="2605" w:type="dxa"/>
            <w:tcMar>
              <w:top w:w="0" w:type="dxa"/>
              <w:left w:w="105" w:type="dxa"/>
              <w:bottom w:w="0" w:type="dxa"/>
              <w:right w:w="105" w:type="dxa"/>
            </w:tcMar>
          </w:tcPr>
          <w:p w14:paraId="46DC0B96">
            <w:pPr>
              <w:widowControl/>
              <w:jc w:val="left"/>
              <w:rPr>
                <w:rFonts w:ascii="宋体" w:hAnsi="宋体"/>
                <w:sz w:val="24"/>
                <w:szCs w:val="24"/>
              </w:rPr>
            </w:pPr>
          </w:p>
        </w:tc>
      </w:tr>
      <w:tr w14:paraId="444B7B8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15" w:type="dxa"/>
            <w:left w:w="15" w:type="dxa"/>
            <w:bottom w:w="15" w:type="dxa"/>
            <w:right w:w="15" w:type="dxa"/>
          </w:tblCellMar>
        </w:tblPrEx>
        <w:tc>
          <w:tcPr>
            <w:tcW w:w="960" w:type="dxa"/>
            <w:tcMar>
              <w:top w:w="0" w:type="dxa"/>
              <w:left w:w="105" w:type="dxa"/>
              <w:bottom w:w="0" w:type="dxa"/>
              <w:right w:w="105" w:type="dxa"/>
            </w:tcMar>
            <w:vAlign w:val="center"/>
          </w:tcPr>
          <w:p w14:paraId="6413E9AF">
            <w:pPr>
              <w:pStyle w:val="17"/>
              <w:widowControl/>
              <w:spacing w:before="0" w:beforeAutospacing="0" w:after="150" w:afterAutospacing="0"/>
              <w:jc w:val="center"/>
              <w:rPr>
                <w:rFonts w:ascii="宋体" w:hAnsi="宋体"/>
                <w:szCs w:val="24"/>
              </w:rPr>
            </w:pPr>
            <w:r>
              <w:rPr>
                <w:rFonts w:ascii="宋体" w:hAnsi="宋体" w:cs="Calibri"/>
                <w:szCs w:val="24"/>
              </w:rPr>
              <w:t>…</w:t>
            </w:r>
          </w:p>
        </w:tc>
        <w:tc>
          <w:tcPr>
            <w:tcW w:w="1298" w:type="dxa"/>
            <w:tcMar>
              <w:top w:w="0" w:type="dxa"/>
              <w:left w:w="105" w:type="dxa"/>
              <w:bottom w:w="0" w:type="dxa"/>
              <w:right w:w="105" w:type="dxa"/>
            </w:tcMar>
            <w:vAlign w:val="center"/>
          </w:tcPr>
          <w:p w14:paraId="7046D73A">
            <w:pPr>
              <w:widowControl/>
              <w:jc w:val="left"/>
              <w:rPr>
                <w:rFonts w:ascii="宋体" w:hAnsi="宋体"/>
                <w:sz w:val="24"/>
                <w:szCs w:val="24"/>
              </w:rPr>
            </w:pPr>
          </w:p>
        </w:tc>
        <w:tc>
          <w:tcPr>
            <w:tcW w:w="2604" w:type="dxa"/>
            <w:tcMar>
              <w:top w:w="0" w:type="dxa"/>
              <w:left w:w="105" w:type="dxa"/>
              <w:bottom w:w="0" w:type="dxa"/>
              <w:right w:w="105" w:type="dxa"/>
            </w:tcMar>
            <w:vAlign w:val="center"/>
          </w:tcPr>
          <w:p w14:paraId="0AC0041B">
            <w:pPr>
              <w:widowControl/>
              <w:jc w:val="left"/>
              <w:rPr>
                <w:rFonts w:ascii="宋体" w:hAnsi="宋体"/>
                <w:sz w:val="24"/>
                <w:szCs w:val="24"/>
              </w:rPr>
            </w:pPr>
          </w:p>
        </w:tc>
        <w:tc>
          <w:tcPr>
            <w:tcW w:w="2455" w:type="dxa"/>
            <w:tcMar>
              <w:top w:w="0" w:type="dxa"/>
              <w:left w:w="105" w:type="dxa"/>
              <w:bottom w:w="0" w:type="dxa"/>
              <w:right w:w="105" w:type="dxa"/>
            </w:tcMar>
            <w:vAlign w:val="center"/>
          </w:tcPr>
          <w:p w14:paraId="4AF4234F">
            <w:pPr>
              <w:widowControl/>
              <w:jc w:val="left"/>
              <w:rPr>
                <w:rFonts w:ascii="宋体" w:hAnsi="宋体"/>
                <w:sz w:val="24"/>
                <w:szCs w:val="24"/>
              </w:rPr>
            </w:pPr>
          </w:p>
        </w:tc>
        <w:tc>
          <w:tcPr>
            <w:tcW w:w="2605" w:type="dxa"/>
            <w:tcMar>
              <w:top w:w="0" w:type="dxa"/>
              <w:left w:w="105" w:type="dxa"/>
              <w:bottom w:w="0" w:type="dxa"/>
              <w:right w:w="105" w:type="dxa"/>
            </w:tcMar>
            <w:vAlign w:val="center"/>
          </w:tcPr>
          <w:p w14:paraId="4D6ACE0E">
            <w:pPr>
              <w:widowControl/>
              <w:jc w:val="left"/>
              <w:rPr>
                <w:rFonts w:ascii="宋体" w:hAnsi="宋体"/>
                <w:sz w:val="24"/>
                <w:szCs w:val="24"/>
              </w:rPr>
            </w:pPr>
          </w:p>
        </w:tc>
      </w:tr>
    </w:tbl>
    <w:p w14:paraId="1ECB0CB8">
      <w:pPr>
        <w:jc w:val="center"/>
        <w:rPr>
          <w:rFonts w:ascii="宋体" w:hAnsi="宋体"/>
          <w:b/>
          <w:sz w:val="24"/>
          <w:szCs w:val="24"/>
        </w:rPr>
      </w:pPr>
    </w:p>
    <w:p w14:paraId="1738CAA2">
      <w:pPr>
        <w:widowControl/>
        <w:spacing w:line="360" w:lineRule="auto"/>
        <w:jc w:val="left"/>
        <w:rPr>
          <w:rFonts w:ascii="宋体"/>
          <w:kern w:val="0"/>
          <w:sz w:val="24"/>
          <w:szCs w:val="24"/>
        </w:rPr>
      </w:pPr>
      <w:r>
        <w:rPr>
          <w:rFonts w:hint="eastAsia" w:ascii="宋体" w:hAnsi="宋体" w:cs="宋体"/>
          <w:kern w:val="0"/>
        </w:rPr>
        <w:t>★注意：</w:t>
      </w:r>
    </w:p>
    <w:p w14:paraId="423B3DC8">
      <w:pPr>
        <w:widowControl/>
        <w:spacing w:line="360" w:lineRule="auto"/>
        <w:jc w:val="left"/>
        <w:rPr>
          <w:rFonts w:ascii="宋体"/>
          <w:kern w:val="0"/>
          <w:sz w:val="24"/>
          <w:szCs w:val="24"/>
        </w:rPr>
      </w:pPr>
      <w:r>
        <w:rPr>
          <w:rFonts w:ascii="宋体" w:hAnsi="宋体" w:cs="宋体"/>
          <w:kern w:val="0"/>
        </w:rPr>
        <w:t>1</w:t>
      </w:r>
      <w:r>
        <w:rPr>
          <w:rFonts w:hint="eastAsia" w:ascii="宋体" w:hAnsi="宋体" w:cs="宋体"/>
          <w:kern w:val="0"/>
        </w:rPr>
        <w:t>、本表应按照下列规定填写：</w:t>
      </w:r>
    </w:p>
    <w:p w14:paraId="3B637E28">
      <w:pPr>
        <w:widowControl/>
        <w:spacing w:line="360" w:lineRule="auto"/>
        <w:jc w:val="left"/>
        <w:rPr>
          <w:rFonts w:ascii="宋体"/>
          <w:kern w:val="0"/>
          <w:sz w:val="24"/>
          <w:szCs w:val="24"/>
        </w:rPr>
      </w:pPr>
      <w:r>
        <w:rPr>
          <w:rFonts w:ascii="宋体" w:hAnsi="宋体" w:cs="宋体"/>
          <w:kern w:val="0"/>
        </w:rPr>
        <w:t>1.1</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项下填写的内容应与网上竞价文件第二章“商务条件</w:t>
      </w:r>
      <w:r>
        <w:rPr>
          <w:rFonts w:hint="eastAsia" w:ascii="宋体" w:cs="宋体"/>
          <w:kern w:val="0"/>
        </w:rPr>
        <w:t>”</w:t>
      </w:r>
      <w:r>
        <w:rPr>
          <w:rFonts w:hint="eastAsia" w:ascii="宋体" w:hAnsi="宋体" w:cs="宋体"/>
          <w:kern w:val="0"/>
        </w:rPr>
        <w:t>的内容保持一致。</w:t>
      </w:r>
    </w:p>
    <w:p w14:paraId="5624D263">
      <w:pPr>
        <w:widowControl/>
        <w:spacing w:line="360" w:lineRule="auto"/>
        <w:jc w:val="left"/>
        <w:rPr>
          <w:rFonts w:ascii="宋体"/>
          <w:kern w:val="0"/>
          <w:sz w:val="24"/>
          <w:szCs w:val="24"/>
        </w:rPr>
      </w:pPr>
      <w:r>
        <w:rPr>
          <w:rFonts w:ascii="宋体" w:hAnsi="宋体" w:cs="宋体"/>
          <w:kern w:val="0"/>
        </w:rPr>
        <w:t>1.2</w:t>
      </w:r>
      <w:r>
        <w:rPr>
          <w:rFonts w:hint="eastAsia" w:ascii="宋体" w:hAnsi="宋体" w:cs="宋体"/>
          <w:kern w:val="0"/>
        </w:rPr>
        <w:t>“报价响应</w:t>
      </w:r>
      <w:r>
        <w:rPr>
          <w:rFonts w:hint="eastAsia" w:ascii="宋体" w:cs="宋体"/>
          <w:kern w:val="0"/>
        </w:rPr>
        <w:t>”</w:t>
      </w:r>
      <w:r>
        <w:rPr>
          <w:rFonts w:hint="eastAsia" w:ascii="宋体" w:hAnsi="宋体" w:cs="宋体"/>
          <w:kern w:val="0"/>
        </w:rPr>
        <w:t>项下应填写具体的响应内容并与</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项下填写的内容逐项对应；对</w:t>
      </w:r>
      <w:r>
        <w:rPr>
          <w:rFonts w:hint="eastAsia" w:ascii="宋体" w:cs="宋体"/>
          <w:kern w:val="0"/>
        </w:rPr>
        <w:t>“</w:t>
      </w:r>
      <w:r>
        <w:rPr>
          <w:rFonts w:hint="eastAsia" w:ascii="宋体" w:hAnsi="宋体" w:cs="宋体"/>
          <w:kern w:val="0"/>
        </w:rPr>
        <w:t>商务条件要求</w:t>
      </w:r>
      <w:r>
        <w:rPr>
          <w:rFonts w:hint="eastAsia" w:ascii="宋体" w:cs="宋体"/>
          <w:kern w:val="0"/>
        </w:rPr>
        <w:t>”</w:t>
      </w:r>
      <w:r>
        <w:rPr>
          <w:rFonts w:hint="eastAsia" w:ascii="宋体" w:hAnsi="宋体" w:cs="宋体"/>
          <w:kern w:val="0"/>
        </w:rPr>
        <w:t>项下涉及</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w:t>
      </w:r>
      <w:r>
        <w:rPr>
          <w:rFonts w:hint="eastAsia" w:ascii="宋体" w:cs="宋体"/>
          <w:kern w:val="0"/>
        </w:rPr>
        <w:t>“≤</w:t>
      </w:r>
      <w:r>
        <w:rPr>
          <w:rFonts w:hint="eastAsia" w:ascii="宋体" w:hAnsi="宋体" w:cs="宋体"/>
          <w:kern w:val="0"/>
        </w:rPr>
        <w:t>或＜</w:t>
      </w:r>
      <w:r>
        <w:rPr>
          <w:rFonts w:hint="eastAsia" w:ascii="宋体" w:cs="宋体"/>
          <w:kern w:val="0"/>
        </w:rPr>
        <w:t>”</w:t>
      </w:r>
      <w:r>
        <w:rPr>
          <w:rFonts w:hint="eastAsia" w:ascii="宋体" w:hAnsi="宋体" w:cs="宋体"/>
          <w:kern w:val="0"/>
        </w:rPr>
        <w:t>及某个区间值范围内的内容，应填写具体的数值。</w:t>
      </w:r>
    </w:p>
    <w:p w14:paraId="260D3182">
      <w:pPr>
        <w:widowControl/>
        <w:spacing w:line="360" w:lineRule="auto"/>
        <w:jc w:val="left"/>
        <w:rPr>
          <w:rFonts w:ascii="宋体"/>
          <w:kern w:val="0"/>
          <w:sz w:val="24"/>
          <w:szCs w:val="24"/>
        </w:rPr>
      </w:pPr>
      <w:r>
        <w:rPr>
          <w:rFonts w:ascii="宋体" w:hAnsi="宋体" w:cs="宋体"/>
          <w:kern w:val="0"/>
        </w:rPr>
        <w:t>1.3</w:t>
      </w:r>
      <w:r>
        <w:rPr>
          <w:rFonts w:hint="eastAsia" w:ascii="宋体" w:hAnsi="宋体" w:cs="宋体"/>
          <w:kern w:val="0"/>
        </w:rPr>
        <w:t>“是否偏离及说明</w:t>
      </w:r>
      <w:r>
        <w:rPr>
          <w:rFonts w:hint="eastAsia" w:ascii="宋体" w:cs="宋体"/>
          <w:kern w:val="0"/>
        </w:rPr>
        <w:t>”</w:t>
      </w:r>
      <w:r>
        <w:rPr>
          <w:rFonts w:hint="eastAsia" w:ascii="宋体" w:hAnsi="宋体" w:cs="宋体"/>
          <w:kern w:val="0"/>
        </w:rPr>
        <w:t>项下应按下列规定填写：优于的，填写</w:t>
      </w:r>
      <w:r>
        <w:rPr>
          <w:rFonts w:hint="eastAsia" w:ascii="宋体" w:cs="宋体"/>
          <w:kern w:val="0"/>
        </w:rPr>
        <w:t>“</w:t>
      </w:r>
      <w:r>
        <w:rPr>
          <w:rFonts w:hint="eastAsia" w:ascii="宋体" w:hAnsi="宋体" w:cs="宋体"/>
          <w:kern w:val="0"/>
        </w:rPr>
        <w:t>正偏离</w:t>
      </w:r>
      <w:r>
        <w:rPr>
          <w:rFonts w:hint="eastAsia" w:ascii="宋体" w:cs="宋体"/>
          <w:kern w:val="0"/>
        </w:rPr>
        <w:t>”</w:t>
      </w:r>
      <w:r>
        <w:rPr>
          <w:rFonts w:hint="eastAsia" w:ascii="宋体" w:hAnsi="宋体" w:cs="宋体"/>
          <w:kern w:val="0"/>
        </w:rPr>
        <w:t>；符合的，填写</w:t>
      </w:r>
      <w:r>
        <w:rPr>
          <w:rFonts w:hint="eastAsia" w:ascii="宋体" w:cs="宋体"/>
          <w:kern w:val="0"/>
        </w:rPr>
        <w:t>“</w:t>
      </w:r>
      <w:r>
        <w:rPr>
          <w:rFonts w:hint="eastAsia" w:ascii="宋体" w:hAnsi="宋体" w:cs="宋体"/>
          <w:kern w:val="0"/>
        </w:rPr>
        <w:t>无偏离</w:t>
      </w:r>
      <w:r>
        <w:rPr>
          <w:rFonts w:hint="eastAsia" w:ascii="宋体" w:cs="宋体"/>
          <w:kern w:val="0"/>
        </w:rPr>
        <w:t>”</w:t>
      </w:r>
      <w:r>
        <w:rPr>
          <w:rFonts w:hint="eastAsia" w:ascii="宋体" w:hAnsi="宋体" w:cs="宋体"/>
          <w:kern w:val="0"/>
        </w:rPr>
        <w:t>；低于的，填写</w:t>
      </w:r>
      <w:r>
        <w:rPr>
          <w:rFonts w:hint="eastAsia" w:ascii="宋体" w:cs="宋体"/>
          <w:kern w:val="0"/>
        </w:rPr>
        <w:t>“</w:t>
      </w:r>
      <w:r>
        <w:rPr>
          <w:rFonts w:hint="eastAsia" w:ascii="宋体" w:hAnsi="宋体" w:cs="宋体"/>
          <w:kern w:val="0"/>
        </w:rPr>
        <w:t>负偏离</w:t>
      </w:r>
      <w:r>
        <w:rPr>
          <w:rFonts w:hint="eastAsia" w:ascii="宋体" w:cs="宋体"/>
          <w:kern w:val="0"/>
        </w:rPr>
        <w:t>”</w:t>
      </w:r>
      <w:r>
        <w:rPr>
          <w:rFonts w:hint="eastAsia" w:ascii="宋体" w:hAnsi="宋体" w:cs="宋体"/>
          <w:kern w:val="0"/>
        </w:rPr>
        <w:t>。</w:t>
      </w:r>
    </w:p>
    <w:p w14:paraId="57062C20">
      <w:pPr>
        <w:spacing w:line="360" w:lineRule="auto"/>
        <w:rPr>
          <w:rFonts w:ascii="新宋体" w:hAnsi="新宋体"/>
          <w:b/>
          <w:sz w:val="24"/>
          <w:szCs w:val="24"/>
          <w:u w:val="single"/>
        </w:rPr>
      </w:pPr>
      <w:r>
        <w:rPr>
          <w:rFonts w:ascii="宋体" w:hAnsi="宋体" w:cs="宋体"/>
          <w:kern w:val="0"/>
        </w:rPr>
        <w:t>2</w:t>
      </w:r>
      <w:r>
        <w:rPr>
          <w:rFonts w:hint="eastAsia" w:ascii="宋体" w:hAnsi="宋体" w:cs="宋体"/>
          <w:kern w:val="0"/>
        </w:rPr>
        <w:t>、竞价人需要说明的内容若需特殊表达，应先在本表中进行相应说明，再另页应答。</w:t>
      </w:r>
    </w:p>
    <w:p w14:paraId="5A91DD67">
      <w:pPr>
        <w:jc w:val="center"/>
        <w:rPr>
          <w:rFonts w:ascii="宋体" w:hAnsi="宋体"/>
          <w:b/>
          <w:sz w:val="28"/>
          <w:szCs w:val="28"/>
        </w:rPr>
      </w:pPr>
    </w:p>
    <w:p w14:paraId="0CE7865C">
      <w:pPr>
        <w:rPr>
          <w:rFonts w:ascii="宋体" w:hAnsi="宋体"/>
          <w:b/>
          <w:sz w:val="24"/>
          <w:szCs w:val="24"/>
        </w:rPr>
      </w:pPr>
    </w:p>
    <w:p w14:paraId="57D2767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432CA9E">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0389F5E0">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4F8E6F">
      <w:pPr>
        <w:rPr>
          <w:rFonts w:ascii="宋体" w:hAnsi="宋体" w:cs="宋体"/>
          <w:b/>
          <w:kern w:val="0"/>
          <w:sz w:val="24"/>
        </w:rPr>
      </w:pPr>
      <w:r>
        <w:rPr>
          <w:rFonts w:ascii="宋体" w:hAnsi="宋体"/>
          <w:b/>
          <w:sz w:val="28"/>
          <w:szCs w:val="28"/>
        </w:rPr>
        <w:br w:type="page"/>
      </w:r>
    </w:p>
    <w:p w14:paraId="25761D27">
      <w:pPr>
        <w:ind w:firstLine="241" w:firstLineChars="100"/>
        <w:rPr>
          <w:rFonts w:ascii="宋体" w:hAnsi="宋体" w:cs="宋体"/>
          <w:b/>
          <w:kern w:val="0"/>
          <w:sz w:val="24"/>
        </w:rPr>
      </w:pPr>
      <w:r>
        <w:rPr>
          <w:rFonts w:hint="eastAsia" w:ascii="宋体" w:hAnsi="宋体" w:cs="宋体"/>
          <w:b/>
          <w:kern w:val="0"/>
          <w:sz w:val="24"/>
        </w:rPr>
        <w:t>附件14：</w:t>
      </w:r>
    </w:p>
    <w:p w14:paraId="4B86D986">
      <w:pPr>
        <w:rPr>
          <w:rFonts w:ascii="宋体" w:hAnsi="宋体" w:cs="宋体"/>
          <w:kern w:val="0"/>
          <w:sz w:val="24"/>
        </w:rPr>
      </w:pPr>
    </w:p>
    <w:p w14:paraId="29A94946">
      <w:pPr>
        <w:widowControl/>
        <w:spacing w:after="109"/>
        <w:jc w:val="center"/>
        <w:rPr>
          <w:rFonts w:ascii="宋体" w:hAnsi="宋体"/>
          <w:b/>
          <w:sz w:val="28"/>
          <w:szCs w:val="28"/>
        </w:rPr>
      </w:pPr>
      <w:r>
        <w:rPr>
          <w:rFonts w:hint="eastAsia" w:ascii="宋体" w:hAnsi="宋体"/>
          <w:b/>
          <w:sz w:val="28"/>
          <w:szCs w:val="28"/>
        </w:rPr>
        <w:t>属于政府强制节能产品的证明材料（若有）</w:t>
      </w:r>
    </w:p>
    <w:p w14:paraId="4D4B5134">
      <w:pPr>
        <w:jc w:val="center"/>
        <w:rPr>
          <w:rFonts w:ascii="宋体" w:hAnsi="宋体"/>
          <w:b/>
          <w:sz w:val="28"/>
          <w:szCs w:val="28"/>
        </w:rPr>
      </w:pPr>
    </w:p>
    <w:p w14:paraId="2B0E1BA5">
      <w:pPr>
        <w:rPr>
          <w:rFonts w:ascii="宋体" w:hAnsi="宋体"/>
          <w:sz w:val="24"/>
          <w:szCs w:val="24"/>
        </w:rPr>
      </w:pPr>
      <w:r>
        <w:rPr>
          <w:rFonts w:hint="eastAsia" w:ascii="宋体" w:hAnsi="宋体"/>
          <w:sz w:val="24"/>
          <w:szCs w:val="24"/>
        </w:rPr>
        <w:t>说明：</w:t>
      </w:r>
    </w:p>
    <w:p w14:paraId="586B3365">
      <w:pPr>
        <w:ind w:firstLine="480" w:firstLineChars="200"/>
        <w:rPr>
          <w:rFonts w:ascii="宋体" w:hAnsi="宋体"/>
          <w:b/>
          <w:sz w:val="24"/>
          <w:szCs w:val="24"/>
        </w:rPr>
      </w:pPr>
      <w:r>
        <w:rPr>
          <w:rFonts w:hint="eastAsia" w:ascii="宋体" w:hAnsi="宋体"/>
          <w:sz w:val="24"/>
          <w:szCs w:val="24"/>
        </w:rPr>
        <w:t>1、</w:t>
      </w:r>
      <w:r>
        <w:rPr>
          <w:rFonts w:ascii="宋体" w:hAnsi="宋体" w:cs="宋体"/>
          <w:sz w:val="24"/>
          <w:szCs w:val="24"/>
        </w:rPr>
        <w:t>根据财政部、国家发展改革委《关于印发节能产品政府采购品目清单的通知》（财库〔2019〕19号）的规定，台式计算机，便携式计算机，平板式微型计算机，激光打印机，针式打印机，液晶显示器，制冷压缩机，空调机组，专用制冷、空调设备，镇流器，空调机，电热水器，普通照明用双端荧光灯，电视设备，视频设备，便器，水嘴品目为政府强制采购的节能产品{具体品目以《节能产品政府采购品目清单》（财库〔2019〕19号）中“★”标注为准}。若</w:t>
      </w:r>
      <w:r>
        <w:rPr>
          <w:rFonts w:hint="eastAsia" w:ascii="宋体" w:hAnsi="宋体" w:cs="宋体"/>
          <w:sz w:val="24"/>
          <w:szCs w:val="24"/>
        </w:rPr>
        <w:t>竞价人</w:t>
      </w:r>
      <w:r>
        <w:rPr>
          <w:rFonts w:ascii="宋体" w:hAnsi="宋体" w:cs="宋体"/>
          <w:sz w:val="24"/>
          <w:szCs w:val="24"/>
        </w:rPr>
        <w:t>所投产品属于政府强制节能产品的，在</w:t>
      </w:r>
      <w:r>
        <w:rPr>
          <w:rFonts w:hint="eastAsia" w:ascii="宋体" w:hAnsi="宋体" w:cs="宋体"/>
          <w:sz w:val="24"/>
          <w:szCs w:val="24"/>
        </w:rPr>
        <w:t>报价文件中</w:t>
      </w:r>
      <w:r>
        <w:rPr>
          <w:rFonts w:ascii="宋体" w:hAnsi="宋体" w:cs="宋体"/>
          <w:sz w:val="24"/>
          <w:szCs w:val="24"/>
        </w:rPr>
        <w:t>须提供所投政府强制节能产品由国家确定的认证机构出具的、处于有效期之内的产品认证证书复印件，否则视为无效</w:t>
      </w:r>
      <w:r>
        <w:rPr>
          <w:rFonts w:hint="eastAsia" w:ascii="宋体" w:hAnsi="宋体" w:cs="宋体"/>
          <w:sz w:val="24"/>
          <w:szCs w:val="24"/>
        </w:rPr>
        <w:t>报价。</w:t>
      </w:r>
      <w:r>
        <w:rPr>
          <w:rFonts w:ascii="宋体" w:hAnsi="宋体"/>
          <w:b/>
          <w:sz w:val="24"/>
          <w:szCs w:val="24"/>
        </w:rPr>
        <w:br w:type="page"/>
      </w:r>
    </w:p>
    <w:p w14:paraId="2F952994">
      <w:pPr>
        <w:jc w:val="left"/>
        <w:rPr>
          <w:rFonts w:ascii="宋体" w:hAnsi="宋体"/>
          <w:b/>
          <w:sz w:val="24"/>
          <w:szCs w:val="24"/>
        </w:rPr>
      </w:pPr>
      <w:r>
        <w:rPr>
          <w:rFonts w:hint="eastAsia" w:ascii="宋体" w:hAnsi="宋体"/>
          <w:b/>
          <w:sz w:val="24"/>
          <w:szCs w:val="24"/>
        </w:rPr>
        <w:t>附件15：</w:t>
      </w:r>
    </w:p>
    <w:p w14:paraId="32E9FDE2">
      <w:pPr>
        <w:widowControl/>
        <w:spacing w:after="109"/>
        <w:jc w:val="center"/>
        <w:rPr>
          <w:rFonts w:ascii="宋体" w:hAnsi="宋体"/>
          <w:b/>
          <w:sz w:val="28"/>
          <w:szCs w:val="28"/>
        </w:rPr>
      </w:pPr>
      <w:r>
        <w:rPr>
          <w:rFonts w:hint="eastAsia" w:ascii="宋体" w:hAnsi="宋体"/>
          <w:b/>
          <w:sz w:val="28"/>
          <w:szCs w:val="28"/>
        </w:rPr>
        <w:t>售后服务承诺</w:t>
      </w:r>
    </w:p>
    <w:p w14:paraId="1870D68F">
      <w:pPr>
        <w:rPr>
          <w:rFonts w:ascii="宋体" w:hAnsi="宋体" w:cs="宋体"/>
          <w:kern w:val="0"/>
          <w:sz w:val="24"/>
        </w:rPr>
      </w:pPr>
    </w:p>
    <w:p w14:paraId="0CA7DC36">
      <w:pPr>
        <w:rPr>
          <w:rFonts w:ascii="宋体" w:hAnsi="宋体" w:cs="宋体"/>
          <w:kern w:val="0"/>
          <w:sz w:val="24"/>
        </w:rPr>
      </w:pPr>
    </w:p>
    <w:p w14:paraId="7A9037A9">
      <w:pPr>
        <w:rPr>
          <w:rFonts w:ascii="宋体" w:hAnsi="宋体" w:cs="宋体"/>
          <w:kern w:val="0"/>
          <w:sz w:val="24"/>
        </w:rPr>
      </w:pPr>
      <w:r>
        <w:rPr>
          <w:rFonts w:hint="eastAsia" w:ascii="宋体" w:hAnsi="宋体" w:cs="宋体"/>
          <w:kern w:val="0"/>
          <w:sz w:val="24"/>
        </w:rPr>
        <w:t>致：</w:t>
      </w:r>
      <w:r>
        <w:rPr>
          <w:rFonts w:hint="eastAsia" w:ascii="宋体" w:hAnsi="宋体" w:cs="宋体"/>
          <w:kern w:val="0"/>
          <w:sz w:val="24"/>
          <w:u w:val="single"/>
        </w:rPr>
        <w:t xml:space="preserve">                      </w:t>
      </w:r>
      <w:r>
        <w:rPr>
          <w:rFonts w:hint="eastAsia" w:ascii="宋体" w:hAnsi="宋体" w:cs="宋体"/>
          <w:kern w:val="0"/>
          <w:sz w:val="24"/>
        </w:rPr>
        <w:t xml:space="preserve">   </w:t>
      </w:r>
    </w:p>
    <w:p w14:paraId="0EA8E3E8">
      <w:pPr>
        <w:spacing w:line="360" w:lineRule="auto"/>
        <w:rPr>
          <w:rFonts w:ascii="宋体" w:hAnsi="宋体" w:cs="宋体"/>
          <w:kern w:val="0"/>
          <w:sz w:val="24"/>
        </w:rPr>
      </w:pPr>
    </w:p>
    <w:p w14:paraId="00857D54">
      <w:pPr>
        <w:spacing w:line="360" w:lineRule="auto"/>
        <w:ind w:firstLine="470" w:firstLineChars="196"/>
        <w:rPr>
          <w:rFonts w:ascii="宋体" w:hAnsi="宋体" w:cs="宋体"/>
          <w:b/>
          <w:kern w:val="0"/>
          <w:sz w:val="32"/>
          <w:szCs w:val="22"/>
        </w:rPr>
      </w:pPr>
      <w:r>
        <w:rPr>
          <w:sz w:val="24"/>
          <w:szCs w:val="22"/>
        </w:rPr>
        <w:t>售后服务内容自拟，不得低于竞价文件的要求，其余内容由报价供应商根据项目实际情况及自身情况进行承诺，如：维护机构、人员、地址、电话、维修方式、保修方式、培训计划、保修期满后的维修保养费用、时间保证、零配件及易损件费用及优惠措施等</w:t>
      </w:r>
      <w:r>
        <w:rPr>
          <w:rFonts w:hint="eastAsia"/>
          <w:sz w:val="24"/>
          <w:szCs w:val="22"/>
        </w:rPr>
        <w:t>；</w:t>
      </w:r>
    </w:p>
    <w:p w14:paraId="053E8320">
      <w:pPr>
        <w:spacing w:line="360" w:lineRule="auto"/>
        <w:jc w:val="center"/>
        <w:rPr>
          <w:rFonts w:ascii="宋体" w:hAnsi="宋体" w:cs="宋体"/>
          <w:kern w:val="0"/>
          <w:sz w:val="24"/>
        </w:rPr>
      </w:pPr>
      <w:r>
        <w:rPr>
          <w:rFonts w:hint="eastAsia" w:ascii="宋体" w:hAnsi="宋体" w:cs="宋体"/>
          <w:kern w:val="0"/>
          <w:sz w:val="24"/>
        </w:rPr>
        <w:t>售后服务要求汇总表</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2131"/>
        <w:gridCol w:w="1065"/>
        <w:gridCol w:w="1065"/>
        <w:gridCol w:w="1065"/>
        <w:gridCol w:w="1761"/>
        <w:gridCol w:w="1732"/>
      </w:tblGrid>
      <w:tr w14:paraId="7AD61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vAlign w:val="center"/>
          </w:tcPr>
          <w:p w14:paraId="520019A1">
            <w:pPr>
              <w:jc w:val="center"/>
              <w:rPr>
                <w:rFonts w:ascii="宋体" w:hAnsi="宋体" w:cs="宋体"/>
                <w:kern w:val="0"/>
                <w:sz w:val="24"/>
                <w:szCs w:val="24"/>
              </w:rPr>
            </w:pPr>
            <w:r>
              <w:rPr>
                <w:rFonts w:hint="eastAsia" w:ascii="宋体" w:hAnsi="宋体" w:cs="宋体"/>
                <w:kern w:val="0"/>
                <w:sz w:val="24"/>
                <w:szCs w:val="24"/>
              </w:rPr>
              <w:t>商品名称</w:t>
            </w:r>
          </w:p>
        </w:tc>
        <w:tc>
          <w:tcPr>
            <w:tcW w:w="2131" w:type="dxa"/>
            <w:vAlign w:val="center"/>
          </w:tcPr>
          <w:p w14:paraId="73EB2468">
            <w:pPr>
              <w:jc w:val="center"/>
              <w:rPr>
                <w:rFonts w:ascii="宋体" w:hAnsi="宋体" w:cs="宋体"/>
                <w:kern w:val="0"/>
                <w:sz w:val="24"/>
                <w:szCs w:val="24"/>
              </w:rPr>
            </w:pPr>
            <w:r>
              <w:rPr>
                <w:rFonts w:hint="eastAsia" w:ascii="宋体" w:hAnsi="宋体" w:cs="宋体"/>
                <w:kern w:val="0"/>
                <w:sz w:val="24"/>
                <w:szCs w:val="24"/>
              </w:rPr>
              <w:t>免费送货至合同指定地点</w:t>
            </w:r>
          </w:p>
        </w:tc>
        <w:tc>
          <w:tcPr>
            <w:tcW w:w="1065" w:type="dxa"/>
            <w:vAlign w:val="center"/>
          </w:tcPr>
          <w:p w14:paraId="5BA0D64F">
            <w:pPr>
              <w:jc w:val="center"/>
              <w:rPr>
                <w:rFonts w:ascii="宋体" w:hAnsi="宋体" w:cs="宋体"/>
                <w:kern w:val="0"/>
                <w:sz w:val="24"/>
                <w:szCs w:val="24"/>
              </w:rPr>
            </w:pPr>
            <w:r>
              <w:rPr>
                <w:rFonts w:hint="eastAsia" w:ascii="宋体" w:hAnsi="宋体" w:cs="宋体"/>
                <w:kern w:val="0"/>
                <w:sz w:val="24"/>
                <w:szCs w:val="24"/>
              </w:rPr>
              <w:t>交货时间</w:t>
            </w:r>
          </w:p>
        </w:tc>
        <w:tc>
          <w:tcPr>
            <w:tcW w:w="1065" w:type="dxa"/>
            <w:vAlign w:val="center"/>
          </w:tcPr>
          <w:p w14:paraId="68802A26">
            <w:pPr>
              <w:jc w:val="center"/>
              <w:rPr>
                <w:rFonts w:ascii="宋体" w:hAnsi="宋体" w:cs="宋体"/>
                <w:kern w:val="0"/>
                <w:sz w:val="24"/>
                <w:szCs w:val="24"/>
              </w:rPr>
            </w:pPr>
            <w:r>
              <w:rPr>
                <w:rFonts w:hint="eastAsia" w:ascii="宋体" w:hAnsi="宋体" w:cs="宋体"/>
                <w:kern w:val="0"/>
                <w:sz w:val="24"/>
                <w:szCs w:val="24"/>
              </w:rPr>
              <w:t>现场安装调试</w:t>
            </w:r>
          </w:p>
        </w:tc>
        <w:tc>
          <w:tcPr>
            <w:tcW w:w="1065" w:type="dxa"/>
            <w:vAlign w:val="center"/>
          </w:tcPr>
          <w:p w14:paraId="3304F4AF">
            <w:pPr>
              <w:jc w:val="center"/>
              <w:rPr>
                <w:rFonts w:ascii="宋体" w:hAnsi="宋体" w:cs="宋体"/>
                <w:kern w:val="0"/>
                <w:sz w:val="24"/>
                <w:szCs w:val="24"/>
              </w:rPr>
            </w:pPr>
            <w:r>
              <w:rPr>
                <w:rFonts w:hint="eastAsia" w:ascii="宋体" w:hAnsi="宋体" w:cs="宋体"/>
                <w:kern w:val="0"/>
                <w:sz w:val="24"/>
                <w:szCs w:val="24"/>
              </w:rPr>
              <w:t>质量保证承诺</w:t>
            </w:r>
          </w:p>
        </w:tc>
        <w:tc>
          <w:tcPr>
            <w:tcW w:w="1761" w:type="dxa"/>
            <w:vAlign w:val="center"/>
          </w:tcPr>
          <w:p w14:paraId="2C342417">
            <w:pPr>
              <w:jc w:val="center"/>
              <w:rPr>
                <w:rFonts w:ascii="宋体" w:hAnsi="宋体" w:cs="宋体"/>
                <w:kern w:val="0"/>
                <w:sz w:val="24"/>
                <w:szCs w:val="24"/>
              </w:rPr>
            </w:pPr>
            <w:r>
              <w:rPr>
                <w:rFonts w:hint="eastAsia" w:ascii="宋体" w:hAnsi="宋体" w:cs="宋体"/>
                <w:kern w:val="0"/>
                <w:sz w:val="24"/>
                <w:szCs w:val="24"/>
              </w:rPr>
              <w:t>故障反应和到现场维修时间</w:t>
            </w:r>
          </w:p>
        </w:tc>
        <w:tc>
          <w:tcPr>
            <w:tcW w:w="1732" w:type="dxa"/>
            <w:vAlign w:val="center"/>
          </w:tcPr>
          <w:p w14:paraId="7E8A1E7E">
            <w:pPr>
              <w:jc w:val="center"/>
              <w:rPr>
                <w:rFonts w:ascii="宋体" w:hAnsi="宋体" w:cs="宋体"/>
                <w:kern w:val="0"/>
                <w:sz w:val="24"/>
                <w:szCs w:val="24"/>
              </w:rPr>
            </w:pPr>
            <w:r>
              <w:rPr>
                <w:rFonts w:hint="eastAsia" w:ascii="宋体" w:hAnsi="宋体" w:cs="宋体"/>
                <w:kern w:val="0"/>
                <w:sz w:val="24"/>
                <w:szCs w:val="24"/>
              </w:rPr>
              <w:t>上门保修</w:t>
            </w:r>
          </w:p>
        </w:tc>
      </w:tr>
      <w:tr w14:paraId="290D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273967B">
            <w:pPr>
              <w:spacing w:line="500" w:lineRule="exact"/>
              <w:rPr>
                <w:rFonts w:ascii="宋体" w:hAnsi="宋体" w:cs="宋体"/>
                <w:kern w:val="0"/>
                <w:sz w:val="24"/>
                <w:szCs w:val="24"/>
              </w:rPr>
            </w:pPr>
          </w:p>
        </w:tc>
        <w:tc>
          <w:tcPr>
            <w:tcW w:w="2131" w:type="dxa"/>
          </w:tcPr>
          <w:p w14:paraId="23951221">
            <w:pPr>
              <w:spacing w:line="500" w:lineRule="exact"/>
              <w:rPr>
                <w:rFonts w:ascii="宋体" w:hAnsi="宋体" w:cs="宋体"/>
                <w:kern w:val="0"/>
                <w:sz w:val="24"/>
                <w:szCs w:val="24"/>
              </w:rPr>
            </w:pPr>
          </w:p>
        </w:tc>
        <w:tc>
          <w:tcPr>
            <w:tcW w:w="1065" w:type="dxa"/>
          </w:tcPr>
          <w:p w14:paraId="710CBA0A">
            <w:pPr>
              <w:spacing w:line="500" w:lineRule="exact"/>
              <w:rPr>
                <w:rFonts w:ascii="宋体" w:hAnsi="宋体" w:cs="宋体"/>
                <w:kern w:val="0"/>
                <w:sz w:val="24"/>
                <w:szCs w:val="24"/>
              </w:rPr>
            </w:pPr>
          </w:p>
        </w:tc>
        <w:tc>
          <w:tcPr>
            <w:tcW w:w="1065" w:type="dxa"/>
          </w:tcPr>
          <w:p w14:paraId="3BB2DEA6">
            <w:pPr>
              <w:spacing w:line="500" w:lineRule="exact"/>
              <w:rPr>
                <w:rFonts w:ascii="宋体" w:hAnsi="宋体" w:cs="宋体"/>
                <w:kern w:val="0"/>
                <w:sz w:val="24"/>
                <w:szCs w:val="24"/>
              </w:rPr>
            </w:pPr>
          </w:p>
        </w:tc>
        <w:tc>
          <w:tcPr>
            <w:tcW w:w="1065" w:type="dxa"/>
          </w:tcPr>
          <w:p w14:paraId="25759566">
            <w:pPr>
              <w:spacing w:line="500" w:lineRule="exact"/>
              <w:rPr>
                <w:rFonts w:ascii="宋体" w:hAnsi="宋体" w:cs="宋体"/>
                <w:kern w:val="0"/>
                <w:sz w:val="24"/>
                <w:szCs w:val="24"/>
              </w:rPr>
            </w:pPr>
          </w:p>
        </w:tc>
        <w:tc>
          <w:tcPr>
            <w:tcW w:w="1761" w:type="dxa"/>
          </w:tcPr>
          <w:p w14:paraId="464B7D0F">
            <w:pPr>
              <w:spacing w:line="500" w:lineRule="exact"/>
              <w:rPr>
                <w:rFonts w:ascii="宋体" w:hAnsi="宋体" w:cs="宋体"/>
                <w:kern w:val="0"/>
                <w:sz w:val="24"/>
                <w:szCs w:val="24"/>
              </w:rPr>
            </w:pPr>
          </w:p>
        </w:tc>
        <w:tc>
          <w:tcPr>
            <w:tcW w:w="1732" w:type="dxa"/>
          </w:tcPr>
          <w:p w14:paraId="7D378604">
            <w:pPr>
              <w:spacing w:line="500" w:lineRule="exact"/>
              <w:rPr>
                <w:rFonts w:ascii="宋体" w:hAnsi="宋体" w:cs="宋体"/>
                <w:kern w:val="0"/>
                <w:sz w:val="24"/>
                <w:szCs w:val="24"/>
              </w:rPr>
            </w:pPr>
          </w:p>
        </w:tc>
      </w:tr>
      <w:tr w14:paraId="785B1B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7DC36CE">
            <w:pPr>
              <w:spacing w:line="500" w:lineRule="exact"/>
              <w:rPr>
                <w:rFonts w:ascii="宋体" w:hAnsi="宋体" w:cs="宋体"/>
                <w:kern w:val="0"/>
                <w:sz w:val="24"/>
                <w:szCs w:val="24"/>
              </w:rPr>
            </w:pPr>
          </w:p>
        </w:tc>
        <w:tc>
          <w:tcPr>
            <w:tcW w:w="2131" w:type="dxa"/>
          </w:tcPr>
          <w:p w14:paraId="7FF65507">
            <w:pPr>
              <w:spacing w:line="500" w:lineRule="exact"/>
              <w:rPr>
                <w:rFonts w:ascii="宋体" w:hAnsi="宋体" w:cs="宋体"/>
                <w:kern w:val="0"/>
                <w:sz w:val="24"/>
                <w:szCs w:val="24"/>
              </w:rPr>
            </w:pPr>
          </w:p>
        </w:tc>
        <w:tc>
          <w:tcPr>
            <w:tcW w:w="1065" w:type="dxa"/>
          </w:tcPr>
          <w:p w14:paraId="64164574">
            <w:pPr>
              <w:spacing w:line="500" w:lineRule="exact"/>
              <w:rPr>
                <w:rFonts w:ascii="宋体" w:hAnsi="宋体" w:cs="宋体"/>
                <w:kern w:val="0"/>
                <w:sz w:val="24"/>
                <w:szCs w:val="24"/>
              </w:rPr>
            </w:pPr>
          </w:p>
        </w:tc>
        <w:tc>
          <w:tcPr>
            <w:tcW w:w="1065" w:type="dxa"/>
          </w:tcPr>
          <w:p w14:paraId="500C0608">
            <w:pPr>
              <w:spacing w:line="500" w:lineRule="exact"/>
              <w:rPr>
                <w:rFonts w:ascii="宋体" w:hAnsi="宋体" w:cs="宋体"/>
                <w:kern w:val="0"/>
                <w:sz w:val="24"/>
                <w:szCs w:val="24"/>
              </w:rPr>
            </w:pPr>
          </w:p>
        </w:tc>
        <w:tc>
          <w:tcPr>
            <w:tcW w:w="1065" w:type="dxa"/>
          </w:tcPr>
          <w:p w14:paraId="61D8869E">
            <w:pPr>
              <w:spacing w:line="500" w:lineRule="exact"/>
              <w:rPr>
                <w:rFonts w:ascii="宋体" w:hAnsi="宋体" w:cs="宋体"/>
                <w:kern w:val="0"/>
                <w:sz w:val="24"/>
                <w:szCs w:val="24"/>
              </w:rPr>
            </w:pPr>
          </w:p>
        </w:tc>
        <w:tc>
          <w:tcPr>
            <w:tcW w:w="1761" w:type="dxa"/>
          </w:tcPr>
          <w:p w14:paraId="33BF8A66">
            <w:pPr>
              <w:spacing w:line="500" w:lineRule="exact"/>
              <w:rPr>
                <w:rFonts w:ascii="宋体" w:hAnsi="宋体" w:cs="宋体"/>
                <w:kern w:val="0"/>
                <w:sz w:val="24"/>
                <w:szCs w:val="24"/>
              </w:rPr>
            </w:pPr>
          </w:p>
        </w:tc>
        <w:tc>
          <w:tcPr>
            <w:tcW w:w="1732" w:type="dxa"/>
          </w:tcPr>
          <w:p w14:paraId="57230E03">
            <w:pPr>
              <w:spacing w:line="500" w:lineRule="exact"/>
              <w:rPr>
                <w:rFonts w:ascii="宋体" w:hAnsi="宋体" w:cs="宋体"/>
                <w:kern w:val="0"/>
                <w:sz w:val="24"/>
                <w:szCs w:val="24"/>
              </w:rPr>
            </w:pPr>
          </w:p>
        </w:tc>
      </w:tr>
      <w:tr w14:paraId="712C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90631A1">
            <w:pPr>
              <w:spacing w:line="500" w:lineRule="exact"/>
              <w:rPr>
                <w:rFonts w:ascii="宋体" w:hAnsi="宋体" w:cs="宋体"/>
                <w:kern w:val="0"/>
                <w:sz w:val="24"/>
                <w:szCs w:val="24"/>
              </w:rPr>
            </w:pPr>
          </w:p>
        </w:tc>
        <w:tc>
          <w:tcPr>
            <w:tcW w:w="2131" w:type="dxa"/>
          </w:tcPr>
          <w:p w14:paraId="4C6453DE">
            <w:pPr>
              <w:spacing w:line="500" w:lineRule="exact"/>
              <w:rPr>
                <w:rFonts w:ascii="宋体" w:hAnsi="宋体" w:cs="宋体"/>
                <w:kern w:val="0"/>
                <w:sz w:val="24"/>
                <w:szCs w:val="24"/>
              </w:rPr>
            </w:pPr>
          </w:p>
        </w:tc>
        <w:tc>
          <w:tcPr>
            <w:tcW w:w="1065" w:type="dxa"/>
          </w:tcPr>
          <w:p w14:paraId="3C325B93">
            <w:pPr>
              <w:spacing w:line="500" w:lineRule="exact"/>
              <w:rPr>
                <w:rFonts w:ascii="宋体" w:hAnsi="宋体" w:cs="宋体"/>
                <w:kern w:val="0"/>
                <w:sz w:val="24"/>
                <w:szCs w:val="24"/>
              </w:rPr>
            </w:pPr>
          </w:p>
        </w:tc>
        <w:tc>
          <w:tcPr>
            <w:tcW w:w="1065" w:type="dxa"/>
          </w:tcPr>
          <w:p w14:paraId="06EB0362">
            <w:pPr>
              <w:spacing w:line="500" w:lineRule="exact"/>
              <w:rPr>
                <w:rFonts w:ascii="宋体" w:hAnsi="宋体" w:cs="宋体"/>
                <w:kern w:val="0"/>
                <w:sz w:val="24"/>
                <w:szCs w:val="24"/>
              </w:rPr>
            </w:pPr>
          </w:p>
        </w:tc>
        <w:tc>
          <w:tcPr>
            <w:tcW w:w="1065" w:type="dxa"/>
          </w:tcPr>
          <w:p w14:paraId="6D1B960F">
            <w:pPr>
              <w:spacing w:line="500" w:lineRule="exact"/>
              <w:rPr>
                <w:rFonts w:ascii="宋体" w:hAnsi="宋体" w:cs="宋体"/>
                <w:kern w:val="0"/>
                <w:sz w:val="24"/>
                <w:szCs w:val="24"/>
              </w:rPr>
            </w:pPr>
          </w:p>
        </w:tc>
        <w:tc>
          <w:tcPr>
            <w:tcW w:w="1761" w:type="dxa"/>
          </w:tcPr>
          <w:p w14:paraId="02EFEB28">
            <w:pPr>
              <w:spacing w:line="500" w:lineRule="exact"/>
              <w:rPr>
                <w:rFonts w:ascii="宋体" w:hAnsi="宋体" w:cs="宋体"/>
                <w:kern w:val="0"/>
                <w:sz w:val="24"/>
                <w:szCs w:val="24"/>
              </w:rPr>
            </w:pPr>
          </w:p>
        </w:tc>
        <w:tc>
          <w:tcPr>
            <w:tcW w:w="1732" w:type="dxa"/>
          </w:tcPr>
          <w:p w14:paraId="27752EF0">
            <w:pPr>
              <w:spacing w:line="500" w:lineRule="exact"/>
              <w:rPr>
                <w:rFonts w:ascii="宋体" w:hAnsi="宋体" w:cs="宋体"/>
                <w:kern w:val="0"/>
                <w:sz w:val="24"/>
                <w:szCs w:val="24"/>
              </w:rPr>
            </w:pPr>
          </w:p>
        </w:tc>
      </w:tr>
      <w:tr w14:paraId="4A2EEB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70D10F1F">
            <w:pPr>
              <w:spacing w:line="500" w:lineRule="exact"/>
              <w:rPr>
                <w:rFonts w:ascii="宋体" w:hAnsi="宋体" w:cs="宋体"/>
                <w:kern w:val="0"/>
                <w:sz w:val="24"/>
                <w:szCs w:val="24"/>
              </w:rPr>
            </w:pPr>
          </w:p>
        </w:tc>
        <w:tc>
          <w:tcPr>
            <w:tcW w:w="2131" w:type="dxa"/>
          </w:tcPr>
          <w:p w14:paraId="584EA3F3">
            <w:pPr>
              <w:spacing w:line="500" w:lineRule="exact"/>
              <w:rPr>
                <w:rFonts w:ascii="宋体" w:hAnsi="宋体" w:cs="宋体"/>
                <w:kern w:val="0"/>
                <w:sz w:val="24"/>
                <w:szCs w:val="24"/>
              </w:rPr>
            </w:pPr>
          </w:p>
        </w:tc>
        <w:tc>
          <w:tcPr>
            <w:tcW w:w="1065" w:type="dxa"/>
          </w:tcPr>
          <w:p w14:paraId="2BDA04DD">
            <w:pPr>
              <w:spacing w:line="500" w:lineRule="exact"/>
              <w:rPr>
                <w:rFonts w:ascii="宋体" w:hAnsi="宋体" w:cs="宋体"/>
                <w:kern w:val="0"/>
                <w:sz w:val="24"/>
                <w:szCs w:val="24"/>
              </w:rPr>
            </w:pPr>
          </w:p>
        </w:tc>
        <w:tc>
          <w:tcPr>
            <w:tcW w:w="1065" w:type="dxa"/>
          </w:tcPr>
          <w:p w14:paraId="1F973A2D">
            <w:pPr>
              <w:spacing w:line="500" w:lineRule="exact"/>
              <w:rPr>
                <w:rFonts w:ascii="宋体" w:hAnsi="宋体" w:cs="宋体"/>
                <w:kern w:val="0"/>
                <w:sz w:val="24"/>
                <w:szCs w:val="24"/>
              </w:rPr>
            </w:pPr>
          </w:p>
        </w:tc>
        <w:tc>
          <w:tcPr>
            <w:tcW w:w="1065" w:type="dxa"/>
          </w:tcPr>
          <w:p w14:paraId="49A87751">
            <w:pPr>
              <w:spacing w:line="500" w:lineRule="exact"/>
              <w:rPr>
                <w:rFonts w:ascii="宋体" w:hAnsi="宋体" w:cs="宋体"/>
                <w:kern w:val="0"/>
                <w:sz w:val="24"/>
                <w:szCs w:val="24"/>
              </w:rPr>
            </w:pPr>
          </w:p>
        </w:tc>
        <w:tc>
          <w:tcPr>
            <w:tcW w:w="1761" w:type="dxa"/>
          </w:tcPr>
          <w:p w14:paraId="05486177">
            <w:pPr>
              <w:spacing w:line="500" w:lineRule="exact"/>
              <w:rPr>
                <w:rFonts w:ascii="宋体" w:hAnsi="宋体" w:cs="宋体"/>
                <w:kern w:val="0"/>
                <w:sz w:val="24"/>
                <w:szCs w:val="24"/>
              </w:rPr>
            </w:pPr>
          </w:p>
        </w:tc>
        <w:tc>
          <w:tcPr>
            <w:tcW w:w="1732" w:type="dxa"/>
          </w:tcPr>
          <w:p w14:paraId="72AAB4A5">
            <w:pPr>
              <w:spacing w:line="500" w:lineRule="exact"/>
              <w:rPr>
                <w:rFonts w:ascii="宋体" w:hAnsi="宋体" w:cs="宋体"/>
                <w:kern w:val="0"/>
                <w:sz w:val="24"/>
                <w:szCs w:val="24"/>
              </w:rPr>
            </w:pPr>
          </w:p>
        </w:tc>
      </w:tr>
      <w:tr w14:paraId="06467A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2AB366EF">
            <w:pPr>
              <w:spacing w:line="500" w:lineRule="exact"/>
              <w:rPr>
                <w:rFonts w:ascii="宋体" w:hAnsi="宋体" w:cs="宋体"/>
                <w:kern w:val="0"/>
                <w:sz w:val="24"/>
                <w:szCs w:val="24"/>
              </w:rPr>
            </w:pPr>
          </w:p>
        </w:tc>
        <w:tc>
          <w:tcPr>
            <w:tcW w:w="2131" w:type="dxa"/>
          </w:tcPr>
          <w:p w14:paraId="137D0623">
            <w:pPr>
              <w:spacing w:line="500" w:lineRule="exact"/>
              <w:rPr>
                <w:rFonts w:ascii="宋体" w:hAnsi="宋体" w:cs="宋体"/>
                <w:kern w:val="0"/>
                <w:sz w:val="24"/>
                <w:szCs w:val="24"/>
              </w:rPr>
            </w:pPr>
          </w:p>
        </w:tc>
        <w:tc>
          <w:tcPr>
            <w:tcW w:w="1065" w:type="dxa"/>
          </w:tcPr>
          <w:p w14:paraId="689D09D2">
            <w:pPr>
              <w:spacing w:line="500" w:lineRule="exact"/>
              <w:rPr>
                <w:rFonts w:ascii="宋体" w:hAnsi="宋体" w:cs="宋体"/>
                <w:kern w:val="0"/>
                <w:sz w:val="24"/>
                <w:szCs w:val="24"/>
              </w:rPr>
            </w:pPr>
          </w:p>
        </w:tc>
        <w:tc>
          <w:tcPr>
            <w:tcW w:w="1065" w:type="dxa"/>
          </w:tcPr>
          <w:p w14:paraId="73838E12">
            <w:pPr>
              <w:spacing w:line="500" w:lineRule="exact"/>
              <w:rPr>
                <w:rFonts w:ascii="宋体" w:hAnsi="宋体" w:cs="宋体"/>
                <w:kern w:val="0"/>
                <w:sz w:val="24"/>
                <w:szCs w:val="24"/>
              </w:rPr>
            </w:pPr>
          </w:p>
        </w:tc>
        <w:tc>
          <w:tcPr>
            <w:tcW w:w="1065" w:type="dxa"/>
          </w:tcPr>
          <w:p w14:paraId="386A0B6D">
            <w:pPr>
              <w:spacing w:line="500" w:lineRule="exact"/>
              <w:rPr>
                <w:rFonts w:ascii="宋体" w:hAnsi="宋体" w:cs="宋体"/>
                <w:kern w:val="0"/>
                <w:sz w:val="24"/>
                <w:szCs w:val="24"/>
              </w:rPr>
            </w:pPr>
          </w:p>
        </w:tc>
        <w:tc>
          <w:tcPr>
            <w:tcW w:w="1761" w:type="dxa"/>
          </w:tcPr>
          <w:p w14:paraId="218A1D45">
            <w:pPr>
              <w:spacing w:line="500" w:lineRule="exact"/>
              <w:rPr>
                <w:rFonts w:ascii="宋体" w:hAnsi="宋体" w:cs="宋体"/>
                <w:kern w:val="0"/>
                <w:sz w:val="24"/>
                <w:szCs w:val="24"/>
              </w:rPr>
            </w:pPr>
          </w:p>
        </w:tc>
        <w:tc>
          <w:tcPr>
            <w:tcW w:w="1732" w:type="dxa"/>
          </w:tcPr>
          <w:p w14:paraId="79C33572">
            <w:pPr>
              <w:spacing w:line="500" w:lineRule="exact"/>
              <w:rPr>
                <w:rFonts w:ascii="宋体" w:hAnsi="宋体" w:cs="宋体"/>
                <w:kern w:val="0"/>
                <w:sz w:val="24"/>
                <w:szCs w:val="24"/>
              </w:rPr>
            </w:pPr>
          </w:p>
        </w:tc>
      </w:tr>
      <w:tr w14:paraId="7E4B6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5" w:type="dxa"/>
          </w:tcPr>
          <w:p w14:paraId="5F0574D0">
            <w:pPr>
              <w:spacing w:line="500" w:lineRule="exact"/>
              <w:rPr>
                <w:rFonts w:ascii="宋体" w:hAnsi="宋体" w:cs="宋体"/>
                <w:kern w:val="0"/>
                <w:sz w:val="24"/>
                <w:szCs w:val="24"/>
              </w:rPr>
            </w:pPr>
          </w:p>
        </w:tc>
        <w:tc>
          <w:tcPr>
            <w:tcW w:w="2131" w:type="dxa"/>
          </w:tcPr>
          <w:p w14:paraId="08656D47">
            <w:pPr>
              <w:spacing w:line="500" w:lineRule="exact"/>
              <w:rPr>
                <w:rFonts w:ascii="宋体" w:hAnsi="宋体" w:cs="宋体"/>
                <w:kern w:val="0"/>
                <w:sz w:val="24"/>
                <w:szCs w:val="24"/>
              </w:rPr>
            </w:pPr>
          </w:p>
        </w:tc>
        <w:tc>
          <w:tcPr>
            <w:tcW w:w="1065" w:type="dxa"/>
          </w:tcPr>
          <w:p w14:paraId="15893121">
            <w:pPr>
              <w:spacing w:line="500" w:lineRule="exact"/>
              <w:rPr>
                <w:rFonts w:ascii="宋体" w:hAnsi="宋体" w:cs="宋体"/>
                <w:kern w:val="0"/>
                <w:sz w:val="24"/>
                <w:szCs w:val="24"/>
              </w:rPr>
            </w:pPr>
          </w:p>
        </w:tc>
        <w:tc>
          <w:tcPr>
            <w:tcW w:w="1065" w:type="dxa"/>
          </w:tcPr>
          <w:p w14:paraId="2272600F">
            <w:pPr>
              <w:spacing w:line="500" w:lineRule="exact"/>
              <w:rPr>
                <w:rFonts w:ascii="宋体" w:hAnsi="宋体" w:cs="宋体"/>
                <w:kern w:val="0"/>
                <w:sz w:val="24"/>
                <w:szCs w:val="24"/>
              </w:rPr>
            </w:pPr>
          </w:p>
        </w:tc>
        <w:tc>
          <w:tcPr>
            <w:tcW w:w="1065" w:type="dxa"/>
          </w:tcPr>
          <w:p w14:paraId="42C0327C">
            <w:pPr>
              <w:spacing w:line="500" w:lineRule="exact"/>
              <w:rPr>
                <w:rFonts w:ascii="宋体" w:hAnsi="宋体" w:cs="宋体"/>
                <w:kern w:val="0"/>
                <w:sz w:val="24"/>
                <w:szCs w:val="24"/>
              </w:rPr>
            </w:pPr>
          </w:p>
        </w:tc>
        <w:tc>
          <w:tcPr>
            <w:tcW w:w="1761" w:type="dxa"/>
          </w:tcPr>
          <w:p w14:paraId="3FA56FD1">
            <w:pPr>
              <w:spacing w:line="500" w:lineRule="exact"/>
              <w:rPr>
                <w:rFonts w:ascii="宋体" w:hAnsi="宋体" w:cs="宋体"/>
                <w:kern w:val="0"/>
                <w:sz w:val="24"/>
                <w:szCs w:val="24"/>
              </w:rPr>
            </w:pPr>
          </w:p>
        </w:tc>
        <w:tc>
          <w:tcPr>
            <w:tcW w:w="1732" w:type="dxa"/>
          </w:tcPr>
          <w:p w14:paraId="3D66F4FF">
            <w:pPr>
              <w:spacing w:line="500" w:lineRule="exact"/>
              <w:rPr>
                <w:rFonts w:ascii="宋体" w:hAnsi="宋体" w:cs="宋体"/>
                <w:kern w:val="0"/>
                <w:sz w:val="24"/>
                <w:szCs w:val="24"/>
              </w:rPr>
            </w:pPr>
          </w:p>
        </w:tc>
      </w:tr>
    </w:tbl>
    <w:p w14:paraId="24A62263">
      <w:pPr>
        <w:rPr>
          <w:rFonts w:ascii="宋体" w:hAnsi="宋体" w:cs="宋体"/>
          <w:kern w:val="0"/>
          <w:sz w:val="24"/>
        </w:rPr>
      </w:pPr>
    </w:p>
    <w:p w14:paraId="6FFFA788">
      <w:pPr>
        <w:rPr>
          <w:rFonts w:ascii="宋体" w:hAnsi="宋体" w:cs="宋体"/>
          <w:kern w:val="0"/>
          <w:sz w:val="24"/>
        </w:rPr>
      </w:pPr>
    </w:p>
    <w:p w14:paraId="62045026">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88B96AC">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32E17729">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5089E538">
      <w:pPr>
        <w:spacing w:line="360" w:lineRule="exact"/>
        <w:rPr>
          <w:rFonts w:ascii="宋体" w:hAnsi="宋体"/>
          <w:b/>
          <w:sz w:val="24"/>
          <w:szCs w:val="24"/>
        </w:rPr>
      </w:pPr>
    </w:p>
    <w:p w14:paraId="07A52401">
      <w:pPr>
        <w:rPr>
          <w:rFonts w:ascii="宋体" w:hAnsi="宋体"/>
          <w:b/>
          <w:sz w:val="24"/>
          <w:szCs w:val="24"/>
        </w:rPr>
      </w:pPr>
      <w:r>
        <w:rPr>
          <w:rFonts w:ascii="宋体" w:hAnsi="宋体"/>
          <w:b/>
          <w:sz w:val="24"/>
          <w:szCs w:val="24"/>
        </w:rPr>
        <w:br w:type="page"/>
      </w:r>
    </w:p>
    <w:p w14:paraId="5542FFA0">
      <w:pPr>
        <w:jc w:val="left"/>
        <w:rPr>
          <w:rFonts w:ascii="宋体" w:hAnsi="宋体"/>
          <w:b/>
          <w:sz w:val="24"/>
          <w:szCs w:val="24"/>
        </w:rPr>
      </w:pPr>
      <w:r>
        <w:rPr>
          <w:rFonts w:hint="eastAsia" w:ascii="宋体" w:hAnsi="宋体"/>
          <w:b/>
          <w:sz w:val="24"/>
          <w:szCs w:val="24"/>
        </w:rPr>
        <w:t>附件16：</w:t>
      </w:r>
    </w:p>
    <w:p w14:paraId="3B2024DE">
      <w:pPr>
        <w:jc w:val="center"/>
        <w:rPr>
          <w:rFonts w:ascii="宋体" w:hAnsi="宋体"/>
          <w:b/>
          <w:sz w:val="28"/>
          <w:szCs w:val="28"/>
        </w:rPr>
      </w:pPr>
      <w:r>
        <w:rPr>
          <w:rFonts w:hint="eastAsia" w:ascii="宋体" w:hAnsi="宋体"/>
          <w:b/>
          <w:sz w:val="28"/>
          <w:szCs w:val="28"/>
        </w:rPr>
        <w:t>竞价人认为需提供的其他资料</w:t>
      </w:r>
    </w:p>
    <w:p w14:paraId="265150C6">
      <w:pPr>
        <w:jc w:val="center"/>
        <w:rPr>
          <w:rFonts w:ascii="宋体" w:hAnsi="宋体"/>
          <w:b/>
          <w:sz w:val="28"/>
          <w:szCs w:val="28"/>
        </w:rPr>
      </w:pPr>
    </w:p>
    <w:p w14:paraId="0BA7597B">
      <w:pPr>
        <w:pStyle w:val="52"/>
        <w:keepNext w:val="0"/>
        <w:keepLines w:val="0"/>
        <w:pageBreakBefore w:val="0"/>
        <w:widowControl w:val="0"/>
        <w:numPr>
          <w:ilvl w:val="0"/>
          <w:numId w:val="0"/>
        </w:numPr>
        <w:kinsoku/>
        <w:wordWrap/>
        <w:overflowPunct w:val="0"/>
        <w:topLinePunct w:val="0"/>
        <w:autoSpaceDE w:val="0"/>
        <w:autoSpaceDN w:val="0"/>
        <w:bidi w:val="0"/>
        <w:adjustRightInd w:val="0"/>
        <w:snapToGrid/>
        <w:spacing w:line="360" w:lineRule="auto"/>
        <w:ind w:firstLine="480" w:firstLineChars="200"/>
        <w:textAlignment w:val="baseline"/>
        <w:rPr>
          <w:rFonts w:hint="eastAsia"/>
          <w:sz w:val="24"/>
          <w:szCs w:val="22"/>
          <w:lang w:val="en-US" w:eastAsia="zh-CN"/>
        </w:rPr>
      </w:pPr>
      <w:r>
        <w:rPr>
          <w:rFonts w:hint="eastAsia" w:ascii="宋体" w:hAnsi="宋体" w:eastAsia="宋体" w:cs="宋体"/>
          <w:sz w:val="24"/>
          <w:szCs w:val="22"/>
          <w:lang w:val="en-US" w:eastAsia="zh-CN"/>
        </w:rPr>
        <w:t>如：</w:t>
      </w:r>
      <w:r>
        <w:rPr>
          <w:rFonts w:hint="eastAsia" w:ascii="宋体" w:hAnsi="宋体" w:eastAsia="宋体" w:cs="宋体"/>
          <w:b/>
          <w:bCs/>
          <w:sz w:val="24"/>
          <w:szCs w:val="22"/>
          <w:lang w:val="en-US" w:eastAsia="zh-CN"/>
        </w:rPr>
        <w:t>16-1</w:t>
      </w:r>
      <w:r>
        <w:rPr>
          <w:rFonts w:hint="eastAsia"/>
          <w:b/>
          <w:bCs/>
          <w:sz w:val="24"/>
          <w:szCs w:val="22"/>
          <w:lang w:val="en-US" w:eastAsia="zh-CN"/>
        </w:rPr>
        <w:t>《人员配置清单》</w:t>
      </w:r>
      <w:r>
        <w:rPr>
          <w:rFonts w:hint="eastAsia"/>
          <w:sz w:val="24"/>
          <w:szCs w:val="22"/>
          <w:lang w:val="en-US" w:eastAsia="zh-CN"/>
        </w:rPr>
        <w:t>（含姓名、身份证号、从事工程结算审核行业工作年限，项目负责人还需提供行业执业资格证书名称及编号、职称）。</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1102"/>
        <w:gridCol w:w="1888"/>
        <w:gridCol w:w="1680"/>
        <w:gridCol w:w="1947"/>
        <w:gridCol w:w="1162"/>
        <w:gridCol w:w="1487"/>
      </w:tblGrid>
      <w:tr w14:paraId="7BA204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62" w:type="dxa"/>
            <w:gridSpan w:val="7"/>
            <w:vAlign w:val="center"/>
          </w:tcPr>
          <w:p w14:paraId="5C39B7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b/>
                <w:bCs/>
                <w:sz w:val="24"/>
                <w:szCs w:val="22"/>
                <w:vertAlign w:val="baseline"/>
                <w:lang w:val="en-US" w:eastAsia="zh-CN"/>
              </w:rPr>
            </w:pPr>
            <w:r>
              <w:rPr>
                <w:rFonts w:hint="eastAsia"/>
                <w:b/>
                <w:bCs/>
                <w:sz w:val="24"/>
                <w:szCs w:val="22"/>
                <w:vertAlign w:val="baseline"/>
                <w:lang w:val="en-US" w:eastAsia="zh-CN"/>
              </w:rPr>
              <w:t>人员配置清单</w:t>
            </w:r>
          </w:p>
        </w:tc>
      </w:tr>
      <w:tr w14:paraId="5735E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vAlign w:val="center"/>
          </w:tcPr>
          <w:p w14:paraId="4CC923A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4"/>
                <w:szCs w:val="22"/>
                <w:vertAlign w:val="baseline"/>
                <w:lang w:val="en-US" w:eastAsia="zh-CN"/>
              </w:rPr>
            </w:pPr>
            <w:r>
              <w:rPr>
                <w:rFonts w:hint="eastAsia"/>
                <w:sz w:val="24"/>
                <w:szCs w:val="22"/>
                <w:vertAlign w:val="baseline"/>
                <w:lang w:val="en-US" w:eastAsia="zh-CN"/>
              </w:rPr>
              <w:t>序号</w:t>
            </w:r>
          </w:p>
        </w:tc>
        <w:tc>
          <w:tcPr>
            <w:tcW w:w="1110" w:type="dxa"/>
            <w:vAlign w:val="center"/>
          </w:tcPr>
          <w:p w14:paraId="082390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vertAlign w:val="baseline"/>
                <w:lang w:val="en-US" w:eastAsia="zh-CN"/>
              </w:rPr>
            </w:pPr>
            <w:r>
              <w:rPr>
                <w:rFonts w:hint="eastAsia"/>
                <w:sz w:val="24"/>
                <w:szCs w:val="22"/>
                <w:vertAlign w:val="baseline"/>
                <w:lang w:val="en-US" w:eastAsia="zh-CN"/>
              </w:rPr>
              <w:t>姓名</w:t>
            </w:r>
          </w:p>
        </w:tc>
        <w:tc>
          <w:tcPr>
            <w:tcW w:w="1905" w:type="dxa"/>
            <w:vAlign w:val="center"/>
          </w:tcPr>
          <w:p w14:paraId="05EA8B0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vertAlign w:val="baseline"/>
                <w:lang w:val="en-US" w:eastAsia="zh-CN"/>
              </w:rPr>
            </w:pPr>
            <w:r>
              <w:rPr>
                <w:rFonts w:hint="eastAsia"/>
                <w:sz w:val="24"/>
                <w:szCs w:val="22"/>
                <w:lang w:val="en-US" w:eastAsia="zh-CN"/>
              </w:rPr>
              <w:t>身份证号</w:t>
            </w:r>
          </w:p>
        </w:tc>
        <w:tc>
          <w:tcPr>
            <w:tcW w:w="1695" w:type="dxa"/>
            <w:vAlign w:val="center"/>
          </w:tcPr>
          <w:p w14:paraId="4C92B35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vertAlign w:val="baseline"/>
                <w:lang w:val="en-US" w:eastAsia="zh-CN"/>
              </w:rPr>
            </w:pPr>
            <w:r>
              <w:rPr>
                <w:rFonts w:hint="eastAsia"/>
                <w:sz w:val="24"/>
                <w:szCs w:val="22"/>
                <w:lang w:val="en-US" w:eastAsia="zh-CN"/>
              </w:rPr>
              <w:t>从事工程结算审核行业工作年限</w:t>
            </w:r>
          </w:p>
        </w:tc>
        <w:tc>
          <w:tcPr>
            <w:tcW w:w="1965" w:type="dxa"/>
            <w:vAlign w:val="center"/>
          </w:tcPr>
          <w:p w14:paraId="334036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vertAlign w:val="baseline"/>
                <w:lang w:val="en-US" w:eastAsia="zh-CN"/>
              </w:rPr>
            </w:pPr>
            <w:r>
              <w:rPr>
                <w:rFonts w:hint="eastAsia"/>
                <w:sz w:val="24"/>
                <w:szCs w:val="22"/>
                <w:lang w:val="en-US" w:eastAsia="zh-CN"/>
              </w:rPr>
              <w:t>行业执业资格证书名称及编号</w:t>
            </w:r>
          </w:p>
        </w:tc>
        <w:tc>
          <w:tcPr>
            <w:tcW w:w="1170" w:type="dxa"/>
            <w:vAlign w:val="center"/>
          </w:tcPr>
          <w:p w14:paraId="19C6FE7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vertAlign w:val="baseline"/>
                <w:lang w:val="en-US" w:eastAsia="zh-CN"/>
              </w:rPr>
            </w:pPr>
            <w:r>
              <w:rPr>
                <w:rFonts w:hint="eastAsia"/>
                <w:sz w:val="24"/>
                <w:szCs w:val="22"/>
                <w:lang w:val="en-US" w:eastAsia="zh-CN"/>
              </w:rPr>
              <w:t>职称</w:t>
            </w:r>
          </w:p>
        </w:tc>
        <w:tc>
          <w:tcPr>
            <w:tcW w:w="1499" w:type="dxa"/>
            <w:vAlign w:val="center"/>
          </w:tcPr>
          <w:p w14:paraId="3FA50E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4"/>
                <w:szCs w:val="22"/>
                <w:vertAlign w:val="baseline"/>
                <w:lang w:val="en-US" w:eastAsia="zh-CN"/>
              </w:rPr>
            </w:pPr>
            <w:r>
              <w:rPr>
                <w:rFonts w:hint="eastAsia"/>
                <w:sz w:val="24"/>
                <w:szCs w:val="22"/>
                <w:vertAlign w:val="baseline"/>
                <w:lang w:val="en-US" w:eastAsia="zh-CN"/>
              </w:rPr>
              <w:t>备注</w:t>
            </w:r>
          </w:p>
        </w:tc>
      </w:tr>
      <w:tr w14:paraId="4B9C8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vAlign w:val="center"/>
          </w:tcPr>
          <w:p w14:paraId="0619B3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2"/>
                <w:vertAlign w:val="baseline"/>
                <w:lang w:val="en-US" w:eastAsia="zh-CN"/>
              </w:rPr>
            </w:pPr>
            <w:r>
              <w:rPr>
                <w:rFonts w:hint="eastAsia" w:ascii="宋体" w:hAnsi="宋体" w:eastAsia="宋体" w:cs="宋体"/>
                <w:sz w:val="24"/>
                <w:szCs w:val="22"/>
                <w:vertAlign w:val="baseline"/>
                <w:lang w:val="en-US" w:eastAsia="zh-CN"/>
              </w:rPr>
              <w:t>1</w:t>
            </w:r>
          </w:p>
        </w:tc>
        <w:tc>
          <w:tcPr>
            <w:tcW w:w="1110" w:type="dxa"/>
            <w:vAlign w:val="center"/>
          </w:tcPr>
          <w:p w14:paraId="0B337D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vertAlign w:val="baseline"/>
                <w:lang w:val="en-US" w:eastAsia="zh-CN"/>
              </w:rPr>
            </w:pPr>
          </w:p>
        </w:tc>
        <w:tc>
          <w:tcPr>
            <w:tcW w:w="1905" w:type="dxa"/>
            <w:vAlign w:val="center"/>
          </w:tcPr>
          <w:p w14:paraId="68555A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695" w:type="dxa"/>
            <w:vAlign w:val="center"/>
          </w:tcPr>
          <w:p w14:paraId="167FCA3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965" w:type="dxa"/>
            <w:vAlign w:val="center"/>
          </w:tcPr>
          <w:p w14:paraId="1084105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170" w:type="dxa"/>
            <w:vAlign w:val="center"/>
          </w:tcPr>
          <w:p w14:paraId="3F6B6B9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499" w:type="dxa"/>
            <w:vAlign w:val="center"/>
          </w:tcPr>
          <w:p w14:paraId="2C4093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sz w:val="24"/>
                <w:szCs w:val="22"/>
                <w:vertAlign w:val="baseline"/>
                <w:lang w:val="en-US" w:eastAsia="zh-CN"/>
              </w:rPr>
            </w:pPr>
            <w:r>
              <w:rPr>
                <w:rFonts w:hint="eastAsia"/>
                <w:sz w:val="24"/>
                <w:szCs w:val="22"/>
                <w:vertAlign w:val="baseline"/>
                <w:lang w:val="en-US" w:eastAsia="zh-CN"/>
              </w:rPr>
              <w:t>项目负责人</w:t>
            </w:r>
          </w:p>
        </w:tc>
      </w:tr>
      <w:tr w14:paraId="33C4F5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vAlign w:val="center"/>
          </w:tcPr>
          <w:p w14:paraId="5E9132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2"/>
                <w:vertAlign w:val="baseline"/>
                <w:lang w:val="en-US" w:eastAsia="zh-CN"/>
              </w:rPr>
            </w:pPr>
            <w:r>
              <w:rPr>
                <w:rFonts w:hint="eastAsia" w:ascii="宋体" w:hAnsi="宋体" w:eastAsia="宋体" w:cs="宋体"/>
                <w:sz w:val="24"/>
                <w:szCs w:val="22"/>
                <w:vertAlign w:val="baseline"/>
                <w:lang w:val="en-US" w:eastAsia="zh-CN"/>
              </w:rPr>
              <w:t>2</w:t>
            </w:r>
          </w:p>
        </w:tc>
        <w:tc>
          <w:tcPr>
            <w:tcW w:w="1110" w:type="dxa"/>
            <w:vAlign w:val="center"/>
          </w:tcPr>
          <w:p w14:paraId="3955724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vertAlign w:val="baseline"/>
                <w:lang w:val="en-US" w:eastAsia="zh-CN"/>
              </w:rPr>
            </w:pPr>
          </w:p>
        </w:tc>
        <w:tc>
          <w:tcPr>
            <w:tcW w:w="1905" w:type="dxa"/>
            <w:vAlign w:val="center"/>
          </w:tcPr>
          <w:p w14:paraId="21E750D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695" w:type="dxa"/>
            <w:vAlign w:val="center"/>
          </w:tcPr>
          <w:p w14:paraId="5FFBBC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965" w:type="dxa"/>
            <w:vAlign w:val="center"/>
          </w:tcPr>
          <w:p w14:paraId="61EA14D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170" w:type="dxa"/>
            <w:vAlign w:val="center"/>
          </w:tcPr>
          <w:p w14:paraId="7B854A6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499" w:type="dxa"/>
            <w:vAlign w:val="center"/>
          </w:tcPr>
          <w:p w14:paraId="30C95B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vertAlign w:val="baseline"/>
                <w:lang w:val="en-US" w:eastAsia="zh-CN"/>
              </w:rPr>
            </w:pPr>
          </w:p>
        </w:tc>
      </w:tr>
      <w:tr w14:paraId="1C329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vAlign w:val="center"/>
          </w:tcPr>
          <w:p w14:paraId="14C658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2"/>
                <w:vertAlign w:val="baseline"/>
                <w:lang w:val="en-US" w:eastAsia="zh-CN"/>
              </w:rPr>
            </w:pPr>
            <w:r>
              <w:rPr>
                <w:rFonts w:hint="eastAsia" w:ascii="宋体" w:hAnsi="宋体" w:eastAsia="宋体" w:cs="宋体"/>
                <w:sz w:val="24"/>
                <w:szCs w:val="22"/>
                <w:vertAlign w:val="baseline"/>
                <w:lang w:val="en-US" w:eastAsia="zh-CN"/>
              </w:rPr>
              <w:t>3</w:t>
            </w:r>
          </w:p>
        </w:tc>
        <w:tc>
          <w:tcPr>
            <w:tcW w:w="1110" w:type="dxa"/>
            <w:vAlign w:val="center"/>
          </w:tcPr>
          <w:p w14:paraId="4B87BE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vertAlign w:val="baseline"/>
                <w:lang w:val="en-US" w:eastAsia="zh-CN"/>
              </w:rPr>
            </w:pPr>
          </w:p>
        </w:tc>
        <w:tc>
          <w:tcPr>
            <w:tcW w:w="1905" w:type="dxa"/>
            <w:vAlign w:val="center"/>
          </w:tcPr>
          <w:p w14:paraId="48EE8B9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695" w:type="dxa"/>
            <w:vAlign w:val="center"/>
          </w:tcPr>
          <w:p w14:paraId="0F4DA41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965" w:type="dxa"/>
            <w:vAlign w:val="center"/>
          </w:tcPr>
          <w:p w14:paraId="63A4A1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170" w:type="dxa"/>
            <w:vAlign w:val="center"/>
          </w:tcPr>
          <w:p w14:paraId="39E000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499" w:type="dxa"/>
            <w:vAlign w:val="center"/>
          </w:tcPr>
          <w:p w14:paraId="7450585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vertAlign w:val="baseline"/>
                <w:lang w:val="en-US" w:eastAsia="zh-CN"/>
              </w:rPr>
            </w:pPr>
          </w:p>
        </w:tc>
      </w:tr>
      <w:tr w14:paraId="5079C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18" w:type="dxa"/>
            <w:vAlign w:val="center"/>
          </w:tcPr>
          <w:p w14:paraId="3271CA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宋体" w:hAnsi="宋体" w:eastAsia="宋体" w:cs="宋体"/>
                <w:sz w:val="24"/>
                <w:szCs w:val="22"/>
                <w:vertAlign w:val="baseline"/>
                <w:lang w:val="en-US" w:eastAsia="zh-CN"/>
              </w:rPr>
            </w:pPr>
            <w:r>
              <w:rPr>
                <w:rFonts w:hint="eastAsia" w:ascii="宋体" w:hAnsi="宋体" w:eastAsia="宋体" w:cs="宋体"/>
                <w:sz w:val="24"/>
                <w:szCs w:val="22"/>
                <w:vertAlign w:val="baseline"/>
                <w:lang w:val="en-US" w:eastAsia="zh-CN"/>
              </w:rPr>
              <w:t>……</w:t>
            </w:r>
          </w:p>
        </w:tc>
        <w:tc>
          <w:tcPr>
            <w:tcW w:w="1110" w:type="dxa"/>
            <w:vAlign w:val="center"/>
          </w:tcPr>
          <w:p w14:paraId="359083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vertAlign w:val="baseline"/>
                <w:lang w:val="en-US" w:eastAsia="zh-CN"/>
              </w:rPr>
            </w:pPr>
          </w:p>
        </w:tc>
        <w:tc>
          <w:tcPr>
            <w:tcW w:w="1905" w:type="dxa"/>
            <w:vAlign w:val="center"/>
          </w:tcPr>
          <w:p w14:paraId="78FD3B6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695" w:type="dxa"/>
            <w:vAlign w:val="center"/>
          </w:tcPr>
          <w:p w14:paraId="36A1449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965" w:type="dxa"/>
            <w:vAlign w:val="center"/>
          </w:tcPr>
          <w:p w14:paraId="78E9E3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170" w:type="dxa"/>
            <w:vAlign w:val="center"/>
          </w:tcPr>
          <w:p w14:paraId="3B8F0C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lang w:val="en-US" w:eastAsia="zh-CN"/>
              </w:rPr>
            </w:pPr>
          </w:p>
        </w:tc>
        <w:tc>
          <w:tcPr>
            <w:tcW w:w="1499" w:type="dxa"/>
            <w:vAlign w:val="center"/>
          </w:tcPr>
          <w:p w14:paraId="3664C8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sz w:val="24"/>
                <w:szCs w:val="22"/>
                <w:vertAlign w:val="baseline"/>
                <w:lang w:val="en-US" w:eastAsia="zh-CN"/>
              </w:rPr>
            </w:pPr>
          </w:p>
        </w:tc>
      </w:tr>
    </w:tbl>
    <w:p w14:paraId="519B38D9">
      <w:pPr>
        <w:spacing w:line="360" w:lineRule="auto"/>
        <w:ind w:firstLine="470" w:firstLineChars="196"/>
        <w:rPr>
          <w:rFonts w:hint="default"/>
          <w:sz w:val="24"/>
          <w:szCs w:val="22"/>
          <w:lang w:val="en-US" w:eastAsia="zh-CN"/>
        </w:rPr>
      </w:pPr>
    </w:p>
    <w:p w14:paraId="19534900">
      <w:pPr>
        <w:jc w:val="center"/>
        <w:rPr>
          <w:rFonts w:ascii="宋体" w:hAnsi="宋体"/>
          <w:b/>
          <w:sz w:val="28"/>
          <w:szCs w:val="28"/>
        </w:rPr>
      </w:pPr>
    </w:p>
    <w:p w14:paraId="5487A37D">
      <w:pPr>
        <w:pStyle w:val="20"/>
        <w:rPr>
          <w:rFonts w:ascii="宋体" w:hAnsi="宋体"/>
        </w:rPr>
      </w:pPr>
    </w:p>
    <w:p w14:paraId="0C14C6D2">
      <w:pPr>
        <w:jc w:val="center"/>
        <w:rPr>
          <w:rFonts w:ascii="宋体" w:hAnsi="宋体"/>
          <w:b/>
          <w:sz w:val="28"/>
          <w:szCs w:val="28"/>
        </w:rPr>
      </w:pPr>
    </w:p>
    <w:p w14:paraId="48E7666D">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54306059">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38184C84">
      <w:pPr>
        <w:spacing w:line="440" w:lineRule="exact"/>
        <w:rPr>
          <w:rFonts w:hint="eastAsia"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4E87EF53">
      <w:pPr>
        <w:rPr>
          <w:rFonts w:hint="eastAsia" w:ascii="宋体" w:hAnsi="宋体"/>
          <w:sz w:val="24"/>
        </w:rPr>
      </w:pPr>
      <w:r>
        <w:rPr>
          <w:rFonts w:hint="eastAsia" w:ascii="宋体" w:hAnsi="宋体"/>
          <w:sz w:val="24"/>
        </w:rPr>
        <w:br w:type="page"/>
      </w:r>
    </w:p>
    <w:p w14:paraId="7C63FC7A">
      <w:pPr>
        <w:spacing w:line="360" w:lineRule="auto"/>
        <w:ind w:firstLine="472" w:firstLineChars="196"/>
        <w:rPr>
          <w:rFonts w:hint="default" w:ascii="宋体" w:hAnsi="宋体" w:eastAsia="宋体" w:cs="宋体"/>
          <w:sz w:val="24"/>
          <w:szCs w:val="22"/>
          <w:lang w:val="en-US" w:eastAsia="zh-CN"/>
        </w:rPr>
      </w:pPr>
      <w:r>
        <w:rPr>
          <w:rFonts w:hint="eastAsia" w:ascii="宋体" w:hAnsi="宋体" w:eastAsia="宋体" w:cs="宋体"/>
          <w:b/>
          <w:bCs/>
          <w:sz w:val="24"/>
          <w:szCs w:val="22"/>
          <w:lang w:val="en-US" w:eastAsia="zh-CN"/>
        </w:rPr>
        <w:t xml:space="preserve">16-2 </w:t>
      </w:r>
      <w:r>
        <w:rPr>
          <w:rFonts w:hint="eastAsia" w:ascii="宋体" w:hAnsi="宋体" w:cs="宋体"/>
          <w:b/>
          <w:bCs/>
          <w:sz w:val="24"/>
          <w:szCs w:val="22"/>
          <w:lang w:val="en-US" w:eastAsia="zh-CN"/>
        </w:rPr>
        <w:t>审核工作小组相关证明材料</w:t>
      </w:r>
      <w:r>
        <w:rPr>
          <w:rFonts w:hint="eastAsia" w:ascii="宋体" w:hAnsi="宋体" w:cs="宋体"/>
          <w:sz w:val="24"/>
          <w:szCs w:val="22"/>
          <w:lang w:val="en-US" w:eastAsia="zh-CN"/>
        </w:rPr>
        <w:t>：</w:t>
      </w:r>
    </w:p>
    <w:p w14:paraId="3DFD1B3D">
      <w:pPr>
        <w:pStyle w:val="52"/>
        <w:keepNext w:val="0"/>
        <w:keepLines w:val="0"/>
        <w:pageBreakBefore w:val="0"/>
        <w:widowControl w:val="0"/>
        <w:numPr>
          <w:ilvl w:val="0"/>
          <w:numId w:val="0"/>
        </w:numPr>
        <w:kinsoku/>
        <w:wordWrap/>
        <w:overflowPunct w:val="0"/>
        <w:topLinePunct w:val="0"/>
        <w:autoSpaceDE w:val="0"/>
        <w:autoSpaceDN w:val="0"/>
        <w:bidi w:val="0"/>
        <w:adjustRightInd w:val="0"/>
        <w:snapToGrid/>
        <w:spacing w:line="360" w:lineRule="auto"/>
        <w:ind w:firstLine="480" w:firstLineChars="200"/>
        <w:textAlignment w:val="baseline"/>
        <w:rPr>
          <w:rFonts w:hint="eastAsia" w:ascii="宋体" w:hAnsi="宋体" w:eastAsia="宋体" w:cs="Times New Roman"/>
          <w:b w:val="0"/>
          <w:bCs w:val="0"/>
          <w:color w:val="auto"/>
          <w:sz w:val="24"/>
          <w:szCs w:val="24"/>
          <w:highlight w:val="none"/>
          <w:u w:val="single"/>
          <w:lang w:eastAsia="zh-CN"/>
        </w:rPr>
      </w:pPr>
      <w:r>
        <w:rPr>
          <w:rFonts w:hint="eastAsia" w:ascii="宋体" w:hAnsi="宋体" w:cs="宋体"/>
          <w:b w:val="0"/>
          <w:bCs w:val="0"/>
          <w:color w:val="auto"/>
          <w:sz w:val="24"/>
          <w:szCs w:val="24"/>
          <w:highlight w:val="none"/>
          <w:u w:val="none"/>
          <w:lang w:val="en-US" w:eastAsia="zh-CN"/>
        </w:rPr>
        <w:t>审核工作小组中包含①至少1名安装项目主要审核人员、1名房建项目主要审核人员，应具有国家人社部门、省级人社部门或相关行政主管部门颁发的中级或以上相关专业技术职务任职资格并从事工程结算审核行业工作5年及以上；②竞价人应指定1人为审核项目负责人，项目负责人应具有国家人社部门、省级人社部门或相关行政主管部门颁发的一级注册造价工程师和副高或以上工程相关专业技术职务任职资格。主要审核人员与项目负责人可为同一人。</w:t>
      </w:r>
    </w:p>
    <w:p w14:paraId="1CD0EB60">
      <w:pPr>
        <w:pStyle w:val="52"/>
        <w:keepNext w:val="0"/>
        <w:keepLines w:val="0"/>
        <w:pageBreakBefore w:val="0"/>
        <w:widowControl w:val="0"/>
        <w:numPr>
          <w:ilvl w:val="0"/>
          <w:numId w:val="0"/>
        </w:numPr>
        <w:kinsoku/>
        <w:wordWrap/>
        <w:overflowPunct w:val="0"/>
        <w:topLinePunct w:val="0"/>
        <w:autoSpaceDE w:val="0"/>
        <w:autoSpaceDN w:val="0"/>
        <w:bidi w:val="0"/>
        <w:adjustRightInd w:val="0"/>
        <w:snapToGrid/>
        <w:spacing w:line="360" w:lineRule="auto"/>
        <w:ind w:firstLine="482" w:firstLineChars="200"/>
        <w:textAlignment w:val="baseline"/>
        <w:rPr>
          <w:rFonts w:hint="default" w:ascii="宋体" w:hAnsi="宋体" w:cs="宋体"/>
          <w:b/>
          <w:bCs/>
          <w:color w:val="auto"/>
          <w:sz w:val="24"/>
          <w:szCs w:val="24"/>
          <w:highlight w:val="none"/>
          <w:lang w:val="en-US" w:eastAsia="zh-CN"/>
        </w:rPr>
      </w:pPr>
      <w:r>
        <w:rPr>
          <w:rFonts w:hint="eastAsia" w:ascii="宋体" w:hAnsi="宋体" w:cs="宋体"/>
          <w:b/>
          <w:bCs/>
          <w:color w:val="auto"/>
          <w:sz w:val="24"/>
          <w:szCs w:val="24"/>
          <w:highlight w:val="none"/>
          <w:lang w:val="en-US" w:eastAsia="zh-CN"/>
        </w:rPr>
        <w:t>以上人员须在报价文件中提供以下证明材料：（1）</w:t>
      </w:r>
      <w:r>
        <w:rPr>
          <w:rFonts w:hint="eastAsia" w:ascii="宋体" w:hAnsi="宋体" w:eastAsia="宋体" w:cs="宋体"/>
          <w:b/>
          <w:bCs/>
          <w:color w:val="auto"/>
          <w:sz w:val="24"/>
          <w:szCs w:val="24"/>
          <w:highlight w:val="none"/>
          <w:lang w:val="en-US" w:eastAsia="zh-CN"/>
        </w:rPr>
        <w:t>有效身份证</w:t>
      </w:r>
      <w:r>
        <w:rPr>
          <w:rFonts w:hint="eastAsia" w:ascii="宋体" w:hAnsi="宋体" w:cs="宋体"/>
          <w:b/>
          <w:bCs/>
          <w:color w:val="auto"/>
          <w:sz w:val="24"/>
          <w:szCs w:val="24"/>
          <w:highlight w:val="none"/>
          <w:lang w:val="en-US" w:eastAsia="zh-CN"/>
        </w:rPr>
        <w:t>复印件；（2）针对①须提供专业技术职务任职资格证书及</w:t>
      </w:r>
      <w:r>
        <w:rPr>
          <w:rFonts w:hint="eastAsia" w:ascii="宋体" w:hAnsi="宋体" w:eastAsia="宋体" w:cs="宋体"/>
          <w:b/>
          <w:bCs/>
          <w:color w:val="auto"/>
          <w:sz w:val="24"/>
          <w:szCs w:val="24"/>
          <w:highlight w:val="none"/>
          <w:lang w:eastAsia="zh-CN"/>
        </w:rPr>
        <w:t>从事</w:t>
      </w:r>
      <w:r>
        <w:rPr>
          <w:rFonts w:hint="eastAsia" w:ascii="宋体" w:hAnsi="宋体" w:cs="宋体"/>
          <w:b/>
          <w:bCs/>
          <w:color w:val="auto"/>
          <w:sz w:val="24"/>
          <w:szCs w:val="24"/>
          <w:highlight w:val="none"/>
          <w:lang w:val="en-US" w:eastAsia="zh-CN"/>
        </w:rPr>
        <w:t>工程结算</w:t>
      </w:r>
      <w:r>
        <w:rPr>
          <w:rFonts w:hint="eastAsia" w:ascii="宋体" w:hAnsi="宋体" w:eastAsia="宋体" w:cs="宋体"/>
          <w:b/>
          <w:bCs/>
          <w:color w:val="auto"/>
          <w:sz w:val="24"/>
          <w:szCs w:val="24"/>
          <w:highlight w:val="none"/>
          <w:lang w:eastAsia="zh-CN"/>
        </w:rPr>
        <w:t>审核的工作成果</w:t>
      </w:r>
      <w:r>
        <w:rPr>
          <w:rFonts w:hint="eastAsia" w:ascii="宋体" w:hAnsi="宋体" w:cs="宋体"/>
          <w:b/>
          <w:bCs/>
          <w:color w:val="auto"/>
          <w:sz w:val="24"/>
          <w:szCs w:val="24"/>
          <w:highlight w:val="none"/>
          <w:lang w:val="en-US" w:eastAsia="zh-CN"/>
        </w:rPr>
        <w:t>材料</w:t>
      </w:r>
      <w:r>
        <w:rPr>
          <w:rFonts w:hint="eastAsia" w:ascii="宋体" w:hAnsi="宋体" w:eastAsia="宋体" w:cs="宋体"/>
          <w:b/>
          <w:bCs/>
          <w:color w:val="auto"/>
          <w:sz w:val="24"/>
          <w:szCs w:val="24"/>
          <w:highlight w:val="none"/>
          <w:lang w:eastAsia="zh-CN"/>
        </w:rPr>
        <w:t>（</w:t>
      </w:r>
      <w:r>
        <w:rPr>
          <w:rFonts w:hint="eastAsia" w:ascii="宋体" w:hAnsi="宋体" w:cs="宋体"/>
          <w:b/>
          <w:bCs/>
          <w:color w:val="auto"/>
          <w:sz w:val="24"/>
          <w:szCs w:val="24"/>
          <w:highlight w:val="none"/>
          <w:lang w:val="en-US" w:eastAsia="zh-CN"/>
        </w:rPr>
        <w:t>含</w:t>
      </w:r>
      <w:r>
        <w:rPr>
          <w:rFonts w:hint="eastAsia" w:ascii="宋体" w:hAnsi="宋体" w:eastAsia="宋体" w:cs="宋体"/>
          <w:b/>
          <w:bCs/>
          <w:color w:val="auto"/>
          <w:sz w:val="24"/>
          <w:szCs w:val="24"/>
          <w:highlight w:val="none"/>
          <w:lang w:eastAsia="zh-CN"/>
        </w:rPr>
        <w:t>项目合同及本人签字的成果文件）</w:t>
      </w:r>
      <w:r>
        <w:rPr>
          <w:rFonts w:hint="eastAsia" w:ascii="宋体" w:hAnsi="宋体" w:cs="宋体"/>
          <w:b/>
          <w:bCs/>
          <w:color w:val="auto"/>
          <w:sz w:val="24"/>
          <w:szCs w:val="24"/>
          <w:highlight w:val="none"/>
          <w:lang w:val="en-US" w:eastAsia="zh-CN"/>
        </w:rPr>
        <w:t>；</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3</w:t>
      </w:r>
      <w:r>
        <w:rPr>
          <w:rFonts w:hint="eastAsia" w:ascii="宋体" w:hAnsi="宋体" w:eastAsia="宋体" w:cs="宋体"/>
          <w:b/>
          <w:bCs/>
          <w:color w:val="auto"/>
          <w:sz w:val="24"/>
          <w:szCs w:val="24"/>
          <w:highlight w:val="none"/>
          <w:lang w:val="en-US" w:eastAsia="zh-CN"/>
        </w:rPr>
        <w:t>）</w:t>
      </w:r>
      <w:r>
        <w:rPr>
          <w:rFonts w:hint="eastAsia" w:ascii="宋体" w:hAnsi="宋体" w:cs="宋体"/>
          <w:b/>
          <w:bCs/>
          <w:color w:val="auto"/>
          <w:sz w:val="24"/>
          <w:szCs w:val="24"/>
          <w:highlight w:val="none"/>
          <w:lang w:val="en-US" w:eastAsia="zh-CN"/>
        </w:rPr>
        <w:t>针对②须提供注册造价工程师证书及专业技术职务任职资格证书；（4）提供提交报价文件截止时间前六个月任意一个月（不含提交报价文件截止当月）为派出人员缴纳社保的证明材料</w:t>
      </w:r>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lang w:val="en-US" w:eastAsia="zh-CN"/>
        </w:rPr>
        <w:t>以上证明材料</w:t>
      </w:r>
      <w:r>
        <w:rPr>
          <w:rFonts w:hint="eastAsia" w:ascii="宋体" w:hAnsi="宋体" w:cs="宋体"/>
          <w:b/>
          <w:bCs/>
          <w:color w:val="auto"/>
          <w:sz w:val="24"/>
          <w:szCs w:val="24"/>
          <w:highlight w:val="none"/>
          <w:lang w:val="en-US" w:eastAsia="zh-CN"/>
        </w:rPr>
        <w:t>为复印件的，</w:t>
      </w:r>
      <w:r>
        <w:rPr>
          <w:rFonts w:hint="eastAsia" w:ascii="宋体" w:hAnsi="宋体" w:eastAsia="宋体" w:cs="宋体"/>
          <w:b/>
          <w:bCs/>
          <w:color w:val="auto"/>
          <w:sz w:val="24"/>
          <w:szCs w:val="24"/>
          <w:highlight w:val="none"/>
          <w:lang w:val="en-US" w:eastAsia="zh-CN"/>
        </w:rPr>
        <w:t>需加</w:t>
      </w:r>
      <w:r>
        <w:rPr>
          <w:rFonts w:hint="eastAsia" w:ascii="宋体" w:hAnsi="宋体" w:cs="宋体"/>
          <w:b/>
          <w:bCs/>
          <w:color w:val="auto"/>
          <w:sz w:val="24"/>
          <w:szCs w:val="24"/>
          <w:highlight w:val="none"/>
          <w:lang w:val="en-US" w:eastAsia="zh-CN"/>
        </w:rPr>
        <w:t>竞价人</w:t>
      </w:r>
      <w:r>
        <w:rPr>
          <w:rFonts w:hint="eastAsia" w:ascii="宋体" w:hAnsi="宋体" w:eastAsia="宋体" w:cs="宋体"/>
          <w:b/>
          <w:bCs/>
          <w:color w:val="auto"/>
          <w:sz w:val="24"/>
          <w:szCs w:val="24"/>
          <w:highlight w:val="none"/>
          <w:lang w:val="en-US" w:eastAsia="zh-CN"/>
        </w:rPr>
        <w:t>公章</w:t>
      </w:r>
      <w:r>
        <w:rPr>
          <w:rFonts w:hint="eastAsia" w:ascii="宋体" w:hAnsi="宋体" w:cs="宋体"/>
          <w:b/>
          <w:bCs/>
          <w:color w:val="auto"/>
          <w:sz w:val="24"/>
          <w:szCs w:val="24"/>
          <w:highlight w:val="none"/>
          <w:lang w:val="en-US" w:eastAsia="zh-CN"/>
        </w:rPr>
        <w:t>。</w:t>
      </w:r>
    </w:p>
    <w:p w14:paraId="70D32A6F">
      <w:pPr>
        <w:jc w:val="center"/>
        <w:rPr>
          <w:rFonts w:ascii="宋体" w:hAnsi="宋体"/>
          <w:b/>
          <w:sz w:val="32"/>
          <w:szCs w:val="32"/>
        </w:rPr>
      </w:pPr>
    </w:p>
    <w:p w14:paraId="56CF6137">
      <w:pPr>
        <w:pStyle w:val="20"/>
        <w:rPr>
          <w:rFonts w:ascii="宋体" w:hAnsi="宋体"/>
        </w:rPr>
      </w:pPr>
    </w:p>
    <w:p w14:paraId="65177B62">
      <w:pPr>
        <w:jc w:val="center"/>
        <w:rPr>
          <w:rFonts w:ascii="宋体" w:hAnsi="宋体"/>
          <w:b/>
          <w:sz w:val="28"/>
          <w:szCs w:val="28"/>
        </w:rPr>
      </w:pPr>
    </w:p>
    <w:p w14:paraId="48C12F95">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344F7AA">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4094228B">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513A66B">
      <w:pPr>
        <w:spacing w:line="440" w:lineRule="exact"/>
        <w:rPr>
          <w:rFonts w:hint="eastAsia" w:ascii="宋体" w:hAnsi="宋体"/>
          <w:sz w:val="24"/>
        </w:rPr>
      </w:pPr>
      <w:r>
        <w:rPr>
          <w:rFonts w:hint="eastAsia" w:ascii="宋体" w:hAnsi="宋体" w:cs="宋体"/>
          <w:b/>
          <w:kern w:val="0"/>
          <w:sz w:val="24"/>
        </w:rPr>
        <w:br w:type="page"/>
      </w:r>
    </w:p>
    <w:p w14:paraId="1985682B">
      <w:pPr>
        <w:rPr>
          <w:rFonts w:ascii="宋体" w:hAnsi="宋体"/>
          <w:b/>
          <w:sz w:val="28"/>
          <w:szCs w:val="28"/>
        </w:rPr>
      </w:pPr>
      <w:r>
        <w:rPr>
          <w:rFonts w:hint="eastAsia" w:ascii="宋体" w:hAnsi="宋体" w:eastAsia="宋体" w:cs="宋体"/>
          <w:sz w:val="24"/>
          <w:szCs w:val="22"/>
          <w:lang w:val="en-US" w:eastAsia="zh-CN"/>
        </w:rPr>
        <w:t>16-</w:t>
      </w:r>
      <w:r>
        <w:rPr>
          <w:rFonts w:hint="eastAsia" w:ascii="宋体" w:hAnsi="宋体" w:cs="宋体"/>
          <w:sz w:val="24"/>
          <w:szCs w:val="22"/>
          <w:lang w:val="en-US" w:eastAsia="zh-CN"/>
        </w:rPr>
        <w:t>3</w:t>
      </w:r>
    </w:p>
    <w:p w14:paraId="77C5CBF1">
      <w:pPr>
        <w:widowControl/>
        <w:spacing w:after="109"/>
        <w:jc w:val="center"/>
        <w:rPr>
          <w:rFonts w:ascii="宋体" w:hAnsi="宋体"/>
          <w:b/>
          <w:sz w:val="28"/>
          <w:szCs w:val="28"/>
        </w:rPr>
      </w:pPr>
      <w:r>
        <w:rPr>
          <w:rFonts w:hint="eastAsia" w:ascii="宋体" w:hAnsi="宋体"/>
          <w:b/>
          <w:sz w:val="28"/>
          <w:szCs w:val="28"/>
        </w:rPr>
        <w:t>承诺书</w:t>
      </w:r>
    </w:p>
    <w:p w14:paraId="4E57BC33">
      <w:pPr>
        <w:spacing w:line="500" w:lineRule="exact"/>
        <w:rPr>
          <w:rFonts w:ascii="宋体" w:hAnsi="宋体"/>
          <w:sz w:val="24"/>
        </w:rPr>
      </w:pPr>
      <w:r>
        <w:rPr>
          <w:rFonts w:hint="eastAsia" w:ascii="宋体" w:hAnsi="宋体"/>
          <w:sz w:val="24"/>
        </w:rPr>
        <w:t>致：福建省智信招标有限公司</w:t>
      </w:r>
    </w:p>
    <w:p w14:paraId="17E6F2DC">
      <w:pPr>
        <w:ind w:firstLine="480" w:firstLineChars="200"/>
        <w:jc w:val="left"/>
        <w:rPr>
          <w:rFonts w:ascii="宋体" w:hAnsi="宋体" w:cs="Arial"/>
          <w:sz w:val="24"/>
        </w:rPr>
      </w:pPr>
    </w:p>
    <w:p w14:paraId="16EAB177">
      <w:pPr>
        <w:spacing w:line="360" w:lineRule="auto"/>
        <w:ind w:firstLine="470" w:firstLineChars="196"/>
        <w:rPr>
          <w:rFonts w:hint="eastAsia" w:ascii="宋体" w:hAnsi="宋体" w:eastAsia="宋体" w:cs="宋体"/>
          <w:sz w:val="24"/>
          <w:szCs w:val="22"/>
          <w:lang w:val="en-US" w:eastAsia="zh-CN"/>
        </w:rPr>
      </w:pPr>
      <w:r>
        <w:rPr>
          <w:rFonts w:hint="eastAsia" w:ascii="宋体" w:hAnsi="宋体" w:eastAsia="宋体" w:cs="宋体"/>
          <w:sz w:val="24"/>
          <w:szCs w:val="22"/>
          <w:lang w:val="en-US" w:eastAsia="zh-CN"/>
        </w:rPr>
        <w:t>若我司成交，我</w:t>
      </w:r>
      <w:r>
        <w:rPr>
          <w:rFonts w:hint="eastAsia" w:ascii="宋体" w:hAnsi="宋体" w:cs="宋体"/>
          <w:sz w:val="24"/>
          <w:szCs w:val="22"/>
          <w:lang w:val="en-US" w:eastAsia="zh-CN"/>
        </w:rPr>
        <w:t>司针对福建农林大学国家菌草工程技术研究中心大楼等2个项目结算审核服务费（项目编号：JJZB-2025-58）</w:t>
      </w:r>
      <w:r>
        <w:rPr>
          <w:rFonts w:hint="eastAsia" w:ascii="宋体" w:hAnsi="宋体" w:eastAsia="宋体" w:cs="宋体"/>
          <w:sz w:val="24"/>
          <w:szCs w:val="22"/>
          <w:lang w:val="en-US" w:eastAsia="zh-CN"/>
        </w:rPr>
        <w:t>所提供的审核工作小组的审核人员具有良好的诚信记录，派出的审核人员近5年诚信档案中不得有被处罚信息，不得受过行业处罚；项目负责人和主要审核人员近5年无刑事犯罪记录。</w:t>
      </w:r>
    </w:p>
    <w:p w14:paraId="71B6AF05">
      <w:pPr>
        <w:jc w:val="left"/>
        <w:rPr>
          <w:rFonts w:ascii="宋体" w:hAnsi="宋体" w:cs="Arial"/>
          <w:sz w:val="24"/>
        </w:rPr>
      </w:pPr>
    </w:p>
    <w:p w14:paraId="3FEE9089">
      <w:pPr>
        <w:jc w:val="left"/>
        <w:rPr>
          <w:rFonts w:ascii="宋体" w:hAnsi="宋体" w:cs="Arial"/>
          <w:sz w:val="24"/>
        </w:rPr>
      </w:pPr>
    </w:p>
    <w:p w14:paraId="1907A46B">
      <w:pPr>
        <w:jc w:val="left"/>
        <w:rPr>
          <w:rFonts w:ascii="宋体" w:hAnsi="宋体" w:cs="Arial"/>
          <w:sz w:val="24"/>
        </w:rPr>
      </w:pPr>
    </w:p>
    <w:p w14:paraId="37270B96">
      <w:pPr>
        <w:jc w:val="left"/>
        <w:rPr>
          <w:rFonts w:ascii="宋体" w:hAnsi="宋体" w:cs="Arial"/>
          <w:sz w:val="24"/>
        </w:rPr>
      </w:pPr>
    </w:p>
    <w:p w14:paraId="7D24DB53">
      <w:pPr>
        <w:jc w:val="left"/>
        <w:rPr>
          <w:rFonts w:ascii="宋体" w:hAnsi="宋体" w:cs="Arial"/>
          <w:sz w:val="24"/>
        </w:rPr>
      </w:pPr>
    </w:p>
    <w:p w14:paraId="1B489E02">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竞价人（全称并加盖公章）</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56E707BD">
      <w:pPr>
        <w:widowControl/>
        <w:shd w:val="clear" w:color="auto" w:fill="FFFFFF"/>
        <w:spacing w:line="440" w:lineRule="exact"/>
        <w:rPr>
          <w:rFonts w:ascii="宋体" w:hAnsi="宋体" w:cs="宋体"/>
          <w:bCs/>
          <w:kern w:val="0"/>
          <w:sz w:val="24"/>
          <w:u w:val="single"/>
          <w:shd w:val="clear" w:color="auto" w:fill="FFFFFF"/>
        </w:rPr>
      </w:pPr>
      <w:r>
        <w:rPr>
          <w:rFonts w:hint="eastAsia" w:ascii="宋体" w:hAnsi="宋体"/>
          <w:sz w:val="24"/>
        </w:rPr>
        <w:t>竞价人授权代表签字</w:t>
      </w:r>
      <w:r>
        <w:rPr>
          <w:rFonts w:hint="eastAsia" w:ascii="宋体" w:hAnsi="宋体" w:cs="宋体"/>
          <w:bCs/>
          <w:kern w:val="0"/>
          <w:sz w:val="24"/>
          <w:shd w:val="clear" w:color="auto" w:fill="FFFFFF"/>
        </w:rPr>
        <w:t>：</w:t>
      </w:r>
      <w:r>
        <w:rPr>
          <w:rFonts w:hint="eastAsia" w:ascii="宋体" w:hAnsi="宋体"/>
          <w:sz w:val="24"/>
          <w:szCs w:val="24"/>
          <w:u w:val="single"/>
        </w:rPr>
        <w:t xml:space="preserve">                   </w:t>
      </w:r>
      <w:r>
        <w:rPr>
          <w:rFonts w:hint="eastAsia" w:ascii="宋体" w:hAnsi="宋体"/>
          <w:sz w:val="24"/>
          <w:szCs w:val="24"/>
        </w:rPr>
        <w:t xml:space="preserve"> </w:t>
      </w:r>
    </w:p>
    <w:p w14:paraId="0C2CCE06">
      <w:pPr>
        <w:spacing w:line="440" w:lineRule="exact"/>
        <w:rPr>
          <w:rFonts w:ascii="宋体" w:hAnsi="宋体"/>
          <w:sz w:val="24"/>
        </w:rPr>
      </w:pPr>
      <w:r>
        <w:rPr>
          <w:rFonts w:hint="eastAsia" w:ascii="宋体" w:hAnsi="宋体"/>
          <w:sz w:val="24"/>
        </w:rPr>
        <w:t>日  期：</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57BDA2">
      <w:pPr>
        <w:jc w:val="left"/>
        <w:rPr>
          <w:rFonts w:ascii="宋体" w:hAnsi="宋体" w:cs="宋体"/>
          <w:b/>
          <w:kern w:val="0"/>
          <w:sz w:val="24"/>
        </w:rPr>
      </w:pPr>
      <w:r>
        <w:rPr>
          <w:rFonts w:hint="eastAsia" w:ascii="宋体" w:hAnsi="宋体" w:cs="宋体"/>
          <w:b/>
          <w:kern w:val="0"/>
          <w:sz w:val="24"/>
        </w:rPr>
        <w:br w:type="page"/>
      </w:r>
      <w:r>
        <w:rPr>
          <w:rFonts w:hint="eastAsia" w:ascii="宋体" w:hAnsi="宋体" w:cs="宋体"/>
          <w:b/>
          <w:kern w:val="0"/>
          <w:sz w:val="24"/>
        </w:rPr>
        <w:t>附件17：</w:t>
      </w:r>
    </w:p>
    <w:p w14:paraId="0A7A99F1">
      <w:pPr>
        <w:rPr>
          <w:rFonts w:ascii="宋体" w:hAnsi="宋体"/>
          <w:b/>
          <w:sz w:val="28"/>
          <w:szCs w:val="28"/>
        </w:rPr>
      </w:pPr>
    </w:p>
    <w:p w14:paraId="70600E96">
      <w:pPr>
        <w:widowControl/>
        <w:spacing w:after="109"/>
        <w:jc w:val="center"/>
        <w:rPr>
          <w:rFonts w:ascii="宋体" w:hAnsi="宋体"/>
          <w:b/>
          <w:sz w:val="28"/>
          <w:szCs w:val="28"/>
        </w:rPr>
      </w:pPr>
      <w:r>
        <w:rPr>
          <w:rFonts w:hint="eastAsia" w:ascii="宋体" w:hAnsi="宋体"/>
          <w:b/>
          <w:sz w:val="28"/>
          <w:szCs w:val="28"/>
        </w:rPr>
        <w:t>网上竞价承诺书</w:t>
      </w:r>
    </w:p>
    <w:p w14:paraId="1CB7FBCC">
      <w:pPr>
        <w:spacing w:line="500" w:lineRule="exact"/>
        <w:rPr>
          <w:rFonts w:ascii="宋体" w:hAnsi="宋体"/>
          <w:sz w:val="24"/>
        </w:rPr>
      </w:pPr>
      <w:r>
        <w:rPr>
          <w:rFonts w:hint="eastAsia" w:ascii="宋体" w:hAnsi="宋体"/>
          <w:sz w:val="24"/>
        </w:rPr>
        <w:t>致：福建省智信招标有限公司</w:t>
      </w:r>
    </w:p>
    <w:p w14:paraId="279C9B25">
      <w:pPr>
        <w:spacing w:line="500" w:lineRule="exact"/>
        <w:ind w:firstLine="480"/>
        <w:rPr>
          <w:rFonts w:ascii="宋体" w:hAnsi="宋体"/>
          <w:sz w:val="24"/>
        </w:rPr>
      </w:pPr>
      <w:r>
        <w:rPr>
          <w:rFonts w:ascii="宋体" w:hAnsi="宋体" w:cs="Arial"/>
          <w:sz w:val="24"/>
        </w:rPr>
        <w:t>根据贵</w:t>
      </w:r>
      <w:r>
        <w:rPr>
          <w:rFonts w:hint="eastAsia" w:ascii="宋体" w:hAnsi="宋体" w:cs="Arial"/>
          <w:sz w:val="24"/>
        </w:rPr>
        <w:t>公司关于</w:t>
      </w:r>
      <w:r>
        <w:rPr>
          <w:rFonts w:hint="eastAsia" w:ascii="宋体" w:hAnsi="宋体" w:cs="Arial"/>
          <w:sz w:val="24"/>
          <w:u w:val="single"/>
        </w:rPr>
        <w:t xml:space="preserve">             </w:t>
      </w:r>
      <w:r>
        <w:rPr>
          <w:rFonts w:hint="eastAsia" w:ascii="宋体" w:hAnsi="宋体" w:cs="Arial"/>
          <w:sz w:val="24"/>
        </w:rPr>
        <w:t>网上竞价</w:t>
      </w:r>
      <w:r>
        <w:rPr>
          <w:rFonts w:ascii="宋体" w:hAnsi="宋体" w:cs="Arial"/>
          <w:sz w:val="24"/>
        </w:rPr>
        <w:t>项目及服务的</w:t>
      </w:r>
      <w:r>
        <w:rPr>
          <w:rFonts w:hint="eastAsia" w:ascii="宋体" w:hAnsi="宋体"/>
          <w:sz w:val="24"/>
        </w:rPr>
        <w:t xml:space="preserve">公告（项目编号: </w:t>
      </w:r>
      <w:r>
        <w:rPr>
          <w:rFonts w:hint="eastAsia" w:ascii="宋体" w:hAnsi="宋体"/>
          <w:sz w:val="24"/>
          <w:u w:val="single"/>
        </w:rPr>
        <w:t xml:space="preserve">             </w:t>
      </w:r>
      <w:r>
        <w:rPr>
          <w:rFonts w:hint="eastAsia" w:ascii="宋体" w:hAnsi="宋体"/>
          <w:sz w:val="24"/>
        </w:rPr>
        <w:t>）</w:t>
      </w:r>
      <w:r>
        <w:rPr>
          <w:rFonts w:ascii="宋体" w:hAnsi="宋体" w:cs="Arial"/>
          <w:sz w:val="24"/>
        </w:rPr>
        <w:t>，</w:t>
      </w:r>
      <w:r>
        <w:rPr>
          <w:rFonts w:hint="eastAsia" w:ascii="宋体" w:hAnsi="宋体"/>
          <w:sz w:val="24"/>
        </w:rPr>
        <w:t>本签字代表</w:t>
      </w:r>
      <w:r>
        <w:rPr>
          <w:rFonts w:hint="eastAsia" w:ascii="宋体" w:hAnsi="宋体"/>
          <w:sz w:val="24"/>
          <w:u w:val="single"/>
        </w:rPr>
        <w:t>（全名、职务）</w:t>
      </w:r>
      <w:r>
        <w:rPr>
          <w:rFonts w:ascii="宋体" w:hAnsi="宋体" w:cs="Arial"/>
          <w:sz w:val="24"/>
        </w:rPr>
        <w:t>经正式授权并代表竞价方</w:t>
      </w:r>
      <w:r>
        <w:rPr>
          <w:rFonts w:hint="eastAsia" w:ascii="宋体" w:hAnsi="宋体"/>
          <w:sz w:val="24"/>
          <w:u w:val="single"/>
        </w:rPr>
        <w:t>（竞价人名称、地址）</w:t>
      </w:r>
      <w:r>
        <w:rPr>
          <w:rFonts w:hint="eastAsia" w:ascii="宋体" w:hAnsi="宋体" w:cs="Arial"/>
          <w:sz w:val="24"/>
        </w:rPr>
        <w:t>参与贵方组织的本次网上竞价活动，</w:t>
      </w:r>
      <w:r>
        <w:rPr>
          <w:rFonts w:hint="eastAsia" w:ascii="宋体" w:hAnsi="宋体"/>
          <w:sz w:val="24"/>
        </w:rPr>
        <w:t>我公司郑重承诺：</w:t>
      </w:r>
    </w:p>
    <w:p w14:paraId="7C3FE260">
      <w:pPr>
        <w:numPr>
          <w:ilvl w:val="0"/>
          <w:numId w:val="1"/>
        </w:numPr>
        <w:spacing w:line="500" w:lineRule="exact"/>
        <w:ind w:firstLine="480" w:firstLineChars="200"/>
        <w:rPr>
          <w:rFonts w:ascii="宋体" w:hAnsi="宋体"/>
          <w:sz w:val="24"/>
        </w:rPr>
      </w:pPr>
      <w:r>
        <w:rPr>
          <w:rFonts w:hint="eastAsia" w:ascii="宋体" w:hAnsi="宋体"/>
          <w:sz w:val="24"/>
        </w:rPr>
        <w:t>我司将在报名截止时间前提交网上竞价要求的所有原件的复印件，保证提供真实、合法、有效的资格证明材料，将竞价保证金以转账方式在报名截止时间前汇达指定账户，并承诺绝无作弊垄断或借用证明、提供虚假资料、串通哄抬报价等不法事情。</w:t>
      </w:r>
    </w:p>
    <w:p w14:paraId="77B49D93">
      <w:pPr>
        <w:spacing w:line="500" w:lineRule="exact"/>
        <w:ind w:firstLine="480" w:firstLineChars="200"/>
        <w:rPr>
          <w:rFonts w:ascii="宋体" w:hAnsi="宋体"/>
          <w:sz w:val="24"/>
        </w:rPr>
      </w:pPr>
      <w:r>
        <w:rPr>
          <w:rFonts w:hint="eastAsia" w:ascii="宋体" w:hAnsi="宋体"/>
          <w:sz w:val="24"/>
        </w:rPr>
        <w:t>二、我司将按照</w:t>
      </w:r>
      <w:r>
        <w:rPr>
          <w:rFonts w:hint="eastAsia" w:ascii="宋体" w:hAnsi="宋体" w:cs="Arial"/>
          <w:sz w:val="24"/>
        </w:rPr>
        <w:t>竞价</w:t>
      </w:r>
      <w:r>
        <w:rPr>
          <w:rFonts w:ascii="宋体" w:hAnsi="宋体" w:cs="Arial"/>
          <w:sz w:val="24"/>
        </w:rPr>
        <w:t>项目及服务的</w:t>
      </w:r>
      <w:r>
        <w:rPr>
          <w:rFonts w:hint="eastAsia" w:ascii="宋体" w:hAnsi="宋体"/>
          <w:sz w:val="24"/>
        </w:rPr>
        <w:t>公告要求和竞价报价文件的承诺，及时与用户签订合同，按竞价报价文件承诺的价格及时向采购单位提供全新货物，货物及有关服务符合中华人民共和国的设计和制造生产或行业标准。</w:t>
      </w:r>
    </w:p>
    <w:p w14:paraId="19F4FBE7">
      <w:pPr>
        <w:spacing w:line="500" w:lineRule="exact"/>
        <w:ind w:firstLine="480" w:firstLineChars="200"/>
        <w:rPr>
          <w:rFonts w:ascii="宋体" w:hAnsi="宋体"/>
          <w:sz w:val="24"/>
        </w:rPr>
      </w:pPr>
      <w:r>
        <w:rPr>
          <w:rFonts w:hint="eastAsia" w:ascii="宋体" w:hAnsi="宋体"/>
          <w:sz w:val="24"/>
        </w:rPr>
        <w:t>三、本项目竞价公告、竞价方的竞价报价文件包括对售后服务的承诺对我公司具有同等约束力。</w:t>
      </w:r>
    </w:p>
    <w:p w14:paraId="7386005C">
      <w:pPr>
        <w:spacing w:line="500" w:lineRule="exact"/>
        <w:ind w:firstLine="480" w:firstLineChars="200"/>
        <w:rPr>
          <w:rFonts w:ascii="宋体" w:hAnsi="宋体"/>
          <w:sz w:val="24"/>
        </w:rPr>
      </w:pPr>
      <w:r>
        <w:rPr>
          <w:rFonts w:hint="eastAsia" w:ascii="宋体" w:hAnsi="宋体"/>
          <w:sz w:val="24"/>
        </w:rPr>
        <w:t>四、获得竞价供货资格后若无法按约定条款履行义务或有拆、换设备及零件，贵方有权取消我方竞价供货资格，接受政府采购有关法规对我方的处罚。</w:t>
      </w:r>
    </w:p>
    <w:p w14:paraId="725EC2F2">
      <w:pPr>
        <w:spacing w:line="500" w:lineRule="exact"/>
        <w:ind w:firstLine="480" w:firstLineChars="200"/>
        <w:rPr>
          <w:rFonts w:ascii="宋体" w:hAnsi="宋体"/>
          <w:sz w:val="24"/>
        </w:rPr>
      </w:pPr>
      <w:r>
        <w:rPr>
          <w:rFonts w:hint="eastAsia" w:ascii="宋体" w:hAnsi="宋体"/>
          <w:sz w:val="24"/>
        </w:rPr>
        <w:t>五、我方同意提供按照贵方可能要求的与其竞价有关的一切数据或资料。完全理解贵方不一定要接受收到的任何竞价。</w:t>
      </w:r>
    </w:p>
    <w:p w14:paraId="15658BB5">
      <w:pPr>
        <w:spacing w:line="500" w:lineRule="exact"/>
        <w:ind w:firstLine="480" w:firstLineChars="200"/>
        <w:rPr>
          <w:rFonts w:ascii="宋体" w:hAnsi="宋体"/>
          <w:sz w:val="24"/>
        </w:rPr>
      </w:pPr>
      <w:r>
        <w:rPr>
          <w:rFonts w:hint="eastAsia" w:ascii="宋体" w:hAnsi="宋体"/>
          <w:sz w:val="24"/>
        </w:rPr>
        <w:t>六、若本次采购货物属于政府强制采购节能产品的（《节能产品政府采购品目清单》中加“★”号的），我方将提供</w:t>
      </w:r>
      <w:r>
        <w:rPr>
          <w:rFonts w:ascii="宋体" w:hAnsi="宋体"/>
          <w:sz w:val="24"/>
        </w:rPr>
        <w:t>《</w:t>
      </w:r>
      <w:r>
        <w:rPr>
          <w:rFonts w:hint="eastAsia" w:ascii="宋体" w:hAnsi="宋体"/>
          <w:sz w:val="24"/>
        </w:rPr>
        <w:t>节能产品政府采购品目清单</w:t>
      </w:r>
      <w:r>
        <w:rPr>
          <w:rFonts w:ascii="宋体" w:hAnsi="宋体"/>
          <w:sz w:val="24"/>
        </w:rPr>
        <w:t>》内</w:t>
      </w:r>
      <w:r>
        <w:rPr>
          <w:rFonts w:hint="eastAsia" w:ascii="宋体" w:hAnsi="宋体"/>
          <w:sz w:val="24"/>
        </w:rPr>
        <w:t>的</w:t>
      </w:r>
      <w:r>
        <w:rPr>
          <w:rFonts w:ascii="宋体" w:hAnsi="宋体"/>
          <w:sz w:val="24"/>
        </w:rPr>
        <w:t>产品</w:t>
      </w:r>
      <w:r>
        <w:rPr>
          <w:rFonts w:hint="eastAsia" w:ascii="宋体" w:hAnsi="宋体"/>
          <w:sz w:val="24"/>
        </w:rPr>
        <w:t>参与网上竞价，并保证所提供的货物在提供给采购单位前具有完全的所有权，采购单位在中华人民共和国使用该货物或货物的任何一部分时，免受第三方提出的包括但不限于侵犯其专利权、商标权、工业设计权等知识产权和抵押权在内的担保物权的起诉，</w:t>
      </w:r>
      <w:r>
        <w:rPr>
          <w:rFonts w:ascii="宋体" w:hAnsi="宋体"/>
          <w:sz w:val="24"/>
        </w:rPr>
        <w:t>否则</w:t>
      </w:r>
      <w:r>
        <w:rPr>
          <w:rFonts w:hint="eastAsia" w:ascii="宋体" w:hAnsi="宋体"/>
          <w:sz w:val="24"/>
        </w:rPr>
        <w:t>同意我方的竞价</w:t>
      </w:r>
      <w:r>
        <w:rPr>
          <w:rFonts w:ascii="宋体" w:hAnsi="宋体"/>
          <w:sz w:val="24"/>
        </w:rPr>
        <w:t>视为无效报价。</w:t>
      </w:r>
    </w:p>
    <w:p w14:paraId="5E2FD66B">
      <w:pPr>
        <w:spacing w:line="500" w:lineRule="exact"/>
        <w:ind w:firstLine="480" w:firstLineChars="200"/>
        <w:rPr>
          <w:rFonts w:ascii="宋体" w:hAnsi="宋体"/>
          <w:sz w:val="24"/>
        </w:rPr>
      </w:pPr>
      <w:r>
        <w:rPr>
          <w:rFonts w:hint="eastAsia" w:ascii="宋体" w:hAnsi="宋体"/>
          <w:sz w:val="24"/>
        </w:rPr>
        <w:t>七、我司承诺所提供的货物具有行政主管部门颁发的资质证书或国家有关部门的产品《检验报告》。货物到货验收时，将提供设备的产品合格证、质量保证文件，并按</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公告要求和本公司竞价报价文件承诺提供优质的售后服务。</w:t>
      </w:r>
    </w:p>
    <w:p w14:paraId="136C14F5">
      <w:pPr>
        <w:spacing w:line="500" w:lineRule="exact"/>
        <w:ind w:firstLine="480" w:firstLineChars="200"/>
        <w:rPr>
          <w:rFonts w:ascii="宋体" w:hAnsi="宋体"/>
          <w:sz w:val="24"/>
        </w:rPr>
      </w:pPr>
      <w:r>
        <w:rPr>
          <w:rFonts w:hint="eastAsia" w:ascii="宋体" w:hAnsi="宋体"/>
          <w:sz w:val="24"/>
        </w:rPr>
        <w:t>八、我司获得竞价供货资格后，将严格按照合同的规定做好各项技术和售前、售中、售后服务，保证24小时的联系畅通（联系人：</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r>
        <w:rPr>
          <w:rFonts w:hint="eastAsia" w:ascii="宋体" w:hAnsi="宋体"/>
          <w:sz w:val="24"/>
        </w:rPr>
        <w:t>），按照</w:t>
      </w:r>
      <w:r>
        <w:rPr>
          <w:rFonts w:hint="eastAsia" w:ascii="宋体" w:hAnsi="宋体" w:cs="Arial"/>
          <w:sz w:val="24"/>
        </w:rPr>
        <w:t>网上竞价</w:t>
      </w:r>
      <w:r>
        <w:rPr>
          <w:rFonts w:ascii="宋体" w:hAnsi="宋体" w:cs="Arial"/>
          <w:sz w:val="24"/>
        </w:rPr>
        <w:t>项目及服务的</w:t>
      </w:r>
      <w:r>
        <w:rPr>
          <w:rFonts w:hint="eastAsia" w:ascii="宋体" w:hAnsi="宋体"/>
          <w:sz w:val="24"/>
        </w:rPr>
        <w:t>公告要求提供合格的设备进行安装、调试服务，并达到验收标准。对用户提出的问题或要求保证在12小时内给予明确答复。</w:t>
      </w:r>
    </w:p>
    <w:p w14:paraId="42B83B11">
      <w:pPr>
        <w:spacing w:line="500" w:lineRule="exact"/>
        <w:ind w:firstLine="480" w:firstLineChars="200"/>
        <w:rPr>
          <w:rFonts w:ascii="宋体" w:hAnsi="宋体"/>
          <w:sz w:val="24"/>
        </w:rPr>
      </w:pPr>
      <w:r>
        <w:rPr>
          <w:rFonts w:hint="eastAsia" w:ascii="宋体" w:hAnsi="宋体"/>
          <w:sz w:val="24"/>
        </w:rPr>
        <w:t>本网上竞价承诺书自我公司盖章、法定代表人签字或授权代表签字后生效。</w:t>
      </w:r>
    </w:p>
    <w:p w14:paraId="72902BF2">
      <w:pPr>
        <w:spacing w:line="500" w:lineRule="exact"/>
        <w:rPr>
          <w:rFonts w:ascii="宋体" w:hAnsi="宋体"/>
          <w:sz w:val="24"/>
        </w:rPr>
      </w:pPr>
      <w:r>
        <w:rPr>
          <w:rFonts w:hint="eastAsia" w:ascii="宋体" w:hAnsi="宋体"/>
          <w:sz w:val="24"/>
        </w:rPr>
        <w:t>竞价人名称（全称并加盖公章）：</w:t>
      </w:r>
      <w:r>
        <w:rPr>
          <w:rFonts w:hint="eastAsia" w:ascii="宋体" w:hAnsi="宋体"/>
          <w:sz w:val="24"/>
          <w:u w:val="single"/>
        </w:rPr>
        <w:t xml:space="preserve">                    </w:t>
      </w:r>
    </w:p>
    <w:p w14:paraId="74DEF0BC">
      <w:pPr>
        <w:spacing w:line="500" w:lineRule="exact"/>
        <w:rPr>
          <w:rFonts w:ascii="宋体" w:hAnsi="宋体"/>
          <w:sz w:val="24"/>
        </w:rPr>
      </w:pPr>
      <w:r>
        <w:rPr>
          <w:rFonts w:hint="eastAsia" w:ascii="宋体" w:hAnsi="宋体"/>
          <w:sz w:val="24"/>
        </w:rPr>
        <w:t xml:space="preserve">  电话：</w:t>
      </w:r>
      <w:r>
        <w:rPr>
          <w:rFonts w:hint="eastAsia" w:ascii="宋体" w:hAnsi="宋体"/>
          <w:sz w:val="24"/>
          <w:u w:val="single"/>
        </w:rPr>
        <w:t xml:space="preserve">                    </w:t>
      </w:r>
      <w:r>
        <w:rPr>
          <w:rFonts w:hint="eastAsia" w:ascii="宋体" w:hAnsi="宋体"/>
          <w:sz w:val="24"/>
        </w:rPr>
        <w:t xml:space="preserve"> </w:t>
      </w:r>
    </w:p>
    <w:p w14:paraId="5E470615">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rPr>
        <w:t xml:space="preserve">                    </w:t>
      </w:r>
    </w:p>
    <w:p w14:paraId="6C77EEFA">
      <w:pPr>
        <w:spacing w:line="500" w:lineRule="exact"/>
        <w:rPr>
          <w:rFonts w:ascii="宋体" w:hAnsi="宋体"/>
          <w:sz w:val="24"/>
        </w:rPr>
      </w:pPr>
      <w:r>
        <w:rPr>
          <w:rFonts w:hint="eastAsia" w:ascii="宋体" w:hAnsi="宋体"/>
          <w:sz w:val="24"/>
        </w:rPr>
        <w:t xml:space="preserve">  竞价人法定代表人签字或授权代表签字：</w:t>
      </w:r>
      <w:r>
        <w:rPr>
          <w:rFonts w:hint="eastAsia" w:ascii="宋体" w:hAnsi="宋体"/>
          <w:sz w:val="24"/>
          <w:u w:val="single"/>
        </w:rPr>
        <w:t xml:space="preserve">                    </w:t>
      </w:r>
    </w:p>
    <w:p w14:paraId="76FEB471">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23A4FA7F">
      <w:pPr>
        <w:rPr>
          <w:rFonts w:ascii="宋体" w:hAnsi="宋体" w:cs="宋体"/>
          <w:b/>
          <w:kern w:val="0"/>
          <w:sz w:val="24"/>
        </w:rPr>
      </w:pPr>
      <w:r>
        <w:rPr>
          <w:rFonts w:ascii="宋体" w:hAnsi="宋体" w:cs="宋体"/>
          <w:b/>
          <w:kern w:val="0"/>
          <w:sz w:val="24"/>
        </w:rPr>
        <w:br w:type="page"/>
      </w:r>
      <w:r>
        <w:rPr>
          <w:rFonts w:hint="eastAsia" w:ascii="宋体" w:hAnsi="宋体" w:cs="宋体"/>
          <w:b/>
          <w:kern w:val="0"/>
          <w:sz w:val="24"/>
        </w:rPr>
        <w:t>附件18：</w:t>
      </w:r>
    </w:p>
    <w:p w14:paraId="603073CE">
      <w:pPr>
        <w:widowControl/>
        <w:spacing w:after="109"/>
        <w:jc w:val="center"/>
        <w:rPr>
          <w:rFonts w:ascii="宋体" w:hAnsi="宋体"/>
          <w:b/>
          <w:sz w:val="28"/>
          <w:szCs w:val="28"/>
        </w:rPr>
      </w:pPr>
      <w:r>
        <w:rPr>
          <w:rFonts w:hint="eastAsia" w:ascii="宋体" w:hAnsi="宋体"/>
          <w:b/>
          <w:sz w:val="28"/>
          <w:szCs w:val="28"/>
        </w:rPr>
        <w:t>网上竞价采购合同送达承诺书</w:t>
      </w:r>
    </w:p>
    <w:p w14:paraId="1C57F26B">
      <w:pPr>
        <w:spacing w:line="500" w:lineRule="exact"/>
        <w:rPr>
          <w:rFonts w:ascii="宋体" w:hAnsi="宋体"/>
          <w:sz w:val="24"/>
        </w:rPr>
      </w:pPr>
    </w:p>
    <w:p w14:paraId="7FC94E25">
      <w:pPr>
        <w:spacing w:line="500" w:lineRule="exact"/>
        <w:rPr>
          <w:rFonts w:ascii="宋体" w:hAnsi="宋体"/>
          <w:sz w:val="24"/>
        </w:rPr>
      </w:pPr>
      <w:r>
        <w:rPr>
          <w:rFonts w:hint="eastAsia" w:ascii="宋体" w:hAnsi="宋体"/>
          <w:sz w:val="24"/>
        </w:rPr>
        <w:t>致：福建省智信招标有限公司</w:t>
      </w:r>
    </w:p>
    <w:p w14:paraId="49DD210E">
      <w:pPr>
        <w:spacing w:line="500" w:lineRule="exact"/>
        <w:ind w:firstLine="480" w:firstLineChars="200"/>
        <w:rPr>
          <w:rFonts w:ascii="宋体" w:hAnsi="宋体"/>
          <w:sz w:val="24"/>
        </w:rPr>
      </w:pPr>
      <w:r>
        <w:rPr>
          <w:rFonts w:hint="eastAsia" w:ascii="宋体" w:hAnsi="宋体"/>
          <w:sz w:val="24"/>
        </w:rPr>
        <w:t>在贵公司组织的</w:t>
      </w:r>
      <w:r>
        <w:rPr>
          <w:rFonts w:hint="eastAsia" w:ascii="宋体" w:hAnsi="宋体"/>
          <w:sz w:val="24"/>
          <w:u w:val="single"/>
        </w:rPr>
        <w:t xml:space="preserve">               </w:t>
      </w:r>
      <w:r>
        <w:rPr>
          <w:rFonts w:hint="eastAsia" w:ascii="宋体" w:hAnsi="宋体"/>
          <w:sz w:val="24"/>
        </w:rPr>
        <w:t>竞价项目（项目编号</w:t>
      </w:r>
      <w:r>
        <w:rPr>
          <w:rFonts w:hint="eastAsia" w:ascii="宋体" w:hAnsi="宋体"/>
          <w:sz w:val="24"/>
          <w:lang w:eastAsia="zh-CN"/>
        </w:rPr>
        <w:t>：</w:t>
      </w:r>
      <w:r>
        <w:rPr>
          <w:rFonts w:hint="eastAsia" w:ascii="宋体" w:hAnsi="宋体"/>
          <w:sz w:val="24"/>
          <w:u w:val="single"/>
        </w:rPr>
        <w:t xml:space="preserve">             </w:t>
      </w:r>
      <w:r>
        <w:rPr>
          <w:rFonts w:ascii="宋体" w:hAnsi="宋体"/>
          <w:sz w:val="24"/>
        </w:rPr>
        <w:t>）</w:t>
      </w:r>
      <w:r>
        <w:rPr>
          <w:rFonts w:hint="eastAsia" w:ascii="宋体" w:hAnsi="宋体"/>
          <w:sz w:val="24"/>
        </w:rPr>
        <w:t>,我司承诺在网上竞价采购合同签订后的七个工作日内，将合同文本原件送一份至贵公司备案，因延迟时间所造成的后果均由我公司承担。</w:t>
      </w:r>
    </w:p>
    <w:p w14:paraId="4769D424">
      <w:pPr>
        <w:spacing w:line="500" w:lineRule="exact"/>
        <w:rPr>
          <w:rFonts w:ascii="宋体" w:hAnsi="宋体"/>
          <w:sz w:val="24"/>
        </w:rPr>
      </w:pPr>
    </w:p>
    <w:p w14:paraId="40F43D3E">
      <w:pPr>
        <w:spacing w:line="500" w:lineRule="exact"/>
        <w:ind w:firstLine="240" w:firstLineChars="100"/>
        <w:rPr>
          <w:rFonts w:ascii="宋体" w:hAnsi="宋体"/>
          <w:sz w:val="24"/>
          <w:u w:val="single"/>
        </w:rPr>
      </w:pPr>
      <w:r>
        <w:rPr>
          <w:rFonts w:hint="eastAsia" w:ascii="宋体" w:hAnsi="宋体"/>
          <w:sz w:val="24"/>
        </w:rPr>
        <w:t>竞价人名称（全称并加盖公章）：</w:t>
      </w:r>
      <w:r>
        <w:rPr>
          <w:rFonts w:hint="eastAsia" w:ascii="宋体" w:hAnsi="宋体"/>
          <w:sz w:val="24"/>
          <w:u w:val="single"/>
        </w:rPr>
        <w:t xml:space="preserve">                  </w:t>
      </w:r>
    </w:p>
    <w:p w14:paraId="5212A021">
      <w:pPr>
        <w:spacing w:line="500" w:lineRule="exact"/>
        <w:rPr>
          <w:rFonts w:ascii="宋体" w:hAnsi="宋体"/>
          <w:sz w:val="24"/>
          <w:u w:val="single"/>
        </w:rPr>
      </w:pPr>
      <w:r>
        <w:rPr>
          <w:rFonts w:hint="eastAsia" w:ascii="宋体" w:hAnsi="宋体"/>
          <w:sz w:val="24"/>
        </w:rPr>
        <w:t xml:space="preserve">  电话：</w:t>
      </w:r>
      <w:r>
        <w:rPr>
          <w:rFonts w:hint="eastAsia" w:ascii="宋体" w:hAnsi="宋体"/>
          <w:sz w:val="24"/>
          <w:u w:val="single"/>
        </w:rPr>
        <w:t xml:space="preserve">                    </w:t>
      </w:r>
    </w:p>
    <w:p w14:paraId="005AA403">
      <w:pPr>
        <w:spacing w:line="500" w:lineRule="exact"/>
        <w:ind w:firstLine="240" w:firstLineChars="100"/>
        <w:rPr>
          <w:rFonts w:ascii="宋体" w:hAnsi="宋体"/>
          <w:sz w:val="24"/>
        </w:rPr>
      </w:pPr>
      <w:r>
        <w:rPr>
          <w:rFonts w:hint="eastAsia" w:ascii="宋体" w:hAnsi="宋体"/>
          <w:sz w:val="24"/>
        </w:rPr>
        <w:t>传真：</w:t>
      </w:r>
      <w:r>
        <w:rPr>
          <w:rFonts w:hint="eastAsia" w:ascii="宋体" w:hAnsi="宋体"/>
          <w:sz w:val="24"/>
          <w:u w:val="single"/>
        </w:rPr>
        <w:t xml:space="preserve">                    </w:t>
      </w:r>
    </w:p>
    <w:p w14:paraId="25C4C074">
      <w:pPr>
        <w:spacing w:line="500" w:lineRule="exact"/>
        <w:rPr>
          <w:rFonts w:ascii="宋体" w:hAnsi="宋体"/>
          <w:sz w:val="24"/>
        </w:rPr>
      </w:pPr>
      <w:r>
        <w:rPr>
          <w:rFonts w:hint="eastAsia" w:ascii="宋体" w:hAnsi="宋体"/>
          <w:sz w:val="24"/>
        </w:rPr>
        <w:t xml:space="preserve">  竞价人授权代表签字：</w:t>
      </w:r>
      <w:r>
        <w:rPr>
          <w:rFonts w:hint="eastAsia" w:ascii="宋体" w:hAnsi="宋体"/>
          <w:sz w:val="24"/>
          <w:u w:val="single"/>
        </w:rPr>
        <w:t xml:space="preserve">                    </w:t>
      </w:r>
    </w:p>
    <w:p w14:paraId="30FC7999">
      <w:pPr>
        <w:spacing w:line="500" w:lineRule="exact"/>
        <w:rPr>
          <w:rFonts w:ascii="宋体" w:hAnsi="宋体"/>
          <w:sz w:val="24"/>
        </w:rPr>
      </w:pPr>
      <w:r>
        <w:rPr>
          <w:rFonts w:hint="eastAsia" w:ascii="宋体" w:hAnsi="宋体"/>
          <w:sz w:val="24"/>
        </w:rPr>
        <w:t xml:space="preserve">  日期： </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rPr>
        <w:t xml:space="preserve">       </w:t>
      </w:r>
      <w:r>
        <w:rPr>
          <w:rFonts w:hint="eastAsia" w:ascii="宋体" w:hAnsi="宋体"/>
          <w:sz w:val="24"/>
        </w:rPr>
        <w:t>日</w:t>
      </w:r>
    </w:p>
    <w:p w14:paraId="45BD02EC">
      <w:pPr>
        <w:ind w:firstLine="241" w:firstLineChars="100"/>
        <w:rPr>
          <w:rFonts w:ascii="宋体" w:hAnsi="宋体" w:cs="宋体"/>
          <w:b/>
          <w:kern w:val="0"/>
          <w:sz w:val="24"/>
        </w:rPr>
      </w:pPr>
    </w:p>
    <w:p w14:paraId="6D91AADB">
      <w:pPr>
        <w:rPr>
          <w:rFonts w:ascii="宋体" w:hAnsi="宋体"/>
          <w:b/>
          <w:sz w:val="24"/>
          <w:szCs w:val="24"/>
        </w:rPr>
      </w:pPr>
      <w:r>
        <w:rPr>
          <w:rFonts w:hint="eastAsia" w:ascii="宋体" w:hAnsi="宋体"/>
          <w:b/>
          <w:sz w:val="24"/>
          <w:szCs w:val="24"/>
        </w:rPr>
        <w:br w:type="page"/>
      </w:r>
      <w:r>
        <w:rPr>
          <w:rFonts w:hint="eastAsia" w:ascii="宋体" w:hAnsi="宋体"/>
          <w:b/>
          <w:sz w:val="24"/>
          <w:szCs w:val="24"/>
        </w:rPr>
        <w:t>附件19：</w:t>
      </w:r>
    </w:p>
    <w:p w14:paraId="268197CD">
      <w:pPr>
        <w:rPr>
          <w:rFonts w:ascii="宋体" w:hAnsi="宋体"/>
          <w:b/>
          <w:sz w:val="24"/>
          <w:szCs w:val="24"/>
        </w:rPr>
      </w:pPr>
    </w:p>
    <w:p w14:paraId="39B53699">
      <w:pPr>
        <w:tabs>
          <w:tab w:val="left" w:pos="900"/>
        </w:tabs>
        <w:spacing w:line="620" w:lineRule="exact"/>
        <w:jc w:val="center"/>
        <w:rPr>
          <w:rFonts w:ascii="宋体" w:hAnsi="宋体"/>
          <w:b/>
          <w:sz w:val="28"/>
          <w:szCs w:val="28"/>
        </w:rPr>
      </w:pPr>
      <w:r>
        <w:rPr>
          <w:rFonts w:hint="eastAsia" w:ascii="宋体" w:hAnsi="宋体"/>
          <w:b/>
          <w:sz w:val="28"/>
          <w:szCs w:val="28"/>
        </w:rPr>
        <w:t>代理服务费承诺书</w:t>
      </w:r>
    </w:p>
    <w:p w14:paraId="71FE8D67">
      <w:pPr>
        <w:spacing w:line="360" w:lineRule="exact"/>
        <w:rPr>
          <w:rFonts w:ascii="宋体" w:hAnsi="宋体"/>
          <w:sz w:val="24"/>
          <w:szCs w:val="24"/>
        </w:rPr>
      </w:pPr>
    </w:p>
    <w:p w14:paraId="77BC9BD9">
      <w:pPr>
        <w:spacing w:line="360" w:lineRule="auto"/>
      </w:pPr>
      <w:r>
        <w:rPr>
          <w:rFonts w:hint="eastAsia" w:ascii="宋体" w:hAnsi="宋体"/>
          <w:sz w:val="24"/>
          <w:szCs w:val="24"/>
        </w:rPr>
        <w:t>致：</w:t>
      </w:r>
      <w:r>
        <w:rPr>
          <w:rFonts w:hint="eastAsia" w:ascii="宋体" w:hAnsi="宋体"/>
          <w:sz w:val="24"/>
          <w:u w:val="single"/>
        </w:rPr>
        <w:t>福建省智信招标有限公司</w:t>
      </w:r>
    </w:p>
    <w:p w14:paraId="18594883">
      <w:pPr>
        <w:spacing w:line="360" w:lineRule="auto"/>
        <w:ind w:firstLine="480" w:firstLineChars="200"/>
        <w:rPr>
          <w:rFonts w:ascii="宋体" w:hAnsi="宋体"/>
          <w:sz w:val="24"/>
          <w:szCs w:val="24"/>
        </w:rPr>
      </w:pPr>
      <w:r>
        <w:rPr>
          <w:rFonts w:hint="eastAsia" w:ascii="宋体" w:hAnsi="宋体"/>
          <w:sz w:val="24"/>
          <w:szCs w:val="24"/>
        </w:rPr>
        <w:t>我们在贵公司组织的</w:t>
      </w:r>
      <w:r>
        <w:rPr>
          <w:rFonts w:hint="eastAsia" w:ascii="宋体" w:hAnsi="宋体"/>
          <w:sz w:val="24"/>
          <w:szCs w:val="24"/>
          <w:u w:val="single"/>
        </w:rPr>
        <w:t xml:space="preserve">               </w:t>
      </w:r>
      <w:r>
        <w:rPr>
          <w:rFonts w:hint="eastAsia" w:ascii="宋体" w:hAnsi="宋体"/>
          <w:sz w:val="24"/>
          <w:szCs w:val="24"/>
        </w:rPr>
        <w:t>项目中竞价（项目编号：</w:t>
      </w:r>
      <w:r>
        <w:rPr>
          <w:rFonts w:hint="eastAsia" w:ascii="宋体" w:hAnsi="宋体"/>
          <w:sz w:val="24"/>
          <w:szCs w:val="24"/>
          <w:u w:val="single"/>
        </w:rPr>
        <w:t xml:space="preserve">             </w:t>
      </w:r>
      <w:r>
        <w:rPr>
          <w:rFonts w:hint="eastAsia" w:ascii="宋体" w:hAnsi="宋体"/>
          <w:sz w:val="24"/>
          <w:szCs w:val="24"/>
        </w:rPr>
        <w:t>），如获成交，我们保证按竞价文件的规定，以支票、汇票、电汇或经贵公司认可的其他付款方式，向贵公司缴交代理服务费。</w:t>
      </w:r>
    </w:p>
    <w:p w14:paraId="4A415290">
      <w:pPr>
        <w:spacing w:line="360" w:lineRule="auto"/>
        <w:ind w:firstLine="480" w:firstLineChars="200"/>
        <w:rPr>
          <w:rFonts w:ascii="宋体" w:hAnsi="宋体"/>
          <w:sz w:val="24"/>
          <w:szCs w:val="24"/>
        </w:rPr>
      </w:pPr>
      <w:r>
        <w:rPr>
          <w:rFonts w:hint="eastAsia" w:ascii="宋体" w:hAnsi="宋体"/>
          <w:sz w:val="24"/>
          <w:szCs w:val="24"/>
        </w:rPr>
        <w:t>我方如违反上述承诺，所提交的上述项目的竞价保证金将不予退还我方，我方对此无异议。</w:t>
      </w:r>
    </w:p>
    <w:p w14:paraId="485172C4">
      <w:pPr>
        <w:spacing w:line="360" w:lineRule="auto"/>
        <w:ind w:firstLine="480" w:firstLineChars="200"/>
        <w:rPr>
          <w:rFonts w:ascii="宋体" w:hAnsi="宋体"/>
          <w:sz w:val="24"/>
          <w:szCs w:val="24"/>
        </w:rPr>
      </w:pPr>
      <w:r>
        <w:rPr>
          <w:rFonts w:hint="eastAsia" w:ascii="宋体" w:hAnsi="宋体"/>
          <w:sz w:val="24"/>
          <w:szCs w:val="24"/>
        </w:rPr>
        <w:t>特此承诺！</w:t>
      </w:r>
    </w:p>
    <w:p w14:paraId="0ECD5A5A">
      <w:pPr>
        <w:spacing w:line="360" w:lineRule="exact"/>
        <w:rPr>
          <w:rFonts w:ascii="宋体" w:hAnsi="宋体"/>
          <w:sz w:val="24"/>
          <w:szCs w:val="24"/>
        </w:rPr>
      </w:pPr>
    </w:p>
    <w:p w14:paraId="2BD79AB9">
      <w:pPr>
        <w:spacing w:line="400" w:lineRule="exact"/>
        <w:ind w:firstLine="480" w:firstLineChars="200"/>
        <w:rPr>
          <w:rFonts w:ascii="宋体" w:hAnsi="宋体"/>
          <w:sz w:val="24"/>
          <w:szCs w:val="24"/>
          <w:u w:val="single"/>
        </w:rPr>
      </w:pPr>
      <w:r>
        <w:rPr>
          <w:rFonts w:hint="eastAsia" w:ascii="宋体" w:hAnsi="宋体"/>
          <w:sz w:val="24"/>
          <w:szCs w:val="24"/>
        </w:rPr>
        <w:t xml:space="preserve">竞价人（全称并加盖公章）： </w:t>
      </w:r>
      <w:r>
        <w:rPr>
          <w:rFonts w:hint="eastAsia" w:ascii="宋体" w:hAnsi="宋体"/>
          <w:sz w:val="24"/>
          <w:szCs w:val="24"/>
          <w:u w:val="single"/>
        </w:rPr>
        <w:t xml:space="preserve">                   </w:t>
      </w:r>
      <w:r>
        <w:rPr>
          <w:rFonts w:hint="eastAsia" w:ascii="宋体" w:hAnsi="宋体"/>
          <w:sz w:val="24"/>
          <w:szCs w:val="24"/>
        </w:rPr>
        <w:t xml:space="preserve"> </w:t>
      </w:r>
    </w:p>
    <w:p w14:paraId="42504113">
      <w:pPr>
        <w:spacing w:line="400" w:lineRule="exact"/>
        <w:ind w:firstLine="480" w:firstLineChars="200"/>
        <w:rPr>
          <w:rFonts w:ascii="宋体" w:hAnsi="宋体"/>
          <w:sz w:val="24"/>
          <w:szCs w:val="24"/>
        </w:rPr>
      </w:pPr>
      <w:r>
        <w:rPr>
          <w:rFonts w:hint="eastAsia" w:ascii="宋体" w:hAnsi="宋体"/>
          <w:sz w:val="24"/>
          <w:szCs w:val="24"/>
        </w:rPr>
        <w:t>竞价人授权代表签字：</w:t>
      </w:r>
      <w:r>
        <w:rPr>
          <w:rFonts w:hint="eastAsia" w:ascii="宋体" w:hAnsi="宋体"/>
          <w:sz w:val="24"/>
          <w:szCs w:val="24"/>
          <w:u w:val="single"/>
        </w:rPr>
        <w:t xml:space="preserve">                   </w:t>
      </w:r>
      <w:r>
        <w:rPr>
          <w:rFonts w:hint="eastAsia" w:ascii="宋体" w:hAnsi="宋体"/>
          <w:sz w:val="24"/>
          <w:szCs w:val="24"/>
        </w:rPr>
        <w:t xml:space="preserve"> </w:t>
      </w:r>
    </w:p>
    <w:p w14:paraId="26BD90CE">
      <w:pPr>
        <w:spacing w:line="400" w:lineRule="exact"/>
        <w:ind w:firstLine="480" w:firstLineChars="200"/>
        <w:rPr>
          <w:rFonts w:ascii="宋体" w:hAnsi="宋体"/>
          <w:sz w:val="24"/>
          <w:szCs w:val="24"/>
        </w:rPr>
      </w:pPr>
      <w:r>
        <w:rPr>
          <w:rFonts w:hint="eastAsia" w:ascii="宋体" w:hAnsi="宋体"/>
          <w:sz w:val="24"/>
          <w:szCs w:val="24"/>
        </w:rPr>
        <w:t>邮 编：</w:t>
      </w:r>
      <w:r>
        <w:rPr>
          <w:rFonts w:hint="eastAsia" w:ascii="宋体" w:hAnsi="宋体"/>
          <w:sz w:val="24"/>
          <w:szCs w:val="24"/>
          <w:u w:val="single"/>
        </w:rPr>
        <w:t xml:space="preserve">                   </w:t>
      </w:r>
      <w:r>
        <w:rPr>
          <w:rFonts w:hint="eastAsia" w:ascii="宋体" w:hAnsi="宋体"/>
          <w:sz w:val="24"/>
          <w:szCs w:val="24"/>
        </w:rPr>
        <w:t xml:space="preserve"> </w:t>
      </w:r>
    </w:p>
    <w:p w14:paraId="3B6FCBA8">
      <w:pPr>
        <w:spacing w:line="400" w:lineRule="exact"/>
        <w:ind w:firstLine="480" w:firstLineChars="200"/>
        <w:rPr>
          <w:rFonts w:ascii="宋体" w:hAnsi="宋体"/>
          <w:sz w:val="24"/>
          <w:szCs w:val="24"/>
          <w:u w:val="single"/>
        </w:rPr>
      </w:pPr>
      <w:r>
        <w:rPr>
          <w:rFonts w:hint="eastAsia" w:ascii="宋体" w:hAnsi="宋体"/>
          <w:sz w:val="24"/>
          <w:szCs w:val="24"/>
        </w:rPr>
        <w:t>电 话：</w:t>
      </w:r>
      <w:r>
        <w:rPr>
          <w:rFonts w:hint="eastAsia" w:ascii="宋体" w:hAnsi="宋体"/>
          <w:sz w:val="24"/>
          <w:szCs w:val="24"/>
          <w:u w:val="single"/>
        </w:rPr>
        <w:t xml:space="preserve">                   </w:t>
      </w:r>
      <w:r>
        <w:rPr>
          <w:rFonts w:hint="eastAsia" w:ascii="宋体" w:hAnsi="宋体"/>
          <w:sz w:val="24"/>
          <w:szCs w:val="24"/>
        </w:rPr>
        <w:t xml:space="preserve"> </w:t>
      </w:r>
    </w:p>
    <w:p w14:paraId="7BA1CBC7">
      <w:pPr>
        <w:spacing w:line="400" w:lineRule="exact"/>
        <w:ind w:firstLine="480" w:firstLineChars="200"/>
        <w:rPr>
          <w:rFonts w:ascii="宋体" w:hAnsi="宋体"/>
          <w:sz w:val="24"/>
          <w:szCs w:val="24"/>
        </w:rPr>
      </w:pPr>
      <w:r>
        <w:rPr>
          <w:rFonts w:hint="eastAsia" w:ascii="宋体" w:hAnsi="宋体"/>
          <w:sz w:val="24"/>
          <w:szCs w:val="24"/>
        </w:rPr>
        <w:t>传 真：</w:t>
      </w:r>
      <w:r>
        <w:rPr>
          <w:rFonts w:hint="eastAsia" w:ascii="宋体" w:hAnsi="宋体"/>
          <w:sz w:val="24"/>
          <w:szCs w:val="24"/>
          <w:u w:val="single"/>
        </w:rPr>
        <w:t xml:space="preserve">                   </w:t>
      </w:r>
      <w:r>
        <w:rPr>
          <w:rFonts w:hint="eastAsia" w:ascii="宋体" w:hAnsi="宋体"/>
          <w:sz w:val="24"/>
          <w:szCs w:val="24"/>
        </w:rPr>
        <w:t xml:space="preserve"> </w:t>
      </w:r>
    </w:p>
    <w:p w14:paraId="6FE20B93">
      <w:pPr>
        <w:spacing w:line="360" w:lineRule="exact"/>
        <w:ind w:firstLine="480" w:firstLineChars="200"/>
        <w:rPr>
          <w:rFonts w:ascii="宋体" w:hAnsi="宋体"/>
          <w:b/>
          <w:sz w:val="24"/>
          <w:szCs w:val="24"/>
        </w:rPr>
      </w:pPr>
      <w:r>
        <w:rPr>
          <w:rFonts w:hint="eastAsia" w:ascii="宋体" w:hAnsi="宋体"/>
          <w:sz w:val="24"/>
          <w:szCs w:val="24"/>
        </w:rPr>
        <w:t>日 期：</w:t>
      </w:r>
      <w:r>
        <w:rPr>
          <w:rFonts w:hint="eastAsia" w:ascii="宋体" w:hAnsi="宋体"/>
          <w:sz w:val="24"/>
          <w:szCs w:val="24"/>
          <w:u w:val="single"/>
        </w:rPr>
        <w:t xml:space="preserve">                   </w:t>
      </w:r>
    </w:p>
    <w:p w14:paraId="01980697">
      <w:pPr>
        <w:spacing w:line="360" w:lineRule="exact"/>
        <w:ind w:firstLine="472" w:firstLineChars="196"/>
        <w:rPr>
          <w:rFonts w:ascii="宋体" w:hAnsi="宋体"/>
          <w:b/>
          <w:sz w:val="24"/>
          <w:szCs w:val="24"/>
        </w:rPr>
      </w:pPr>
    </w:p>
    <w:p w14:paraId="3E38769F">
      <w:pPr>
        <w:spacing w:line="360" w:lineRule="exact"/>
        <w:ind w:firstLine="472" w:firstLineChars="196"/>
        <w:rPr>
          <w:rFonts w:ascii="宋体" w:hAnsi="宋体"/>
          <w:b/>
          <w:sz w:val="24"/>
          <w:szCs w:val="24"/>
        </w:rPr>
      </w:pPr>
    </w:p>
    <w:p w14:paraId="18743A04">
      <w:pPr>
        <w:spacing w:line="360" w:lineRule="exact"/>
        <w:ind w:firstLine="472" w:firstLineChars="196"/>
        <w:rPr>
          <w:rFonts w:ascii="宋体" w:hAnsi="宋体"/>
          <w:sz w:val="24"/>
        </w:rPr>
      </w:pPr>
      <w:r>
        <w:rPr>
          <w:rFonts w:hint="eastAsia" w:ascii="宋体" w:hAnsi="宋体"/>
          <w:b/>
          <w:sz w:val="24"/>
          <w:szCs w:val="24"/>
        </w:rPr>
        <w:t>注：</w:t>
      </w:r>
      <w:r>
        <w:rPr>
          <w:rFonts w:hint="eastAsia" w:ascii="宋体" w:hAnsi="宋体"/>
          <w:sz w:val="24"/>
          <w:szCs w:val="24"/>
        </w:rPr>
        <w:t>代理服务费汇入账户</w:t>
      </w:r>
    </w:p>
    <w:p w14:paraId="0542667B">
      <w:pPr>
        <w:spacing w:line="480" w:lineRule="exact"/>
        <w:ind w:firstLine="480" w:firstLineChars="200"/>
        <w:rPr>
          <w:rFonts w:ascii="宋体" w:hAnsi="宋体"/>
          <w:sz w:val="24"/>
        </w:rPr>
      </w:pPr>
      <w:r>
        <w:rPr>
          <w:rFonts w:hint="eastAsia" w:ascii="宋体" w:hAnsi="宋体"/>
          <w:sz w:val="24"/>
        </w:rPr>
        <w:t>开户名：</w:t>
      </w:r>
    </w:p>
    <w:p w14:paraId="10E7E34C">
      <w:pPr>
        <w:spacing w:line="480" w:lineRule="exact"/>
        <w:ind w:firstLine="480" w:firstLineChars="200"/>
        <w:rPr>
          <w:rFonts w:ascii="宋体" w:hAnsi="宋体"/>
          <w:sz w:val="24"/>
        </w:rPr>
      </w:pPr>
      <w:r>
        <w:rPr>
          <w:rFonts w:hint="eastAsia" w:ascii="宋体" w:hAnsi="宋体"/>
          <w:sz w:val="24"/>
        </w:rPr>
        <w:t>开户行：</w:t>
      </w:r>
    </w:p>
    <w:p w14:paraId="2AC62AAE">
      <w:pPr>
        <w:autoSpaceDE w:val="0"/>
        <w:autoSpaceDN w:val="0"/>
        <w:adjustRightInd w:val="0"/>
        <w:snapToGrid w:val="0"/>
        <w:spacing w:line="440" w:lineRule="exact"/>
        <w:ind w:firstLine="480" w:firstLineChars="200"/>
        <w:rPr>
          <w:rFonts w:ascii="宋体" w:hAnsi="宋体"/>
          <w:sz w:val="24"/>
        </w:rPr>
      </w:pPr>
      <w:r>
        <w:rPr>
          <w:rFonts w:hint="eastAsia" w:ascii="宋体" w:hAnsi="宋体"/>
          <w:sz w:val="24"/>
        </w:rPr>
        <w:t>账  号：</w:t>
      </w:r>
    </w:p>
    <w:p w14:paraId="6302CE28">
      <w:pPr>
        <w:spacing w:line="360" w:lineRule="exact"/>
        <w:ind w:firstLine="470" w:firstLineChars="196"/>
        <w:rPr>
          <w:rFonts w:ascii="宋体" w:hAnsi="宋体"/>
          <w:kern w:val="0"/>
          <w:sz w:val="24"/>
          <w:szCs w:val="24"/>
        </w:rPr>
      </w:pPr>
    </w:p>
    <w:p w14:paraId="151BA8EC">
      <w:pPr>
        <w:rPr>
          <w:rFonts w:ascii="宋体" w:hAnsi="宋体"/>
          <w:b/>
          <w:sz w:val="24"/>
          <w:szCs w:val="24"/>
        </w:rPr>
      </w:pPr>
    </w:p>
    <w:p w14:paraId="7A970922">
      <w:pPr>
        <w:rPr>
          <w:rFonts w:ascii="宋体" w:hAnsi="宋体"/>
          <w:b/>
          <w:sz w:val="24"/>
          <w:szCs w:val="24"/>
        </w:rPr>
      </w:pPr>
    </w:p>
    <w:p w14:paraId="4BCC4A69"/>
    <w:sectPr>
      <w:headerReference r:id="rId9" w:type="default"/>
      <w:footerReference r:id="rId10" w:type="default"/>
      <w:pgSz w:w="11906" w:h="16838"/>
      <w:pgMar w:top="1440" w:right="1080" w:bottom="1440" w:left="1080"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altName w:val="黑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89ADFA">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3</w:t>
    </w:r>
    <w:r>
      <w:fldChar w:fldCharType="end"/>
    </w:r>
  </w:p>
  <w:p w14:paraId="08D67825">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E8F49C">
    <w:pPr>
      <w:pStyle w:val="13"/>
      <w:framePr w:wrap="around" w:vAnchor="text" w:hAnchor="margin" w:xAlign="center" w:y="1"/>
      <w:rPr>
        <w:rStyle w:val="25"/>
      </w:rPr>
    </w:pPr>
    <w:r>
      <w:fldChar w:fldCharType="begin"/>
    </w:r>
    <w:r>
      <w:rPr>
        <w:rStyle w:val="25"/>
      </w:rPr>
      <w:instrText xml:space="preserve">PAGE  </w:instrText>
    </w:r>
    <w:r>
      <w:fldChar w:fldCharType="end"/>
    </w:r>
  </w:p>
  <w:p w14:paraId="2E50013B">
    <w:pPr>
      <w:pStyle w:val="1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31E19">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4</w:t>
    </w:r>
    <w:r>
      <w:fldChar w:fldCharType="end"/>
    </w:r>
  </w:p>
  <w:p w14:paraId="2C96B80D">
    <w:pPr>
      <w:pStyle w:val="1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13D485">
    <w:pPr>
      <w:pStyle w:val="13"/>
      <w:framePr w:wrap="around" w:vAnchor="text" w:hAnchor="margin" w:xAlign="center" w:y="1"/>
      <w:rPr>
        <w:rStyle w:val="25"/>
      </w:rPr>
    </w:pPr>
    <w:r>
      <w:fldChar w:fldCharType="begin"/>
    </w:r>
    <w:r>
      <w:rPr>
        <w:rStyle w:val="25"/>
      </w:rPr>
      <w:instrText xml:space="preserve">PAGE  </w:instrText>
    </w:r>
    <w:r>
      <w:fldChar w:fldCharType="end"/>
    </w:r>
  </w:p>
  <w:p w14:paraId="5132C636">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0546FE">
    <w:pPr>
      <w:pStyle w:val="13"/>
      <w:framePr w:wrap="around" w:vAnchor="text" w:hAnchor="margin" w:xAlign="center" w:y="1"/>
      <w:rPr>
        <w:rStyle w:val="25"/>
      </w:rPr>
    </w:pPr>
    <w:r>
      <w:fldChar w:fldCharType="begin"/>
    </w:r>
    <w:r>
      <w:rPr>
        <w:rStyle w:val="25"/>
      </w:rPr>
      <w:instrText xml:space="preserve">PAGE  </w:instrText>
    </w:r>
    <w:r>
      <w:fldChar w:fldCharType="separate"/>
    </w:r>
    <w:r>
      <w:rPr>
        <w:rStyle w:val="25"/>
      </w:rPr>
      <w:t>50</w:t>
    </w:r>
    <w:r>
      <w:fldChar w:fldCharType="end"/>
    </w:r>
  </w:p>
  <w:p w14:paraId="19B9EB3F">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CCFA01">
    <w:pPr>
      <w:pStyle w:val="14"/>
      <w:jc w:val="left"/>
      <w:rPr>
        <w:b/>
        <w:bCs/>
        <w:sz w:val="21"/>
        <w:szCs w:val="21"/>
        <w:shd w:val="clear" w:color="FFFFFF" w:fill="D9D9D9"/>
      </w:rPr>
    </w:pPr>
    <w:r>
      <w:rPr>
        <w:rFonts w:hint="eastAsia"/>
        <w:b/>
        <w:bCs/>
        <w:sz w:val="21"/>
        <w:szCs w:val="21"/>
      </w:rPr>
      <w:t>福建省智信招标有限公司网上竞价文件                                      2025年</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AA1169">
    <w:pPr>
      <w:pStyle w:val="14"/>
      <w:jc w:val="left"/>
      <w:rPr>
        <w:b/>
        <w:bCs/>
        <w:sz w:val="21"/>
        <w:szCs w:val="21"/>
        <w:shd w:val="clear" w:color="FFFFFF" w:fill="D9D9D9"/>
      </w:rPr>
    </w:pPr>
    <w:r>
      <w:rPr>
        <w:rFonts w:hint="eastAsia"/>
        <w:b/>
        <w:bCs/>
        <w:sz w:val="21"/>
        <w:szCs w:val="21"/>
      </w:rPr>
      <w:t>福建省智信招标有限公司网上竞价文件                                            2025年</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B6B2A">
    <w:pPr>
      <w:pStyle w:val="14"/>
      <w:jc w:val="left"/>
    </w:pPr>
    <w:r>
      <w:rPr>
        <w:rFonts w:hint="eastAsia"/>
        <w:b/>
        <w:bCs/>
        <w:sz w:val="21"/>
        <w:szCs w:val="21"/>
      </w:rPr>
      <w:t>福建省智信招标有限公司网上竞价文件                                                   2025年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A2C8B4"/>
    <w:multiLevelType w:val="singleLevel"/>
    <w:tmpl w:val="D3A2C8B4"/>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QyMDNlYTU5NzliM2NjYjA3NzI1MTQzYjhmZjViZjcifQ=="/>
  </w:docVars>
  <w:rsids>
    <w:rsidRoot w:val="00136D54"/>
    <w:rsid w:val="00000B1A"/>
    <w:rsid w:val="00001CDA"/>
    <w:rsid w:val="00003533"/>
    <w:rsid w:val="00007AB7"/>
    <w:rsid w:val="00007E6A"/>
    <w:rsid w:val="00011201"/>
    <w:rsid w:val="0001149E"/>
    <w:rsid w:val="00011C97"/>
    <w:rsid w:val="00011CB8"/>
    <w:rsid w:val="00012060"/>
    <w:rsid w:val="00012287"/>
    <w:rsid w:val="000135A7"/>
    <w:rsid w:val="0001373E"/>
    <w:rsid w:val="00015BFF"/>
    <w:rsid w:val="0001607D"/>
    <w:rsid w:val="000170A3"/>
    <w:rsid w:val="00017230"/>
    <w:rsid w:val="00017532"/>
    <w:rsid w:val="000202EC"/>
    <w:rsid w:val="00021455"/>
    <w:rsid w:val="00024199"/>
    <w:rsid w:val="00024840"/>
    <w:rsid w:val="000259F7"/>
    <w:rsid w:val="00025B77"/>
    <w:rsid w:val="0002646B"/>
    <w:rsid w:val="00026526"/>
    <w:rsid w:val="00027727"/>
    <w:rsid w:val="00027EBF"/>
    <w:rsid w:val="00027F76"/>
    <w:rsid w:val="00031010"/>
    <w:rsid w:val="00031201"/>
    <w:rsid w:val="00033320"/>
    <w:rsid w:val="000333C3"/>
    <w:rsid w:val="00034235"/>
    <w:rsid w:val="00035493"/>
    <w:rsid w:val="0003582A"/>
    <w:rsid w:val="0003668F"/>
    <w:rsid w:val="00040289"/>
    <w:rsid w:val="00040E52"/>
    <w:rsid w:val="000418E9"/>
    <w:rsid w:val="0004242B"/>
    <w:rsid w:val="000444BB"/>
    <w:rsid w:val="000452C8"/>
    <w:rsid w:val="00046027"/>
    <w:rsid w:val="000477D8"/>
    <w:rsid w:val="00047F2A"/>
    <w:rsid w:val="00050A4D"/>
    <w:rsid w:val="0005333F"/>
    <w:rsid w:val="00053ED1"/>
    <w:rsid w:val="0005562E"/>
    <w:rsid w:val="00055747"/>
    <w:rsid w:val="00056064"/>
    <w:rsid w:val="0005690D"/>
    <w:rsid w:val="00057D87"/>
    <w:rsid w:val="00057DD8"/>
    <w:rsid w:val="000600B0"/>
    <w:rsid w:val="00061625"/>
    <w:rsid w:val="000622ED"/>
    <w:rsid w:val="00063C52"/>
    <w:rsid w:val="00063F40"/>
    <w:rsid w:val="000647B0"/>
    <w:rsid w:val="00065125"/>
    <w:rsid w:val="000660A8"/>
    <w:rsid w:val="00067ACF"/>
    <w:rsid w:val="000702ED"/>
    <w:rsid w:val="00072566"/>
    <w:rsid w:val="000732BB"/>
    <w:rsid w:val="0007365D"/>
    <w:rsid w:val="0007661B"/>
    <w:rsid w:val="00081FA9"/>
    <w:rsid w:val="00082E4B"/>
    <w:rsid w:val="00083C53"/>
    <w:rsid w:val="000848C2"/>
    <w:rsid w:val="00084DA7"/>
    <w:rsid w:val="00086417"/>
    <w:rsid w:val="000878C2"/>
    <w:rsid w:val="000901FB"/>
    <w:rsid w:val="00091012"/>
    <w:rsid w:val="00091155"/>
    <w:rsid w:val="00092189"/>
    <w:rsid w:val="00092E6E"/>
    <w:rsid w:val="000938C7"/>
    <w:rsid w:val="00093A6E"/>
    <w:rsid w:val="0009423D"/>
    <w:rsid w:val="00095D0E"/>
    <w:rsid w:val="00097654"/>
    <w:rsid w:val="000A0F19"/>
    <w:rsid w:val="000A3525"/>
    <w:rsid w:val="000A374D"/>
    <w:rsid w:val="000A39F8"/>
    <w:rsid w:val="000A4A3D"/>
    <w:rsid w:val="000A6599"/>
    <w:rsid w:val="000A712A"/>
    <w:rsid w:val="000B0F2C"/>
    <w:rsid w:val="000B168D"/>
    <w:rsid w:val="000B2AAF"/>
    <w:rsid w:val="000B368C"/>
    <w:rsid w:val="000B5574"/>
    <w:rsid w:val="000B64B4"/>
    <w:rsid w:val="000B6BC5"/>
    <w:rsid w:val="000B75C2"/>
    <w:rsid w:val="000C13F3"/>
    <w:rsid w:val="000C235F"/>
    <w:rsid w:val="000C4BC6"/>
    <w:rsid w:val="000C64D6"/>
    <w:rsid w:val="000D0F74"/>
    <w:rsid w:val="000D1071"/>
    <w:rsid w:val="000D21B8"/>
    <w:rsid w:val="000D2745"/>
    <w:rsid w:val="000D30BF"/>
    <w:rsid w:val="000D339F"/>
    <w:rsid w:val="000D3497"/>
    <w:rsid w:val="000D3F0B"/>
    <w:rsid w:val="000D4839"/>
    <w:rsid w:val="000D49E8"/>
    <w:rsid w:val="000D51D3"/>
    <w:rsid w:val="000E22D9"/>
    <w:rsid w:val="000E27A6"/>
    <w:rsid w:val="000E2CD1"/>
    <w:rsid w:val="000E3232"/>
    <w:rsid w:val="000E3778"/>
    <w:rsid w:val="000E3845"/>
    <w:rsid w:val="000E3CE9"/>
    <w:rsid w:val="000E4CA9"/>
    <w:rsid w:val="000E52CE"/>
    <w:rsid w:val="000E6FCD"/>
    <w:rsid w:val="000E736C"/>
    <w:rsid w:val="000E765C"/>
    <w:rsid w:val="000E7BFC"/>
    <w:rsid w:val="000F0019"/>
    <w:rsid w:val="000F3325"/>
    <w:rsid w:val="000F3702"/>
    <w:rsid w:val="000F523B"/>
    <w:rsid w:val="000F64C2"/>
    <w:rsid w:val="000F7CE4"/>
    <w:rsid w:val="00100F1E"/>
    <w:rsid w:val="001010AF"/>
    <w:rsid w:val="001010BF"/>
    <w:rsid w:val="001012BA"/>
    <w:rsid w:val="00103A40"/>
    <w:rsid w:val="0010470C"/>
    <w:rsid w:val="001107E6"/>
    <w:rsid w:val="00110C4E"/>
    <w:rsid w:val="0011133B"/>
    <w:rsid w:val="0011279F"/>
    <w:rsid w:val="00114056"/>
    <w:rsid w:val="00114E82"/>
    <w:rsid w:val="00115068"/>
    <w:rsid w:val="001150FB"/>
    <w:rsid w:val="00115D5F"/>
    <w:rsid w:val="001162C3"/>
    <w:rsid w:val="00116E39"/>
    <w:rsid w:val="001210DE"/>
    <w:rsid w:val="0012153D"/>
    <w:rsid w:val="00121711"/>
    <w:rsid w:val="00122068"/>
    <w:rsid w:val="00122477"/>
    <w:rsid w:val="0012249D"/>
    <w:rsid w:val="00123DE3"/>
    <w:rsid w:val="001257D7"/>
    <w:rsid w:val="00126D49"/>
    <w:rsid w:val="00127336"/>
    <w:rsid w:val="00127AC4"/>
    <w:rsid w:val="00130669"/>
    <w:rsid w:val="00132FE6"/>
    <w:rsid w:val="001335F3"/>
    <w:rsid w:val="0013487A"/>
    <w:rsid w:val="00135B6C"/>
    <w:rsid w:val="00136D54"/>
    <w:rsid w:val="00141334"/>
    <w:rsid w:val="00141CC2"/>
    <w:rsid w:val="00142783"/>
    <w:rsid w:val="00143363"/>
    <w:rsid w:val="00144763"/>
    <w:rsid w:val="001453AB"/>
    <w:rsid w:val="0014574D"/>
    <w:rsid w:val="00145CAB"/>
    <w:rsid w:val="00145FF7"/>
    <w:rsid w:val="0014680A"/>
    <w:rsid w:val="00147203"/>
    <w:rsid w:val="001511B2"/>
    <w:rsid w:val="001511C4"/>
    <w:rsid w:val="00152B8A"/>
    <w:rsid w:val="001531DB"/>
    <w:rsid w:val="00153456"/>
    <w:rsid w:val="001534F9"/>
    <w:rsid w:val="001551E8"/>
    <w:rsid w:val="00156D11"/>
    <w:rsid w:val="001578FD"/>
    <w:rsid w:val="00160DAE"/>
    <w:rsid w:val="00160E70"/>
    <w:rsid w:val="001615AE"/>
    <w:rsid w:val="00161ED5"/>
    <w:rsid w:val="00165A99"/>
    <w:rsid w:val="0016605C"/>
    <w:rsid w:val="00166095"/>
    <w:rsid w:val="00166ED0"/>
    <w:rsid w:val="00167CD4"/>
    <w:rsid w:val="00170FCC"/>
    <w:rsid w:val="001713F1"/>
    <w:rsid w:val="001718D1"/>
    <w:rsid w:val="00172813"/>
    <w:rsid w:val="00173480"/>
    <w:rsid w:val="00173FFA"/>
    <w:rsid w:val="00174916"/>
    <w:rsid w:val="00175524"/>
    <w:rsid w:val="001761B9"/>
    <w:rsid w:val="00177117"/>
    <w:rsid w:val="0017730A"/>
    <w:rsid w:val="00180107"/>
    <w:rsid w:val="00182DC9"/>
    <w:rsid w:val="00183021"/>
    <w:rsid w:val="00183571"/>
    <w:rsid w:val="0018394E"/>
    <w:rsid w:val="00190099"/>
    <w:rsid w:val="00190F4B"/>
    <w:rsid w:val="001919E0"/>
    <w:rsid w:val="00193B9E"/>
    <w:rsid w:val="00194137"/>
    <w:rsid w:val="001945BD"/>
    <w:rsid w:val="001959DA"/>
    <w:rsid w:val="001A0582"/>
    <w:rsid w:val="001A0D1E"/>
    <w:rsid w:val="001A0F19"/>
    <w:rsid w:val="001A1BA1"/>
    <w:rsid w:val="001A3C0B"/>
    <w:rsid w:val="001A4EF6"/>
    <w:rsid w:val="001A56AB"/>
    <w:rsid w:val="001A59CA"/>
    <w:rsid w:val="001A624A"/>
    <w:rsid w:val="001A7006"/>
    <w:rsid w:val="001B3C44"/>
    <w:rsid w:val="001B4004"/>
    <w:rsid w:val="001B4169"/>
    <w:rsid w:val="001B5166"/>
    <w:rsid w:val="001B51FD"/>
    <w:rsid w:val="001B59BD"/>
    <w:rsid w:val="001B7CD6"/>
    <w:rsid w:val="001C19D4"/>
    <w:rsid w:val="001C1B82"/>
    <w:rsid w:val="001C2E54"/>
    <w:rsid w:val="001C3052"/>
    <w:rsid w:val="001C33C5"/>
    <w:rsid w:val="001C38E9"/>
    <w:rsid w:val="001C3A85"/>
    <w:rsid w:val="001C5233"/>
    <w:rsid w:val="001C69AE"/>
    <w:rsid w:val="001D067A"/>
    <w:rsid w:val="001D07D2"/>
    <w:rsid w:val="001D1015"/>
    <w:rsid w:val="001D2330"/>
    <w:rsid w:val="001D28F3"/>
    <w:rsid w:val="001D29ED"/>
    <w:rsid w:val="001D3B3C"/>
    <w:rsid w:val="001D3B44"/>
    <w:rsid w:val="001D43C1"/>
    <w:rsid w:val="001D4E0A"/>
    <w:rsid w:val="001E04BA"/>
    <w:rsid w:val="001E06BA"/>
    <w:rsid w:val="001E2BD0"/>
    <w:rsid w:val="001E2BEA"/>
    <w:rsid w:val="001E5B7C"/>
    <w:rsid w:val="001E6903"/>
    <w:rsid w:val="001E7536"/>
    <w:rsid w:val="001F13AE"/>
    <w:rsid w:val="001F1408"/>
    <w:rsid w:val="001F3864"/>
    <w:rsid w:val="001F3F30"/>
    <w:rsid w:val="001F50CD"/>
    <w:rsid w:val="001F6669"/>
    <w:rsid w:val="00200D4A"/>
    <w:rsid w:val="002036B5"/>
    <w:rsid w:val="0020413D"/>
    <w:rsid w:val="002053F4"/>
    <w:rsid w:val="00205800"/>
    <w:rsid w:val="00205841"/>
    <w:rsid w:val="00206070"/>
    <w:rsid w:val="002069B9"/>
    <w:rsid w:val="002073BE"/>
    <w:rsid w:val="00207813"/>
    <w:rsid w:val="00207F39"/>
    <w:rsid w:val="002106D7"/>
    <w:rsid w:val="00211FFA"/>
    <w:rsid w:val="00212B3B"/>
    <w:rsid w:val="00213825"/>
    <w:rsid w:val="002153B8"/>
    <w:rsid w:val="00215A7B"/>
    <w:rsid w:val="00224B80"/>
    <w:rsid w:val="00224F08"/>
    <w:rsid w:val="00225C7F"/>
    <w:rsid w:val="0022692B"/>
    <w:rsid w:val="0022799C"/>
    <w:rsid w:val="00230A6E"/>
    <w:rsid w:val="00232817"/>
    <w:rsid w:val="00233065"/>
    <w:rsid w:val="0023308C"/>
    <w:rsid w:val="00233A93"/>
    <w:rsid w:val="002348D2"/>
    <w:rsid w:val="00234DE7"/>
    <w:rsid w:val="002355A4"/>
    <w:rsid w:val="002360FC"/>
    <w:rsid w:val="002362B7"/>
    <w:rsid w:val="00236D87"/>
    <w:rsid w:val="002373E0"/>
    <w:rsid w:val="002404C8"/>
    <w:rsid w:val="00241A17"/>
    <w:rsid w:val="00241C02"/>
    <w:rsid w:val="00243C97"/>
    <w:rsid w:val="002452D5"/>
    <w:rsid w:val="00245A9A"/>
    <w:rsid w:val="0025010C"/>
    <w:rsid w:val="00250FDB"/>
    <w:rsid w:val="00252337"/>
    <w:rsid w:val="00252922"/>
    <w:rsid w:val="00252E76"/>
    <w:rsid w:val="002537F5"/>
    <w:rsid w:val="00255700"/>
    <w:rsid w:val="00256365"/>
    <w:rsid w:val="00256E9F"/>
    <w:rsid w:val="002571D4"/>
    <w:rsid w:val="00257E5D"/>
    <w:rsid w:val="00260DDC"/>
    <w:rsid w:val="00260E79"/>
    <w:rsid w:val="00263119"/>
    <w:rsid w:val="0026342B"/>
    <w:rsid w:val="002638C5"/>
    <w:rsid w:val="002655DF"/>
    <w:rsid w:val="00265D46"/>
    <w:rsid w:val="00267771"/>
    <w:rsid w:val="002708E7"/>
    <w:rsid w:val="00270A22"/>
    <w:rsid w:val="00274521"/>
    <w:rsid w:val="00277D93"/>
    <w:rsid w:val="0028156A"/>
    <w:rsid w:val="00283C78"/>
    <w:rsid w:val="00283F7F"/>
    <w:rsid w:val="00284279"/>
    <w:rsid w:val="00285F6B"/>
    <w:rsid w:val="00285FF9"/>
    <w:rsid w:val="0029168F"/>
    <w:rsid w:val="002918D3"/>
    <w:rsid w:val="0029234A"/>
    <w:rsid w:val="0029344B"/>
    <w:rsid w:val="00294650"/>
    <w:rsid w:val="00296997"/>
    <w:rsid w:val="002970B8"/>
    <w:rsid w:val="002A090D"/>
    <w:rsid w:val="002A51E2"/>
    <w:rsid w:val="002A6832"/>
    <w:rsid w:val="002A71B5"/>
    <w:rsid w:val="002A775F"/>
    <w:rsid w:val="002A7D72"/>
    <w:rsid w:val="002B0806"/>
    <w:rsid w:val="002B0AFA"/>
    <w:rsid w:val="002B406F"/>
    <w:rsid w:val="002B59CD"/>
    <w:rsid w:val="002B7156"/>
    <w:rsid w:val="002C0758"/>
    <w:rsid w:val="002C0A59"/>
    <w:rsid w:val="002C10E4"/>
    <w:rsid w:val="002C4604"/>
    <w:rsid w:val="002C4E5E"/>
    <w:rsid w:val="002C6B74"/>
    <w:rsid w:val="002C6E01"/>
    <w:rsid w:val="002D121F"/>
    <w:rsid w:val="002D150D"/>
    <w:rsid w:val="002D16BF"/>
    <w:rsid w:val="002D1FFE"/>
    <w:rsid w:val="002D2A1C"/>
    <w:rsid w:val="002D48E5"/>
    <w:rsid w:val="002D53CF"/>
    <w:rsid w:val="002D5873"/>
    <w:rsid w:val="002D5C2E"/>
    <w:rsid w:val="002D5F96"/>
    <w:rsid w:val="002D7C80"/>
    <w:rsid w:val="002E092B"/>
    <w:rsid w:val="002E17AF"/>
    <w:rsid w:val="002E1901"/>
    <w:rsid w:val="002E2497"/>
    <w:rsid w:val="002E4D38"/>
    <w:rsid w:val="002E5565"/>
    <w:rsid w:val="002E5F9C"/>
    <w:rsid w:val="002E61EA"/>
    <w:rsid w:val="002E6301"/>
    <w:rsid w:val="002E6BD4"/>
    <w:rsid w:val="002E755A"/>
    <w:rsid w:val="002E79E8"/>
    <w:rsid w:val="002F031A"/>
    <w:rsid w:val="002F04E6"/>
    <w:rsid w:val="002F242C"/>
    <w:rsid w:val="002F2544"/>
    <w:rsid w:val="002F29C1"/>
    <w:rsid w:val="002F2D03"/>
    <w:rsid w:val="002F300D"/>
    <w:rsid w:val="002F3D44"/>
    <w:rsid w:val="002F5F34"/>
    <w:rsid w:val="002F7129"/>
    <w:rsid w:val="002F7E48"/>
    <w:rsid w:val="003000DE"/>
    <w:rsid w:val="003005F4"/>
    <w:rsid w:val="0030311E"/>
    <w:rsid w:val="003056B5"/>
    <w:rsid w:val="00305887"/>
    <w:rsid w:val="003101FE"/>
    <w:rsid w:val="00310758"/>
    <w:rsid w:val="00311B1C"/>
    <w:rsid w:val="00311C46"/>
    <w:rsid w:val="0031352E"/>
    <w:rsid w:val="003153A4"/>
    <w:rsid w:val="00316736"/>
    <w:rsid w:val="003210BF"/>
    <w:rsid w:val="00321F7C"/>
    <w:rsid w:val="003220AD"/>
    <w:rsid w:val="003250AF"/>
    <w:rsid w:val="0032668A"/>
    <w:rsid w:val="003267EE"/>
    <w:rsid w:val="00326A54"/>
    <w:rsid w:val="00326A84"/>
    <w:rsid w:val="0032752F"/>
    <w:rsid w:val="00327574"/>
    <w:rsid w:val="003279B3"/>
    <w:rsid w:val="003304F3"/>
    <w:rsid w:val="00333594"/>
    <w:rsid w:val="00334438"/>
    <w:rsid w:val="003344BD"/>
    <w:rsid w:val="00334A09"/>
    <w:rsid w:val="00335C28"/>
    <w:rsid w:val="00335DBD"/>
    <w:rsid w:val="00340005"/>
    <w:rsid w:val="00341549"/>
    <w:rsid w:val="00341C95"/>
    <w:rsid w:val="00341E06"/>
    <w:rsid w:val="003431EC"/>
    <w:rsid w:val="00345B28"/>
    <w:rsid w:val="003505FD"/>
    <w:rsid w:val="00351ACD"/>
    <w:rsid w:val="00351D34"/>
    <w:rsid w:val="00352501"/>
    <w:rsid w:val="00352A6C"/>
    <w:rsid w:val="003542CD"/>
    <w:rsid w:val="00361195"/>
    <w:rsid w:val="00361B6B"/>
    <w:rsid w:val="003620C8"/>
    <w:rsid w:val="003658C3"/>
    <w:rsid w:val="00374A1B"/>
    <w:rsid w:val="003756B4"/>
    <w:rsid w:val="00375932"/>
    <w:rsid w:val="0038081A"/>
    <w:rsid w:val="00380FB1"/>
    <w:rsid w:val="0038121C"/>
    <w:rsid w:val="00382354"/>
    <w:rsid w:val="0038538B"/>
    <w:rsid w:val="0038579A"/>
    <w:rsid w:val="00386973"/>
    <w:rsid w:val="0038754A"/>
    <w:rsid w:val="003917ED"/>
    <w:rsid w:val="00391E22"/>
    <w:rsid w:val="00391EA3"/>
    <w:rsid w:val="00393420"/>
    <w:rsid w:val="00393961"/>
    <w:rsid w:val="00395D90"/>
    <w:rsid w:val="0039755B"/>
    <w:rsid w:val="0039763D"/>
    <w:rsid w:val="0039765D"/>
    <w:rsid w:val="003978E5"/>
    <w:rsid w:val="00397D63"/>
    <w:rsid w:val="003A1BFD"/>
    <w:rsid w:val="003A392A"/>
    <w:rsid w:val="003A4838"/>
    <w:rsid w:val="003A4ADF"/>
    <w:rsid w:val="003A55CE"/>
    <w:rsid w:val="003A5C67"/>
    <w:rsid w:val="003A635B"/>
    <w:rsid w:val="003A65EB"/>
    <w:rsid w:val="003A6B16"/>
    <w:rsid w:val="003A7E3C"/>
    <w:rsid w:val="003B04CD"/>
    <w:rsid w:val="003B1126"/>
    <w:rsid w:val="003B1937"/>
    <w:rsid w:val="003B2466"/>
    <w:rsid w:val="003B3930"/>
    <w:rsid w:val="003B497A"/>
    <w:rsid w:val="003B5A7F"/>
    <w:rsid w:val="003B7D68"/>
    <w:rsid w:val="003C1174"/>
    <w:rsid w:val="003C24C7"/>
    <w:rsid w:val="003C35F7"/>
    <w:rsid w:val="003C38A5"/>
    <w:rsid w:val="003C3D28"/>
    <w:rsid w:val="003C669B"/>
    <w:rsid w:val="003C6FF8"/>
    <w:rsid w:val="003C7A84"/>
    <w:rsid w:val="003D00B7"/>
    <w:rsid w:val="003D04C8"/>
    <w:rsid w:val="003D125A"/>
    <w:rsid w:val="003D26E4"/>
    <w:rsid w:val="003D2A5B"/>
    <w:rsid w:val="003D3CDB"/>
    <w:rsid w:val="003D5C4E"/>
    <w:rsid w:val="003E3240"/>
    <w:rsid w:val="003E35B0"/>
    <w:rsid w:val="003E4329"/>
    <w:rsid w:val="003E455D"/>
    <w:rsid w:val="003E4CED"/>
    <w:rsid w:val="003E5255"/>
    <w:rsid w:val="003E5C96"/>
    <w:rsid w:val="003E6A60"/>
    <w:rsid w:val="003F1D19"/>
    <w:rsid w:val="003F4F81"/>
    <w:rsid w:val="003F507F"/>
    <w:rsid w:val="003F54BA"/>
    <w:rsid w:val="003F7440"/>
    <w:rsid w:val="003F7AB6"/>
    <w:rsid w:val="004009BC"/>
    <w:rsid w:val="00401B00"/>
    <w:rsid w:val="00401B3A"/>
    <w:rsid w:val="00402319"/>
    <w:rsid w:val="004023AC"/>
    <w:rsid w:val="0040259E"/>
    <w:rsid w:val="004031E5"/>
    <w:rsid w:val="004037BE"/>
    <w:rsid w:val="004052B4"/>
    <w:rsid w:val="00406558"/>
    <w:rsid w:val="00406EFA"/>
    <w:rsid w:val="004100C6"/>
    <w:rsid w:val="004108C0"/>
    <w:rsid w:val="00413760"/>
    <w:rsid w:val="00414031"/>
    <w:rsid w:val="00414D6A"/>
    <w:rsid w:val="0041542B"/>
    <w:rsid w:val="0041664E"/>
    <w:rsid w:val="00416E24"/>
    <w:rsid w:val="0041772E"/>
    <w:rsid w:val="00417B1C"/>
    <w:rsid w:val="00417BBF"/>
    <w:rsid w:val="00420068"/>
    <w:rsid w:val="004205C3"/>
    <w:rsid w:val="00420D3A"/>
    <w:rsid w:val="0042127C"/>
    <w:rsid w:val="0042287D"/>
    <w:rsid w:val="00424B22"/>
    <w:rsid w:val="00425323"/>
    <w:rsid w:val="00426AF8"/>
    <w:rsid w:val="004276F4"/>
    <w:rsid w:val="00431008"/>
    <w:rsid w:val="0043207E"/>
    <w:rsid w:val="00432817"/>
    <w:rsid w:val="00432EC1"/>
    <w:rsid w:val="0043334D"/>
    <w:rsid w:val="0043547F"/>
    <w:rsid w:val="0043574E"/>
    <w:rsid w:val="004360CB"/>
    <w:rsid w:val="004367DB"/>
    <w:rsid w:val="004368F3"/>
    <w:rsid w:val="0044016E"/>
    <w:rsid w:val="004405D1"/>
    <w:rsid w:val="0044273F"/>
    <w:rsid w:val="00442FA3"/>
    <w:rsid w:val="004437BE"/>
    <w:rsid w:val="0044562B"/>
    <w:rsid w:val="00451942"/>
    <w:rsid w:val="00455E4B"/>
    <w:rsid w:val="00455E4F"/>
    <w:rsid w:val="00456E51"/>
    <w:rsid w:val="004571AE"/>
    <w:rsid w:val="00461BA9"/>
    <w:rsid w:val="00463D5C"/>
    <w:rsid w:val="0046453F"/>
    <w:rsid w:val="0046655F"/>
    <w:rsid w:val="0046694A"/>
    <w:rsid w:val="004674AD"/>
    <w:rsid w:val="00467B8A"/>
    <w:rsid w:val="004703E9"/>
    <w:rsid w:val="00471719"/>
    <w:rsid w:val="00471847"/>
    <w:rsid w:val="00471C19"/>
    <w:rsid w:val="004722DD"/>
    <w:rsid w:val="00472F5C"/>
    <w:rsid w:val="00473422"/>
    <w:rsid w:val="00476A87"/>
    <w:rsid w:val="00477C52"/>
    <w:rsid w:val="00480688"/>
    <w:rsid w:val="00481888"/>
    <w:rsid w:val="00484F54"/>
    <w:rsid w:val="00485568"/>
    <w:rsid w:val="00485618"/>
    <w:rsid w:val="00486511"/>
    <w:rsid w:val="00486D2E"/>
    <w:rsid w:val="00487789"/>
    <w:rsid w:val="0049046C"/>
    <w:rsid w:val="00490CC5"/>
    <w:rsid w:val="0049179E"/>
    <w:rsid w:val="00492714"/>
    <w:rsid w:val="004A0536"/>
    <w:rsid w:val="004A348C"/>
    <w:rsid w:val="004A4018"/>
    <w:rsid w:val="004A4C02"/>
    <w:rsid w:val="004A4F63"/>
    <w:rsid w:val="004A5101"/>
    <w:rsid w:val="004A71BC"/>
    <w:rsid w:val="004B1CF4"/>
    <w:rsid w:val="004B3727"/>
    <w:rsid w:val="004B38C3"/>
    <w:rsid w:val="004B41CA"/>
    <w:rsid w:val="004B6A26"/>
    <w:rsid w:val="004B7C9B"/>
    <w:rsid w:val="004B7EC3"/>
    <w:rsid w:val="004B7EEB"/>
    <w:rsid w:val="004C0705"/>
    <w:rsid w:val="004C1373"/>
    <w:rsid w:val="004C1E50"/>
    <w:rsid w:val="004C2A13"/>
    <w:rsid w:val="004C34E9"/>
    <w:rsid w:val="004C456D"/>
    <w:rsid w:val="004C5D2B"/>
    <w:rsid w:val="004C70DD"/>
    <w:rsid w:val="004C7C75"/>
    <w:rsid w:val="004D085F"/>
    <w:rsid w:val="004D0A0E"/>
    <w:rsid w:val="004D26EB"/>
    <w:rsid w:val="004D34EB"/>
    <w:rsid w:val="004D6040"/>
    <w:rsid w:val="004D6A92"/>
    <w:rsid w:val="004E0A16"/>
    <w:rsid w:val="004E101C"/>
    <w:rsid w:val="004E1547"/>
    <w:rsid w:val="004E334A"/>
    <w:rsid w:val="004E402E"/>
    <w:rsid w:val="004E66FA"/>
    <w:rsid w:val="004E7218"/>
    <w:rsid w:val="004F1B2B"/>
    <w:rsid w:val="004F3C0A"/>
    <w:rsid w:val="004F49C2"/>
    <w:rsid w:val="004F545C"/>
    <w:rsid w:val="004F5617"/>
    <w:rsid w:val="00500E89"/>
    <w:rsid w:val="005017C6"/>
    <w:rsid w:val="0050195D"/>
    <w:rsid w:val="00501A19"/>
    <w:rsid w:val="00502319"/>
    <w:rsid w:val="0050236D"/>
    <w:rsid w:val="00502C1C"/>
    <w:rsid w:val="005040C7"/>
    <w:rsid w:val="005050B6"/>
    <w:rsid w:val="00506819"/>
    <w:rsid w:val="005078AF"/>
    <w:rsid w:val="005109C9"/>
    <w:rsid w:val="00511BC4"/>
    <w:rsid w:val="00511D0A"/>
    <w:rsid w:val="00511EE6"/>
    <w:rsid w:val="005128BF"/>
    <w:rsid w:val="005152DA"/>
    <w:rsid w:val="00515651"/>
    <w:rsid w:val="005165DE"/>
    <w:rsid w:val="00517584"/>
    <w:rsid w:val="00517973"/>
    <w:rsid w:val="005179D9"/>
    <w:rsid w:val="00520877"/>
    <w:rsid w:val="00520FCF"/>
    <w:rsid w:val="00521F59"/>
    <w:rsid w:val="00523814"/>
    <w:rsid w:val="00524DFF"/>
    <w:rsid w:val="005261F1"/>
    <w:rsid w:val="0052628F"/>
    <w:rsid w:val="005265DF"/>
    <w:rsid w:val="00526632"/>
    <w:rsid w:val="00526A25"/>
    <w:rsid w:val="00526B00"/>
    <w:rsid w:val="005271AC"/>
    <w:rsid w:val="00527FB5"/>
    <w:rsid w:val="005305AD"/>
    <w:rsid w:val="00532F3F"/>
    <w:rsid w:val="00534970"/>
    <w:rsid w:val="00536119"/>
    <w:rsid w:val="00536787"/>
    <w:rsid w:val="00537F16"/>
    <w:rsid w:val="00540734"/>
    <w:rsid w:val="005428A0"/>
    <w:rsid w:val="0054306F"/>
    <w:rsid w:val="00543C32"/>
    <w:rsid w:val="00545198"/>
    <w:rsid w:val="00547620"/>
    <w:rsid w:val="00550251"/>
    <w:rsid w:val="005514F5"/>
    <w:rsid w:val="00551864"/>
    <w:rsid w:val="00551A62"/>
    <w:rsid w:val="00552BA1"/>
    <w:rsid w:val="005545B4"/>
    <w:rsid w:val="00555E4E"/>
    <w:rsid w:val="0055620E"/>
    <w:rsid w:val="005562C9"/>
    <w:rsid w:val="00560533"/>
    <w:rsid w:val="005618BB"/>
    <w:rsid w:val="00562A21"/>
    <w:rsid w:val="00563DB5"/>
    <w:rsid w:val="0056419E"/>
    <w:rsid w:val="00566278"/>
    <w:rsid w:val="00571C1C"/>
    <w:rsid w:val="0057776C"/>
    <w:rsid w:val="00577C45"/>
    <w:rsid w:val="00577DF7"/>
    <w:rsid w:val="005811FC"/>
    <w:rsid w:val="00581675"/>
    <w:rsid w:val="0058282B"/>
    <w:rsid w:val="00583B24"/>
    <w:rsid w:val="005846D0"/>
    <w:rsid w:val="00584D72"/>
    <w:rsid w:val="005852FE"/>
    <w:rsid w:val="00585564"/>
    <w:rsid w:val="00585D06"/>
    <w:rsid w:val="00585F69"/>
    <w:rsid w:val="00586210"/>
    <w:rsid w:val="005864D4"/>
    <w:rsid w:val="00587517"/>
    <w:rsid w:val="005879D8"/>
    <w:rsid w:val="00591677"/>
    <w:rsid w:val="005955E7"/>
    <w:rsid w:val="005959A0"/>
    <w:rsid w:val="005A2AD4"/>
    <w:rsid w:val="005A3124"/>
    <w:rsid w:val="005A4489"/>
    <w:rsid w:val="005A45D1"/>
    <w:rsid w:val="005A6B34"/>
    <w:rsid w:val="005A7238"/>
    <w:rsid w:val="005B1888"/>
    <w:rsid w:val="005B1D82"/>
    <w:rsid w:val="005B1E14"/>
    <w:rsid w:val="005B2DE9"/>
    <w:rsid w:val="005B42D8"/>
    <w:rsid w:val="005B5A6E"/>
    <w:rsid w:val="005B5F23"/>
    <w:rsid w:val="005B7D2F"/>
    <w:rsid w:val="005C0E24"/>
    <w:rsid w:val="005C2AD7"/>
    <w:rsid w:val="005C2B42"/>
    <w:rsid w:val="005C4E09"/>
    <w:rsid w:val="005C4EB9"/>
    <w:rsid w:val="005C4F9C"/>
    <w:rsid w:val="005C5B2D"/>
    <w:rsid w:val="005C5D2B"/>
    <w:rsid w:val="005C7200"/>
    <w:rsid w:val="005D11C2"/>
    <w:rsid w:val="005D3526"/>
    <w:rsid w:val="005D3AC3"/>
    <w:rsid w:val="005D4880"/>
    <w:rsid w:val="005D5CA9"/>
    <w:rsid w:val="005D6016"/>
    <w:rsid w:val="005D7930"/>
    <w:rsid w:val="005E2693"/>
    <w:rsid w:val="005E299A"/>
    <w:rsid w:val="005E30D2"/>
    <w:rsid w:val="005E3E04"/>
    <w:rsid w:val="005E403B"/>
    <w:rsid w:val="005E7846"/>
    <w:rsid w:val="005F0300"/>
    <w:rsid w:val="005F15AE"/>
    <w:rsid w:val="005F1B59"/>
    <w:rsid w:val="005F1B8B"/>
    <w:rsid w:val="005F2D96"/>
    <w:rsid w:val="005F34BA"/>
    <w:rsid w:val="005F4C2C"/>
    <w:rsid w:val="006002B6"/>
    <w:rsid w:val="0060199C"/>
    <w:rsid w:val="00602AE4"/>
    <w:rsid w:val="0060352E"/>
    <w:rsid w:val="00604296"/>
    <w:rsid w:val="0060460D"/>
    <w:rsid w:val="006048E9"/>
    <w:rsid w:val="00604F8D"/>
    <w:rsid w:val="00606EBE"/>
    <w:rsid w:val="00612AEC"/>
    <w:rsid w:val="006168AB"/>
    <w:rsid w:val="00616DDF"/>
    <w:rsid w:val="006172DD"/>
    <w:rsid w:val="00622AFC"/>
    <w:rsid w:val="006246C7"/>
    <w:rsid w:val="00625C70"/>
    <w:rsid w:val="00625F25"/>
    <w:rsid w:val="006265BE"/>
    <w:rsid w:val="00631D3D"/>
    <w:rsid w:val="00635005"/>
    <w:rsid w:val="006361C2"/>
    <w:rsid w:val="006421A3"/>
    <w:rsid w:val="00642587"/>
    <w:rsid w:val="006434C9"/>
    <w:rsid w:val="00643C1C"/>
    <w:rsid w:val="006449ED"/>
    <w:rsid w:val="00644C91"/>
    <w:rsid w:val="006450AB"/>
    <w:rsid w:val="00645F25"/>
    <w:rsid w:val="00646B89"/>
    <w:rsid w:val="00647EC8"/>
    <w:rsid w:val="00652D0D"/>
    <w:rsid w:val="0065394A"/>
    <w:rsid w:val="00654A29"/>
    <w:rsid w:val="00655038"/>
    <w:rsid w:val="00656690"/>
    <w:rsid w:val="00657B45"/>
    <w:rsid w:val="00660711"/>
    <w:rsid w:val="006610E2"/>
    <w:rsid w:val="00662D09"/>
    <w:rsid w:val="00664A6D"/>
    <w:rsid w:val="00666196"/>
    <w:rsid w:val="00666D65"/>
    <w:rsid w:val="00667791"/>
    <w:rsid w:val="00667838"/>
    <w:rsid w:val="0067007B"/>
    <w:rsid w:val="00672958"/>
    <w:rsid w:val="00672FAA"/>
    <w:rsid w:val="00674A57"/>
    <w:rsid w:val="00674B33"/>
    <w:rsid w:val="0067551B"/>
    <w:rsid w:val="0067569C"/>
    <w:rsid w:val="006769BE"/>
    <w:rsid w:val="0068074A"/>
    <w:rsid w:val="00682C3C"/>
    <w:rsid w:val="006873CB"/>
    <w:rsid w:val="00687E68"/>
    <w:rsid w:val="006930D9"/>
    <w:rsid w:val="00694247"/>
    <w:rsid w:val="00694F72"/>
    <w:rsid w:val="00697678"/>
    <w:rsid w:val="006A150C"/>
    <w:rsid w:val="006A22A3"/>
    <w:rsid w:val="006A5340"/>
    <w:rsid w:val="006A5599"/>
    <w:rsid w:val="006A7518"/>
    <w:rsid w:val="006A7867"/>
    <w:rsid w:val="006A79B8"/>
    <w:rsid w:val="006B2F00"/>
    <w:rsid w:val="006B4963"/>
    <w:rsid w:val="006B6463"/>
    <w:rsid w:val="006B6DED"/>
    <w:rsid w:val="006C08B3"/>
    <w:rsid w:val="006C161F"/>
    <w:rsid w:val="006C2107"/>
    <w:rsid w:val="006C3F5F"/>
    <w:rsid w:val="006D0036"/>
    <w:rsid w:val="006D0CE2"/>
    <w:rsid w:val="006D0E6F"/>
    <w:rsid w:val="006D2202"/>
    <w:rsid w:val="006D28FC"/>
    <w:rsid w:val="006D3786"/>
    <w:rsid w:val="006D41D1"/>
    <w:rsid w:val="006D5D3F"/>
    <w:rsid w:val="006D7193"/>
    <w:rsid w:val="006D7EBC"/>
    <w:rsid w:val="006E11BC"/>
    <w:rsid w:val="006E1989"/>
    <w:rsid w:val="006E5039"/>
    <w:rsid w:val="006E543E"/>
    <w:rsid w:val="006E5CBB"/>
    <w:rsid w:val="006E6A19"/>
    <w:rsid w:val="006E6CAF"/>
    <w:rsid w:val="006E6F4F"/>
    <w:rsid w:val="006E7A91"/>
    <w:rsid w:val="006F1BD2"/>
    <w:rsid w:val="006F2CE6"/>
    <w:rsid w:val="00700118"/>
    <w:rsid w:val="00701326"/>
    <w:rsid w:val="0070283E"/>
    <w:rsid w:val="00705021"/>
    <w:rsid w:val="00705383"/>
    <w:rsid w:val="00705433"/>
    <w:rsid w:val="007067EA"/>
    <w:rsid w:val="0070701B"/>
    <w:rsid w:val="00707190"/>
    <w:rsid w:val="007104C7"/>
    <w:rsid w:val="00713528"/>
    <w:rsid w:val="007135BA"/>
    <w:rsid w:val="007136D1"/>
    <w:rsid w:val="00714F92"/>
    <w:rsid w:val="00715288"/>
    <w:rsid w:val="00716B9F"/>
    <w:rsid w:val="00717676"/>
    <w:rsid w:val="007204C7"/>
    <w:rsid w:val="0072050D"/>
    <w:rsid w:val="0072093B"/>
    <w:rsid w:val="0072171D"/>
    <w:rsid w:val="0072198C"/>
    <w:rsid w:val="00721A70"/>
    <w:rsid w:val="00721C05"/>
    <w:rsid w:val="00723409"/>
    <w:rsid w:val="00723624"/>
    <w:rsid w:val="00724212"/>
    <w:rsid w:val="00726F91"/>
    <w:rsid w:val="007301BB"/>
    <w:rsid w:val="007332C1"/>
    <w:rsid w:val="007350EE"/>
    <w:rsid w:val="00735F7F"/>
    <w:rsid w:val="007369F1"/>
    <w:rsid w:val="00742831"/>
    <w:rsid w:val="007436D9"/>
    <w:rsid w:val="00744A99"/>
    <w:rsid w:val="0075133B"/>
    <w:rsid w:val="00756313"/>
    <w:rsid w:val="00760EE0"/>
    <w:rsid w:val="00762DAD"/>
    <w:rsid w:val="007656B5"/>
    <w:rsid w:val="0076673E"/>
    <w:rsid w:val="00766A31"/>
    <w:rsid w:val="007675ED"/>
    <w:rsid w:val="0077058C"/>
    <w:rsid w:val="007711B3"/>
    <w:rsid w:val="0077215D"/>
    <w:rsid w:val="00772A71"/>
    <w:rsid w:val="00772DB6"/>
    <w:rsid w:val="00773513"/>
    <w:rsid w:val="00774336"/>
    <w:rsid w:val="00774789"/>
    <w:rsid w:val="00776017"/>
    <w:rsid w:val="007762E1"/>
    <w:rsid w:val="00776B39"/>
    <w:rsid w:val="00776F9B"/>
    <w:rsid w:val="00780FA2"/>
    <w:rsid w:val="00781203"/>
    <w:rsid w:val="00782F86"/>
    <w:rsid w:val="00783E36"/>
    <w:rsid w:val="00786ABA"/>
    <w:rsid w:val="007874C7"/>
    <w:rsid w:val="00790532"/>
    <w:rsid w:val="00791347"/>
    <w:rsid w:val="00792A5B"/>
    <w:rsid w:val="00793047"/>
    <w:rsid w:val="00793091"/>
    <w:rsid w:val="0079348A"/>
    <w:rsid w:val="00793CC0"/>
    <w:rsid w:val="00794273"/>
    <w:rsid w:val="007943C9"/>
    <w:rsid w:val="00794F56"/>
    <w:rsid w:val="00795A30"/>
    <w:rsid w:val="00796AE7"/>
    <w:rsid w:val="007A0112"/>
    <w:rsid w:val="007A0E77"/>
    <w:rsid w:val="007A1594"/>
    <w:rsid w:val="007A23AB"/>
    <w:rsid w:val="007A2E67"/>
    <w:rsid w:val="007A304A"/>
    <w:rsid w:val="007A37C8"/>
    <w:rsid w:val="007A404E"/>
    <w:rsid w:val="007A41EF"/>
    <w:rsid w:val="007A42AD"/>
    <w:rsid w:val="007A49AE"/>
    <w:rsid w:val="007A53A3"/>
    <w:rsid w:val="007A5576"/>
    <w:rsid w:val="007A6172"/>
    <w:rsid w:val="007A691E"/>
    <w:rsid w:val="007A72E6"/>
    <w:rsid w:val="007A7D9D"/>
    <w:rsid w:val="007A7DF4"/>
    <w:rsid w:val="007B02F6"/>
    <w:rsid w:val="007B03B8"/>
    <w:rsid w:val="007B0826"/>
    <w:rsid w:val="007B1102"/>
    <w:rsid w:val="007B4038"/>
    <w:rsid w:val="007B524F"/>
    <w:rsid w:val="007B7A7C"/>
    <w:rsid w:val="007C0A03"/>
    <w:rsid w:val="007C455E"/>
    <w:rsid w:val="007C5285"/>
    <w:rsid w:val="007C584C"/>
    <w:rsid w:val="007C5F96"/>
    <w:rsid w:val="007C75F3"/>
    <w:rsid w:val="007C7F40"/>
    <w:rsid w:val="007D11F1"/>
    <w:rsid w:val="007D1314"/>
    <w:rsid w:val="007D13E7"/>
    <w:rsid w:val="007D20CD"/>
    <w:rsid w:val="007D33B7"/>
    <w:rsid w:val="007D3879"/>
    <w:rsid w:val="007D4928"/>
    <w:rsid w:val="007D49D5"/>
    <w:rsid w:val="007D4FE7"/>
    <w:rsid w:val="007D51B9"/>
    <w:rsid w:val="007D5646"/>
    <w:rsid w:val="007D7A5A"/>
    <w:rsid w:val="007D7D6A"/>
    <w:rsid w:val="007E0456"/>
    <w:rsid w:val="007E54F9"/>
    <w:rsid w:val="007E6473"/>
    <w:rsid w:val="007E6678"/>
    <w:rsid w:val="007E678D"/>
    <w:rsid w:val="007E70E3"/>
    <w:rsid w:val="007E7EB0"/>
    <w:rsid w:val="007F041C"/>
    <w:rsid w:val="007F06BE"/>
    <w:rsid w:val="007F0B95"/>
    <w:rsid w:val="007F1490"/>
    <w:rsid w:val="007F1A7A"/>
    <w:rsid w:val="007F1AED"/>
    <w:rsid w:val="007F1E47"/>
    <w:rsid w:val="007F1ED7"/>
    <w:rsid w:val="007F3867"/>
    <w:rsid w:val="007F444F"/>
    <w:rsid w:val="007F4F95"/>
    <w:rsid w:val="007F5E06"/>
    <w:rsid w:val="007F6DB3"/>
    <w:rsid w:val="007F6F46"/>
    <w:rsid w:val="007F7004"/>
    <w:rsid w:val="007F71D3"/>
    <w:rsid w:val="00801E75"/>
    <w:rsid w:val="008031D3"/>
    <w:rsid w:val="00803BE4"/>
    <w:rsid w:val="00803D77"/>
    <w:rsid w:val="008041A2"/>
    <w:rsid w:val="008051BD"/>
    <w:rsid w:val="00805225"/>
    <w:rsid w:val="00810026"/>
    <w:rsid w:val="0081100E"/>
    <w:rsid w:val="00812721"/>
    <w:rsid w:val="00815B59"/>
    <w:rsid w:val="00815EA7"/>
    <w:rsid w:val="008242EC"/>
    <w:rsid w:val="00824475"/>
    <w:rsid w:val="00825121"/>
    <w:rsid w:val="008253F3"/>
    <w:rsid w:val="008261C4"/>
    <w:rsid w:val="0083046A"/>
    <w:rsid w:val="00833611"/>
    <w:rsid w:val="0083446D"/>
    <w:rsid w:val="00834F8B"/>
    <w:rsid w:val="00842A08"/>
    <w:rsid w:val="008430DF"/>
    <w:rsid w:val="00843100"/>
    <w:rsid w:val="00844545"/>
    <w:rsid w:val="008446CC"/>
    <w:rsid w:val="00844752"/>
    <w:rsid w:val="00845431"/>
    <w:rsid w:val="00846037"/>
    <w:rsid w:val="0084696B"/>
    <w:rsid w:val="00846A6E"/>
    <w:rsid w:val="00847608"/>
    <w:rsid w:val="00847967"/>
    <w:rsid w:val="00850319"/>
    <w:rsid w:val="00851208"/>
    <w:rsid w:val="008517E9"/>
    <w:rsid w:val="008518CA"/>
    <w:rsid w:val="0085202E"/>
    <w:rsid w:val="00852704"/>
    <w:rsid w:val="00852B91"/>
    <w:rsid w:val="00853DA6"/>
    <w:rsid w:val="008540F3"/>
    <w:rsid w:val="00854419"/>
    <w:rsid w:val="00854EDB"/>
    <w:rsid w:val="00855209"/>
    <w:rsid w:val="008553F6"/>
    <w:rsid w:val="00855D4D"/>
    <w:rsid w:val="00856434"/>
    <w:rsid w:val="0085678C"/>
    <w:rsid w:val="00860E68"/>
    <w:rsid w:val="00861ECA"/>
    <w:rsid w:val="00862B21"/>
    <w:rsid w:val="00863799"/>
    <w:rsid w:val="008649FC"/>
    <w:rsid w:val="0086571E"/>
    <w:rsid w:val="00866D45"/>
    <w:rsid w:val="00870D25"/>
    <w:rsid w:val="00870E43"/>
    <w:rsid w:val="00870E63"/>
    <w:rsid w:val="00871BBB"/>
    <w:rsid w:val="00874004"/>
    <w:rsid w:val="00874527"/>
    <w:rsid w:val="008775E5"/>
    <w:rsid w:val="00881BDC"/>
    <w:rsid w:val="00882498"/>
    <w:rsid w:val="00883245"/>
    <w:rsid w:val="008834EC"/>
    <w:rsid w:val="008836A7"/>
    <w:rsid w:val="00883A1E"/>
    <w:rsid w:val="0088491B"/>
    <w:rsid w:val="008853FE"/>
    <w:rsid w:val="008858EF"/>
    <w:rsid w:val="00885B57"/>
    <w:rsid w:val="0089099E"/>
    <w:rsid w:val="00890D87"/>
    <w:rsid w:val="00891626"/>
    <w:rsid w:val="008932E3"/>
    <w:rsid w:val="00893E85"/>
    <w:rsid w:val="00894376"/>
    <w:rsid w:val="008957A8"/>
    <w:rsid w:val="00895D3E"/>
    <w:rsid w:val="00895FF6"/>
    <w:rsid w:val="00896157"/>
    <w:rsid w:val="00896652"/>
    <w:rsid w:val="008975AE"/>
    <w:rsid w:val="008A4266"/>
    <w:rsid w:val="008A46F0"/>
    <w:rsid w:val="008A5DBC"/>
    <w:rsid w:val="008A6F6E"/>
    <w:rsid w:val="008A7901"/>
    <w:rsid w:val="008A7E57"/>
    <w:rsid w:val="008B0ED3"/>
    <w:rsid w:val="008B0FE4"/>
    <w:rsid w:val="008B1240"/>
    <w:rsid w:val="008B1F5A"/>
    <w:rsid w:val="008B28CC"/>
    <w:rsid w:val="008B3863"/>
    <w:rsid w:val="008B3934"/>
    <w:rsid w:val="008B4000"/>
    <w:rsid w:val="008B69F2"/>
    <w:rsid w:val="008B79DB"/>
    <w:rsid w:val="008C042B"/>
    <w:rsid w:val="008C14C6"/>
    <w:rsid w:val="008C26BE"/>
    <w:rsid w:val="008C3155"/>
    <w:rsid w:val="008C3736"/>
    <w:rsid w:val="008C3A0B"/>
    <w:rsid w:val="008C50D5"/>
    <w:rsid w:val="008C5428"/>
    <w:rsid w:val="008C561E"/>
    <w:rsid w:val="008C5870"/>
    <w:rsid w:val="008C6024"/>
    <w:rsid w:val="008C620F"/>
    <w:rsid w:val="008C7406"/>
    <w:rsid w:val="008C7787"/>
    <w:rsid w:val="008D03EA"/>
    <w:rsid w:val="008D0A1C"/>
    <w:rsid w:val="008D1473"/>
    <w:rsid w:val="008D1B90"/>
    <w:rsid w:val="008D47AC"/>
    <w:rsid w:val="008D4E92"/>
    <w:rsid w:val="008D5DB3"/>
    <w:rsid w:val="008D63DC"/>
    <w:rsid w:val="008D6692"/>
    <w:rsid w:val="008D68AD"/>
    <w:rsid w:val="008D6CB5"/>
    <w:rsid w:val="008E1FB4"/>
    <w:rsid w:val="008E2196"/>
    <w:rsid w:val="008E2DED"/>
    <w:rsid w:val="008E3667"/>
    <w:rsid w:val="008E6855"/>
    <w:rsid w:val="008E7471"/>
    <w:rsid w:val="008E751E"/>
    <w:rsid w:val="008E7F11"/>
    <w:rsid w:val="008F0F95"/>
    <w:rsid w:val="008F1187"/>
    <w:rsid w:val="008F2BA5"/>
    <w:rsid w:val="008F2E18"/>
    <w:rsid w:val="008F311B"/>
    <w:rsid w:val="008F37C2"/>
    <w:rsid w:val="008F46D1"/>
    <w:rsid w:val="008F4E51"/>
    <w:rsid w:val="008F699F"/>
    <w:rsid w:val="008F712F"/>
    <w:rsid w:val="008F71F4"/>
    <w:rsid w:val="008F7A46"/>
    <w:rsid w:val="009003D0"/>
    <w:rsid w:val="00900A9C"/>
    <w:rsid w:val="0090156E"/>
    <w:rsid w:val="009026E3"/>
    <w:rsid w:val="00902F58"/>
    <w:rsid w:val="00903518"/>
    <w:rsid w:val="0090378D"/>
    <w:rsid w:val="009037FB"/>
    <w:rsid w:val="00903CFA"/>
    <w:rsid w:val="00904084"/>
    <w:rsid w:val="00904626"/>
    <w:rsid w:val="00906E5A"/>
    <w:rsid w:val="00907490"/>
    <w:rsid w:val="00910EA0"/>
    <w:rsid w:val="009117CE"/>
    <w:rsid w:val="009151E2"/>
    <w:rsid w:val="009153F0"/>
    <w:rsid w:val="00915AAB"/>
    <w:rsid w:val="00915B7E"/>
    <w:rsid w:val="00920876"/>
    <w:rsid w:val="00920DB2"/>
    <w:rsid w:val="009212DA"/>
    <w:rsid w:val="009214B7"/>
    <w:rsid w:val="00921A77"/>
    <w:rsid w:val="00922141"/>
    <w:rsid w:val="0092465E"/>
    <w:rsid w:val="0093072D"/>
    <w:rsid w:val="00931A66"/>
    <w:rsid w:val="00932811"/>
    <w:rsid w:val="00934D5E"/>
    <w:rsid w:val="00935945"/>
    <w:rsid w:val="00936F1F"/>
    <w:rsid w:val="00937877"/>
    <w:rsid w:val="0093789B"/>
    <w:rsid w:val="009405A8"/>
    <w:rsid w:val="00941602"/>
    <w:rsid w:val="0094220B"/>
    <w:rsid w:val="00942A03"/>
    <w:rsid w:val="00942DEA"/>
    <w:rsid w:val="0094322A"/>
    <w:rsid w:val="00943BFE"/>
    <w:rsid w:val="00944324"/>
    <w:rsid w:val="0094444A"/>
    <w:rsid w:val="0094450D"/>
    <w:rsid w:val="0094760B"/>
    <w:rsid w:val="00952584"/>
    <w:rsid w:val="009527D3"/>
    <w:rsid w:val="00952827"/>
    <w:rsid w:val="00952CAD"/>
    <w:rsid w:val="00954EAB"/>
    <w:rsid w:val="00955727"/>
    <w:rsid w:val="00956073"/>
    <w:rsid w:val="00956865"/>
    <w:rsid w:val="0095781B"/>
    <w:rsid w:val="00957E1A"/>
    <w:rsid w:val="00961250"/>
    <w:rsid w:val="00961DF2"/>
    <w:rsid w:val="00962AC7"/>
    <w:rsid w:val="0096325C"/>
    <w:rsid w:val="00963B5A"/>
    <w:rsid w:val="00966C33"/>
    <w:rsid w:val="00967A79"/>
    <w:rsid w:val="0097152C"/>
    <w:rsid w:val="00971A76"/>
    <w:rsid w:val="00971B3D"/>
    <w:rsid w:val="00971BD8"/>
    <w:rsid w:val="00972CBE"/>
    <w:rsid w:val="009731DF"/>
    <w:rsid w:val="009735B3"/>
    <w:rsid w:val="00973D91"/>
    <w:rsid w:val="00974A40"/>
    <w:rsid w:val="0097625B"/>
    <w:rsid w:val="0097722E"/>
    <w:rsid w:val="00977B6B"/>
    <w:rsid w:val="009802FA"/>
    <w:rsid w:val="00981A13"/>
    <w:rsid w:val="00983706"/>
    <w:rsid w:val="00984565"/>
    <w:rsid w:val="00985977"/>
    <w:rsid w:val="00987E59"/>
    <w:rsid w:val="00987FEE"/>
    <w:rsid w:val="00991FE6"/>
    <w:rsid w:val="00995EBE"/>
    <w:rsid w:val="00997845"/>
    <w:rsid w:val="00997BEC"/>
    <w:rsid w:val="00997C8C"/>
    <w:rsid w:val="009A00A2"/>
    <w:rsid w:val="009A02A0"/>
    <w:rsid w:val="009A240C"/>
    <w:rsid w:val="009A33FF"/>
    <w:rsid w:val="009A407F"/>
    <w:rsid w:val="009A6A6E"/>
    <w:rsid w:val="009A6FE7"/>
    <w:rsid w:val="009A73B4"/>
    <w:rsid w:val="009A785E"/>
    <w:rsid w:val="009B03E8"/>
    <w:rsid w:val="009B2F84"/>
    <w:rsid w:val="009B5318"/>
    <w:rsid w:val="009B6227"/>
    <w:rsid w:val="009B62A5"/>
    <w:rsid w:val="009C0DF5"/>
    <w:rsid w:val="009C0FE9"/>
    <w:rsid w:val="009C226A"/>
    <w:rsid w:val="009C3AFE"/>
    <w:rsid w:val="009C5EFC"/>
    <w:rsid w:val="009C7D9E"/>
    <w:rsid w:val="009D015D"/>
    <w:rsid w:val="009D09C2"/>
    <w:rsid w:val="009D1C0B"/>
    <w:rsid w:val="009D256B"/>
    <w:rsid w:val="009D5291"/>
    <w:rsid w:val="009D573A"/>
    <w:rsid w:val="009D5E8D"/>
    <w:rsid w:val="009D685D"/>
    <w:rsid w:val="009D7125"/>
    <w:rsid w:val="009E0B06"/>
    <w:rsid w:val="009E0B51"/>
    <w:rsid w:val="009E1060"/>
    <w:rsid w:val="009E4360"/>
    <w:rsid w:val="009E4459"/>
    <w:rsid w:val="009E6521"/>
    <w:rsid w:val="009E661D"/>
    <w:rsid w:val="009E6D91"/>
    <w:rsid w:val="009E71E9"/>
    <w:rsid w:val="009E77D4"/>
    <w:rsid w:val="009F0016"/>
    <w:rsid w:val="009F02AF"/>
    <w:rsid w:val="009F0D67"/>
    <w:rsid w:val="009F137B"/>
    <w:rsid w:val="009F13AE"/>
    <w:rsid w:val="009F23B9"/>
    <w:rsid w:val="009F2831"/>
    <w:rsid w:val="009F4214"/>
    <w:rsid w:val="009F524A"/>
    <w:rsid w:val="009F6455"/>
    <w:rsid w:val="009F6E3F"/>
    <w:rsid w:val="00A00697"/>
    <w:rsid w:val="00A00AFB"/>
    <w:rsid w:val="00A03E6E"/>
    <w:rsid w:val="00A049F6"/>
    <w:rsid w:val="00A050D8"/>
    <w:rsid w:val="00A05399"/>
    <w:rsid w:val="00A05CC3"/>
    <w:rsid w:val="00A06224"/>
    <w:rsid w:val="00A07576"/>
    <w:rsid w:val="00A1080A"/>
    <w:rsid w:val="00A10B08"/>
    <w:rsid w:val="00A1185B"/>
    <w:rsid w:val="00A13B0C"/>
    <w:rsid w:val="00A14EC0"/>
    <w:rsid w:val="00A172D8"/>
    <w:rsid w:val="00A17FCD"/>
    <w:rsid w:val="00A213BF"/>
    <w:rsid w:val="00A21E6F"/>
    <w:rsid w:val="00A21F7A"/>
    <w:rsid w:val="00A22BB7"/>
    <w:rsid w:val="00A230D7"/>
    <w:rsid w:val="00A23990"/>
    <w:rsid w:val="00A2410D"/>
    <w:rsid w:val="00A24180"/>
    <w:rsid w:val="00A24CCB"/>
    <w:rsid w:val="00A254CB"/>
    <w:rsid w:val="00A26FDF"/>
    <w:rsid w:val="00A27073"/>
    <w:rsid w:val="00A2709E"/>
    <w:rsid w:val="00A27772"/>
    <w:rsid w:val="00A30D16"/>
    <w:rsid w:val="00A31015"/>
    <w:rsid w:val="00A31857"/>
    <w:rsid w:val="00A31892"/>
    <w:rsid w:val="00A31EBC"/>
    <w:rsid w:val="00A33C1C"/>
    <w:rsid w:val="00A36920"/>
    <w:rsid w:val="00A37A8A"/>
    <w:rsid w:val="00A37C79"/>
    <w:rsid w:val="00A37D39"/>
    <w:rsid w:val="00A40B98"/>
    <w:rsid w:val="00A41D27"/>
    <w:rsid w:val="00A42096"/>
    <w:rsid w:val="00A42D8A"/>
    <w:rsid w:val="00A4330E"/>
    <w:rsid w:val="00A451BE"/>
    <w:rsid w:val="00A456AA"/>
    <w:rsid w:val="00A46D5F"/>
    <w:rsid w:val="00A50AD3"/>
    <w:rsid w:val="00A510CB"/>
    <w:rsid w:val="00A51846"/>
    <w:rsid w:val="00A520F0"/>
    <w:rsid w:val="00A53755"/>
    <w:rsid w:val="00A53BC2"/>
    <w:rsid w:val="00A54C1B"/>
    <w:rsid w:val="00A55150"/>
    <w:rsid w:val="00A569C8"/>
    <w:rsid w:val="00A602E8"/>
    <w:rsid w:val="00A60973"/>
    <w:rsid w:val="00A61625"/>
    <w:rsid w:val="00A62DBE"/>
    <w:rsid w:val="00A64B69"/>
    <w:rsid w:val="00A64C13"/>
    <w:rsid w:val="00A65356"/>
    <w:rsid w:val="00A66F11"/>
    <w:rsid w:val="00A6759E"/>
    <w:rsid w:val="00A70324"/>
    <w:rsid w:val="00A7189E"/>
    <w:rsid w:val="00A71EA8"/>
    <w:rsid w:val="00A723C8"/>
    <w:rsid w:val="00A7576C"/>
    <w:rsid w:val="00A75AB5"/>
    <w:rsid w:val="00A75DE6"/>
    <w:rsid w:val="00A800D9"/>
    <w:rsid w:val="00A81EE8"/>
    <w:rsid w:val="00A838DC"/>
    <w:rsid w:val="00A83B12"/>
    <w:rsid w:val="00A840F4"/>
    <w:rsid w:val="00A84107"/>
    <w:rsid w:val="00A8567D"/>
    <w:rsid w:val="00A86F33"/>
    <w:rsid w:val="00A87150"/>
    <w:rsid w:val="00A877FE"/>
    <w:rsid w:val="00A878A9"/>
    <w:rsid w:val="00A9087F"/>
    <w:rsid w:val="00A9089F"/>
    <w:rsid w:val="00A91962"/>
    <w:rsid w:val="00A92D98"/>
    <w:rsid w:val="00A93C13"/>
    <w:rsid w:val="00A947E7"/>
    <w:rsid w:val="00A9534A"/>
    <w:rsid w:val="00A96359"/>
    <w:rsid w:val="00A97042"/>
    <w:rsid w:val="00AA103A"/>
    <w:rsid w:val="00AA31D7"/>
    <w:rsid w:val="00AA349E"/>
    <w:rsid w:val="00AA3578"/>
    <w:rsid w:val="00AA4101"/>
    <w:rsid w:val="00AA4468"/>
    <w:rsid w:val="00AA456C"/>
    <w:rsid w:val="00AA7B85"/>
    <w:rsid w:val="00AB03E4"/>
    <w:rsid w:val="00AB087E"/>
    <w:rsid w:val="00AB1838"/>
    <w:rsid w:val="00AB2C9E"/>
    <w:rsid w:val="00AB3E05"/>
    <w:rsid w:val="00AB4FAF"/>
    <w:rsid w:val="00AB50EC"/>
    <w:rsid w:val="00AB51B0"/>
    <w:rsid w:val="00AB5816"/>
    <w:rsid w:val="00AB65C7"/>
    <w:rsid w:val="00AB688B"/>
    <w:rsid w:val="00AC192A"/>
    <w:rsid w:val="00AC3BEB"/>
    <w:rsid w:val="00AD14E8"/>
    <w:rsid w:val="00AD3E06"/>
    <w:rsid w:val="00AD7447"/>
    <w:rsid w:val="00AD773F"/>
    <w:rsid w:val="00AD7EF0"/>
    <w:rsid w:val="00AD7F83"/>
    <w:rsid w:val="00AE1FB7"/>
    <w:rsid w:val="00AE4385"/>
    <w:rsid w:val="00AE4944"/>
    <w:rsid w:val="00AE4F74"/>
    <w:rsid w:val="00AE68AF"/>
    <w:rsid w:val="00AE6E90"/>
    <w:rsid w:val="00AE77F2"/>
    <w:rsid w:val="00AE7970"/>
    <w:rsid w:val="00AE7DD4"/>
    <w:rsid w:val="00AF25DE"/>
    <w:rsid w:val="00AF326D"/>
    <w:rsid w:val="00AF39ED"/>
    <w:rsid w:val="00AF5BCC"/>
    <w:rsid w:val="00AF5E98"/>
    <w:rsid w:val="00AF6FA9"/>
    <w:rsid w:val="00AF73F8"/>
    <w:rsid w:val="00AF7E4A"/>
    <w:rsid w:val="00B005E8"/>
    <w:rsid w:val="00B00AF4"/>
    <w:rsid w:val="00B01811"/>
    <w:rsid w:val="00B01B47"/>
    <w:rsid w:val="00B01D4A"/>
    <w:rsid w:val="00B0295E"/>
    <w:rsid w:val="00B031E9"/>
    <w:rsid w:val="00B03CFA"/>
    <w:rsid w:val="00B03DF4"/>
    <w:rsid w:val="00B040B3"/>
    <w:rsid w:val="00B04201"/>
    <w:rsid w:val="00B0481A"/>
    <w:rsid w:val="00B04E98"/>
    <w:rsid w:val="00B054FB"/>
    <w:rsid w:val="00B06BA6"/>
    <w:rsid w:val="00B1119B"/>
    <w:rsid w:val="00B11491"/>
    <w:rsid w:val="00B11DE1"/>
    <w:rsid w:val="00B12AEC"/>
    <w:rsid w:val="00B12EF6"/>
    <w:rsid w:val="00B1405A"/>
    <w:rsid w:val="00B14134"/>
    <w:rsid w:val="00B14437"/>
    <w:rsid w:val="00B160D7"/>
    <w:rsid w:val="00B16708"/>
    <w:rsid w:val="00B20E22"/>
    <w:rsid w:val="00B2147B"/>
    <w:rsid w:val="00B21704"/>
    <w:rsid w:val="00B21987"/>
    <w:rsid w:val="00B21C62"/>
    <w:rsid w:val="00B21F3F"/>
    <w:rsid w:val="00B22277"/>
    <w:rsid w:val="00B222AF"/>
    <w:rsid w:val="00B24331"/>
    <w:rsid w:val="00B275A3"/>
    <w:rsid w:val="00B31F74"/>
    <w:rsid w:val="00B33744"/>
    <w:rsid w:val="00B341CC"/>
    <w:rsid w:val="00B34BBD"/>
    <w:rsid w:val="00B34CD5"/>
    <w:rsid w:val="00B34F9B"/>
    <w:rsid w:val="00B35436"/>
    <w:rsid w:val="00B360EF"/>
    <w:rsid w:val="00B36226"/>
    <w:rsid w:val="00B377B0"/>
    <w:rsid w:val="00B40BD2"/>
    <w:rsid w:val="00B411C8"/>
    <w:rsid w:val="00B41A07"/>
    <w:rsid w:val="00B42E08"/>
    <w:rsid w:val="00B442B3"/>
    <w:rsid w:val="00B45AA7"/>
    <w:rsid w:val="00B45C2A"/>
    <w:rsid w:val="00B46917"/>
    <w:rsid w:val="00B4734C"/>
    <w:rsid w:val="00B500AD"/>
    <w:rsid w:val="00B50758"/>
    <w:rsid w:val="00B50C90"/>
    <w:rsid w:val="00B531AD"/>
    <w:rsid w:val="00B538B8"/>
    <w:rsid w:val="00B54C2D"/>
    <w:rsid w:val="00B54C3C"/>
    <w:rsid w:val="00B56589"/>
    <w:rsid w:val="00B56ED8"/>
    <w:rsid w:val="00B576D6"/>
    <w:rsid w:val="00B600C5"/>
    <w:rsid w:val="00B60BBE"/>
    <w:rsid w:val="00B62E0B"/>
    <w:rsid w:val="00B63807"/>
    <w:rsid w:val="00B63CC2"/>
    <w:rsid w:val="00B65AF7"/>
    <w:rsid w:val="00B65BFA"/>
    <w:rsid w:val="00B65DD9"/>
    <w:rsid w:val="00B660C8"/>
    <w:rsid w:val="00B67823"/>
    <w:rsid w:val="00B67D40"/>
    <w:rsid w:val="00B67E23"/>
    <w:rsid w:val="00B7003F"/>
    <w:rsid w:val="00B702E3"/>
    <w:rsid w:val="00B704CA"/>
    <w:rsid w:val="00B71B64"/>
    <w:rsid w:val="00B74D80"/>
    <w:rsid w:val="00B7580C"/>
    <w:rsid w:val="00B805A1"/>
    <w:rsid w:val="00B81348"/>
    <w:rsid w:val="00B81453"/>
    <w:rsid w:val="00B822FA"/>
    <w:rsid w:val="00B824F5"/>
    <w:rsid w:val="00B82B98"/>
    <w:rsid w:val="00B82BC7"/>
    <w:rsid w:val="00B84B26"/>
    <w:rsid w:val="00B857F6"/>
    <w:rsid w:val="00B8705E"/>
    <w:rsid w:val="00B87092"/>
    <w:rsid w:val="00B870EB"/>
    <w:rsid w:val="00B91DA7"/>
    <w:rsid w:val="00B930AE"/>
    <w:rsid w:val="00B951B2"/>
    <w:rsid w:val="00B9561E"/>
    <w:rsid w:val="00B95791"/>
    <w:rsid w:val="00B96AF3"/>
    <w:rsid w:val="00BA027D"/>
    <w:rsid w:val="00BA0B7F"/>
    <w:rsid w:val="00BA178C"/>
    <w:rsid w:val="00BA1F99"/>
    <w:rsid w:val="00BA206D"/>
    <w:rsid w:val="00BA33C3"/>
    <w:rsid w:val="00BA411C"/>
    <w:rsid w:val="00BA6A86"/>
    <w:rsid w:val="00BA737E"/>
    <w:rsid w:val="00BA7A66"/>
    <w:rsid w:val="00BB0138"/>
    <w:rsid w:val="00BB029C"/>
    <w:rsid w:val="00BB0C3C"/>
    <w:rsid w:val="00BB1AB7"/>
    <w:rsid w:val="00BB4872"/>
    <w:rsid w:val="00BB6D45"/>
    <w:rsid w:val="00BC0229"/>
    <w:rsid w:val="00BC0B16"/>
    <w:rsid w:val="00BC19D1"/>
    <w:rsid w:val="00BC4448"/>
    <w:rsid w:val="00BC4E0E"/>
    <w:rsid w:val="00BC583B"/>
    <w:rsid w:val="00BD1B79"/>
    <w:rsid w:val="00BD23DE"/>
    <w:rsid w:val="00BD28E0"/>
    <w:rsid w:val="00BD3816"/>
    <w:rsid w:val="00BD46A3"/>
    <w:rsid w:val="00BD4BFF"/>
    <w:rsid w:val="00BD4DF1"/>
    <w:rsid w:val="00BD5DEC"/>
    <w:rsid w:val="00BD6F7D"/>
    <w:rsid w:val="00BD73B5"/>
    <w:rsid w:val="00BE102F"/>
    <w:rsid w:val="00BE2901"/>
    <w:rsid w:val="00BE2F75"/>
    <w:rsid w:val="00BE3729"/>
    <w:rsid w:val="00BE3BCA"/>
    <w:rsid w:val="00BE3ED4"/>
    <w:rsid w:val="00BE56AD"/>
    <w:rsid w:val="00BE6CD4"/>
    <w:rsid w:val="00BF0B0B"/>
    <w:rsid w:val="00BF2622"/>
    <w:rsid w:val="00BF29FB"/>
    <w:rsid w:val="00BF57C9"/>
    <w:rsid w:val="00BF6A0B"/>
    <w:rsid w:val="00BF6C36"/>
    <w:rsid w:val="00BF6D43"/>
    <w:rsid w:val="00C00F9C"/>
    <w:rsid w:val="00C0108E"/>
    <w:rsid w:val="00C0328E"/>
    <w:rsid w:val="00C03E97"/>
    <w:rsid w:val="00C041E9"/>
    <w:rsid w:val="00C04494"/>
    <w:rsid w:val="00C05225"/>
    <w:rsid w:val="00C06746"/>
    <w:rsid w:val="00C072AA"/>
    <w:rsid w:val="00C079A4"/>
    <w:rsid w:val="00C10206"/>
    <w:rsid w:val="00C11632"/>
    <w:rsid w:val="00C116FA"/>
    <w:rsid w:val="00C1279D"/>
    <w:rsid w:val="00C128BB"/>
    <w:rsid w:val="00C130EC"/>
    <w:rsid w:val="00C13897"/>
    <w:rsid w:val="00C15A5D"/>
    <w:rsid w:val="00C218AC"/>
    <w:rsid w:val="00C221A2"/>
    <w:rsid w:val="00C22A35"/>
    <w:rsid w:val="00C23003"/>
    <w:rsid w:val="00C240B5"/>
    <w:rsid w:val="00C24166"/>
    <w:rsid w:val="00C246DA"/>
    <w:rsid w:val="00C2496A"/>
    <w:rsid w:val="00C250F3"/>
    <w:rsid w:val="00C27496"/>
    <w:rsid w:val="00C30103"/>
    <w:rsid w:val="00C31F60"/>
    <w:rsid w:val="00C3202E"/>
    <w:rsid w:val="00C3365B"/>
    <w:rsid w:val="00C3399C"/>
    <w:rsid w:val="00C34D77"/>
    <w:rsid w:val="00C34E04"/>
    <w:rsid w:val="00C3651A"/>
    <w:rsid w:val="00C368E4"/>
    <w:rsid w:val="00C37BBA"/>
    <w:rsid w:val="00C4155D"/>
    <w:rsid w:val="00C43C0E"/>
    <w:rsid w:val="00C445A3"/>
    <w:rsid w:val="00C44EFA"/>
    <w:rsid w:val="00C45051"/>
    <w:rsid w:val="00C45E27"/>
    <w:rsid w:val="00C47B71"/>
    <w:rsid w:val="00C50869"/>
    <w:rsid w:val="00C515F3"/>
    <w:rsid w:val="00C51D27"/>
    <w:rsid w:val="00C5221C"/>
    <w:rsid w:val="00C52A67"/>
    <w:rsid w:val="00C53F14"/>
    <w:rsid w:val="00C5552C"/>
    <w:rsid w:val="00C56C2C"/>
    <w:rsid w:val="00C579E1"/>
    <w:rsid w:val="00C608B5"/>
    <w:rsid w:val="00C61183"/>
    <w:rsid w:val="00C62F1E"/>
    <w:rsid w:val="00C646DF"/>
    <w:rsid w:val="00C64F82"/>
    <w:rsid w:val="00C65859"/>
    <w:rsid w:val="00C66447"/>
    <w:rsid w:val="00C666EF"/>
    <w:rsid w:val="00C6733D"/>
    <w:rsid w:val="00C733E4"/>
    <w:rsid w:val="00C75E18"/>
    <w:rsid w:val="00C76705"/>
    <w:rsid w:val="00C77336"/>
    <w:rsid w:val="00C77542"/>
    <w:rsid w:val="00C80D34"/>
    <w:rsid w:val="00C826AA"/>
    <w:rsid w:val="00C82B14"/>
    <w:rsid w:val="00C844B6"/>
    <w:rsid w:val="00C85C0B"/>
    <w:rsid w:val="00C8755F"/>
    <w:rsid w:val="00C90A4F"/>
    <w:rsid w:val="00C92B0E"/>
    <w:rsid w:val="00C93390"/>
    <w:rsid w:val="00C933C1"/>
    <w:rsid w:val="00C9381D"/>
    <w:rsid w:val="00C93E6A"/>
    <w:rsid w:val="00C93E85"/>
    <w:rsid w:val="00C94F27"/>
    <w:rsid w:val="00C95409"/>
    <w:rsid w:val="00CA0B92"/>
    <w:rsid w:val="00CA176A"/>
    <w:rsid w:val="00CA287B"/>
    <w:rsid w:val="00CA2EC1"/>
    <w:rsid w:val="00CA458D"/>
    <w:rsid w:val="00CA4634"/>
    <w:rsid w:val="00CA710D"/>
    <w:rsid w:val="00CA7F6A"/>
    <w:rsid w:val="00CB0E3B"/>
    <w:rsid w:val="00CB3E3B"/>
    <w:rsid w:val="00CB4EF7"/>
    <w:rsid w:val="00CB5B96"/>
    <w:rsid w:val="00CB6932"/>
    <w:rsid w:val="00CB6C0D"/>
    <w:rsid w:val="00CB73AF"/>
    <w:rsid w:val="00CC1494"/>
    <w:rsid w:val="00CC17C6"/>
    <w:rsid w:val="00CC3260"/>
    <w:rsid w:val="00CC4288"/>
    <w:rsid w:val="00CC4813"/>
    <w:rsid w:val="00CC57FC"/>
    <w:rsid w:val="00CC589C"/>
    <w:rsid w:val="00CC6245"/>
    <w:rsid w:val="00CC7162"/>
    <w:rsid w:val="00CD044B"/>
    <w:rsid w:val="00CD07D0"/>
    <w:rsid w:val="00CD101F"/>
    <w:rsid w:val="00CD1A11"/>
    <w:rsid w:val="00CD28CB"/>
    <w:rsid w:val="00CD383C"/>
    <w:rsid w:val="00CD3F28"/>
    <w:rsid w:val="00CD40F9"/>
    <w:rsid w:val="00CD4E9B"/>
    <w:rsid w:val="00CD6B84"/>
    <w:rsid w:val="00CE0D67"/>
    <w:rsid w:val="00CE1AA7"/>
    <w:rsid w:val="00CE331C"/>
    <w:rsid w:val="00CE4C8B"/>
    <w:rsid w:val="00CE5516"/>
    <w:rsid w:val="00CE78CC"/>
    <w:rsid w:val="00CE79FA"/>
    <w:rsid w:val="00CF14A5"/>
    <w:rsid w:val="00CF1E98"/>
    <w:rsid w:val="00CF24FE"/>
    <w:rsid w:val="00CF2A75"/>
    <w:rsid w:val="00CF33E9"/>
    <w:rsid w:val="00CF3E98"/>
    <w:rsid w:val="00CF6D37"/>
    <w:rsid w:val="00CF7592"/>
    <w:rsid w:val="00CF7662"/>
    <w:rsid w:val="00CF7B80"/>
    <w:rsid w:val="00D0001B"/>
    <w:rsid w:val="00D00E5E"/>
    <w:rsid w:val="00D02192"/>
    <w:rsid w:val="00D03865"/>
    <w:rsid w:val="00D03BF5"/>
    <w:rsid w:val="00D05439"/>
    <w:rsid w:val="00D05DB7"/>
    <w:rsid w:val="00D0651F"/>
    <w:rsid w:val="00D0791B"/>
    <w:rsid w:val="00D07C59"/>
    <w:rsid w:val="00D07E4A"/>
    <w:rsid w:val="00D10381"/>
    <w:rsid w:val="00D107CC"/>
    <w:rsid w:val="00D11121"/>
    <w:rsid w:val="00D11B39"/>
    <w:rsid w:val="00D12207"/>
    <w:rsid w:val="00D125AB"/>
    <w:rsid w:val="00D12673"/>
    <w:rsid w:val="00D1397F"/>
    <w:rsid w:val="00D14233"/>
    <w:rsid w:val="00D149A3"/>
    <w:rsid w:val="00D166C1"/>
    <w:rsid w:val="00D20974"/>
    <w:rsid w:val="00D20E73"/>
    <w:rsid w:val="00D2133B"/>
    <w:rsid w:val="00D22674"/>
    <w:rsid w:val="00D22F84"/>
    <w:rsid w:val="00D241C4"/>
    <w:rsid w:val="00D2494C"/>
    <w:rsid w:val="00D25094"/>
    <w:rsid w:val="00D255BD"/>
    <w:rsid w:val="00D2673D"/>
    <w:rsid w:val="00D27058"/>
    <w:rsid w:val="00D307A6"/>
    <w:rsid w:val="00D32929"/>
    <w:rsid w:val="00D33935"/>
    <w:rsid w:val="00D33EE6"/>
    <w:rsid w:val="00D34033"/>
    <w:rsid w:val="00D3666B"/>
    <w:rsid w:val="00D36C23"/>
    <w:rsid w:val="00D401EC"/>
    <w:rsid w:val="00D4095B"/>
    <w:rsid w:val="00D44854"/>
    <w:rsid w:val="00D45223"/>
    <w:rsid w:val="00D4625E"/>
    <w:rsid w:val="00D46E2D"/>
    <w:rsid w:val="00D5012C"/>
    <w:rsid w:val="00D51C82"/>
    <w:rsid w:val="00D5275E"/>
    <w:rsid w:val="00D53187"/>
    <w:rsid w:val="00D555F6"/>
    <w:rsid w:val="00D55688"/>
    <w:rsid w:val="00D56FE3"/>
    <w:rsid w:val="00D5781C"/>
    <w:rsid w:val="00D61551"/>
    <w:rsid w:val="00D61953"/>
    <w:rsid w:val="00D6497F"/>
    <w:rsid w:val="00D653EA"/>
    <w:rsid w:val="00D65FDE"/>
    <w:rsid w:val="00D6645B"/>
    <w:rsid w:val="00D664FC"/>
    <w:rsid w:val="00D6658A"/>
    <w:rsid w:val="00D666BC"/>
    <w:rsid w:val="00D71915"/>
    <w:rsid w:val="00D721A9"/>
    <w:rsid w:val="00D7420F"/>
    <w:rsid w:val="00D747ED"/>
    <w:rsid w:val="00D74B12"/>
    <w:rsid w:val="00D76968"/>
    <w:rsid w:val="00D77752"/>
    <w:rsid w:val="00D77E38"/>
    <w:rsid w:val="00D803D1"/>
    <w:rsid w:val="00D812F6"/>
    <w:rsid w:val="00D81E0E"/>
    <w:rsid w:val="00D82CAD"/>
    <w:rsid w:val="00D83364"/>
    <w:rsid w:val="00D83F31"/>
    <w:rsid w:val="00D84496"/>
    <w:rsid w:val="00D8463E"/>
    <w:rsid w:val="00D84A5A"/>
    <w:rsid w:val="00D85FEF"/>
    <w:rsid w:val="00D86131"/>
    <w:rsid w:val="00D87340"/>
    <w:rsid w:val="00D878CB"/>
    <w:rsid w:val="00D87D87"/>
    <w:rsid w:val="00D9021B"/>
    <w:rsid w:val="00D924DB"/>
    <w:rsid w:val="00D92566"/>
    <w:rsid w:val="00D93494"/>
    <w:rsid w:val="00D94A4F"/>
    <w:rsid w:val="00D95B5E"/>
    <w:rsid w:val="00D95C83"/>
    <w:rsid w:val="00D96B9B"/>
    <w:rsid w:val="00D9720E"/>
    <w:rsid w:val="00DA024F"/>
    <w:rsid w:val="00DA05CF"/>
    <w:rsid w:val="00DA0663"/>
    <w:rsid w:val="00DA1212"/>
    <w:rsid w:val="00DA1E04"/>
    <w:rsid w:val="00DA34F6"/>
    <w:rsid w:val="00DA626F"/>
    <w:rsid w:val="00DA66B8"/>
    <w:rsid w:val="00DB1256"/>
    <w:rsid w:val="00DB1C2A"/>
    <w:rsid w:val="00DB2623"/>
    <w:rsid w:val="00DB3E91"/>
    <w:rsid w:val="00DB4182"/>
    <w:rsid w:val="00DB52DE"/>
    <w:rsid w:val="00DB6420"/>
    <w:rsid w:val="00DB6DBD"/>
    <w:rsid w:val="00DC085C"/>
    <w:rsid w:val="00DC1DC5"/>
    <w:rsid w:val="00DC2243"/>
    <w:rsid w:val="00DC3E55"/>
    <w:rsid w:val="00DC3F51"/>
    <w:rsid w:val="00DC47F2"/>
    <w:rsid w:val="00DC5465"/>
    <w:rsid w:val="00DC6233"/>
    <w:rsid w:val="00DC698A"/>
    <w:rsid w:val="00DC7372"/>
    <w:rsid w:val="00DD178B"/>
    <w:rsid w:val="00DD474E"/>
    <w:rsid w:val="00DD5F29"/>
    <w:rsid w:val="00DD6104"/>
    <w:rsid w:val="00DD6A87"/>
    <w:rsid w:val="00DE1A51"/>
    <w:rsid w:val="00DE28CE"/>
    <w:rsid w:val="00DE3EEF"/>
    <w:rsid w:val="00DE4D73"/>
    <w:rsid w:val="00DE5541"/>
    <w:rsid w:val="00DE55C4"/>
    <w:rsid w:val="00DE5616"/>
    <w:rsid w:val="00DE59F6"/>
    <w:rsid w:val="00DE6DF7"/>
    <w:rsid w:val="00DE7642"/>
    <w:rsid w:val="00DF2184"/>
    <w:rsid w:val="00DF3BDA"/>
    <w:rsid w:val="00DF59E1"/>
    <w:rsid w:val="00DF74A4"/>
    <w:rsid w:val="00DF7F84"/>
    <w:rsid w:val="00E002D3"/>
    <w:rsid w:val="00E004F8"/>
    <w:rsid w:val="00E01D5F"/>
    <w:rsid w:val="00E021A2"/>
    <w:rsid w:val="00E02FBC"/>
    <w:rsid w:val="00E04288"/>
    <w:rsid w:val="00E04956"/>
    <w:rsid w:val="00E05195"/>
    <w:rsid w:val="00E05EB7"/>
    <w:rsid w:val="00E06169"/>
    <w:rsid w:val="00E06EEA"/>
    <w:rsid w:val="00E07544"/>
    <w:rsid w:val="00E07B61"/>
    <w:rsid w:val="00E112C2"/>
    <w:rsid w:val="00E11484"/>
    <w:rsid w:val="00E11788"/>
    <w:rsid w:val="00E1261F"/>
    <w:rsid w:val="00E15B4A"/>
    <w:rsid w:val="00E166AC"/>
    <w:rsid w:val="00E203F7"/>
    <w:rsid w:val="00E224BB"/>
    <w:rsid w:val="00E22996"/>
    <w:rsid w:val="00E22A1C"/>
    <w:rsid w:val="00E22DED"/>
    <w:rsid w:val="00E237F8"/>
    <w:rsid w:val="00E252F8"/>
    <w:rsid w:val="00E260E0"/>
    <w:rsid w:val="00E27488"/>
    <w:rsid w:val="00E3156A"/>
    <w:rsid w:val="00E31C73"/>
    <w:rsid w:val="00E324C5"/>
    <w:rsid w:val="00E33BB2"/>
    <w:rsid w:val="00E34805"/>
    <w:rsid w:val="00E3502E"/>
    <w:rsid w:val="00E36C7F"/>
    <w:rsid w:val="00E451FF"/>
    <w:rsid w:val="00E465FF"/>
    <w:rsid w:val="00E46C8C"/>
    <w:rsid w:val="00E512B8"/>
    <w:rsid w:val="00E51DB0"/>
    <w:rsid w:val="00E521F8"/>
    <w:rsid w:val="00E52402"/>
    <w:rsid w:val="00E55E55"/>
    <w:rsid w:val="00E56F40"/>
    <w:rsid w:val="00E57C4E"/>
    <w:rsid w:val="00E609A4"/>
    <w:rsid w:val="00E610F7"/>
    <w:rsid w:val="00E624D6"/>
    <w:rsid w:val="00E64C3C"/>
    <w:rsid w:val="00E64E89"/>
    <w:rsid w:val="00E6792C"/>
    <w:rsid w:val="00E704AA"/>
    <w:rsid w:val="00E7091A"/>
    <w:rsid w:val="00E74198"/>
    <w:rsid w:val="00E74880"/>
    <w:rsid w:val="00E752B5"/>
    <w:rsid w:val="00E75571"/>
    <w:rsid w:val="00E818BB"/>
    <w:rsid w:val="00E841D9"/>
    <w:rsid w:val="00E84343"/>
    <w:rsid w:val="00E84468"/>
    <w:rsid w:val="00E856AE"/>
    <w:rsid w:val="00E86F4E"/>
    <w:rsid w:val="00E872F7"/>
    <w:rsid w:val="00E876A4"/>
    <w:rsid w:val="00E87871"/>
    <w:rsid w:val="00E87EA6"/>
    <w:rsid w:val="00E90950"/>
    <w:rsid w:val="00E922CB"/>
    <w:rsid w:val="00E934CE"/>
    <w:rsid w:val="00E937C2"/>
    <w:rsid w:val="00E9433B"/>
    <w:rsid w:val="00E96C8A"/>
    <w:rsid w:val="00E977BD"/>
    <w:rsid w:val="00EA0352"/>
    <w:rsid w:val="00EA07B3"/>
    <w:rsid w:val="00EA09AB"/>
    <w:rsid w:val="00EA0CA8"/>
    <w:rsid w:val="00EA13BA"/>
    <w:rsid w:val="00EA16A4"/>
    <w:rsid w:val="00EA1748"/>
    <w:rsid w:val="00EA5701"/>
    <w:rsid w:val="00EA59AA"/>
    <w:rsid w:val="00EA6B37"/>
    <w:rsid w:val="00EB029B"/>
    <w:rsid w:val="00EB0739"/>
    <w:rsid w:val="00EB111B"/>
    <w:rsid w:val="00EB2877"/>
    <w:rsid w:val="00EB44BC"/>
    <w:rsid w:val="00EB532F"/>
    <w:rsid w:val="00EB5DB6"/>
    <w:rsid w:val="00EB7725"/>
    <w:rsid w:val="00EC0E9A"/>
    <w:rsid w:val="00EC219A"/>
    <w:rsid w:val="00EC2A46"/>
    <w:rsid w:val="00EC2AC0"/>
    <w:rsid w:val="00EC2C27"/>
    <w:rsid w:val="00EC5807"/>
    <w:rsid w:val="00EC74D5"/>
    <w:rsid w:val="00EC7F46"/>
    <w:rsid w:val="00ED063C"/>
    <w:rsid w:val="00ED2AD4"/>
    <w:rsid w:val="00ED2AF3"/>
    <w:rsid w:val="00ED352C"/>
    <w:rsid w:val="00ED3C3B"/>
    <w:rsid w:val="00ED4774"/>
    <w:rsid w:val="00ED4E2C"/>
    <w:rsid w:val="00ED54B5"/>
    <w:rsid w:val="00ED6947"/>
    <w:rsid w:val="00EE2110"/>
    <w:rsid w:val="00EE27E5"/>
    <w:rsid w:val="00EE4216"/>
    <w:rsid w:val="00EE57F5"/>
    <w:rsid w:val="00EE6753"/>
    <w:rsid w:val="00EE7349"/>
    <w:rsid w:val="00EE74B1"/>
    <w:rsid w:val="00EE7973"/>
    <w:rsid w:val="00EF12FF"/>
    <w:rsid w:val="00EF16E9"/>
    <w:rsid w:val="00EF1FD6"/>
    <w:rsid w:val="00EF202C"/>
    <w:rsid w:val="00EF2299"/>
    <w:rsid w:val="00EF2A29"/>
    <w:rsid w:val="00EF4C3E"/>
    <w:rsid w:val="00EF563D"/>
    <w:rsid w:val="00EF64A0"/>
    <w:rsid w:val="00EF772D"/>
    <w:rsid w:val="00EF782C"/>
    <w:rsid w:val="00EF7DE7"/>
    <w:rsid w:val="00F003FD"/>
    <w:rsid w:val="00F00EE4"/>
    <w:rsid w:val="00F01F9D"/>
    <w:rsid w:val="00F047CF"/>
    <w:rsid w:val="00F048C1"/>
    <w:rsid w:val="00F05160"/>
    <w:rsid w:val="00F06AED"/>
    <w:rsid w:val="00F07A4E"/>
    <w:rsid w:val="00F07D1F"/>
    <w:rsid w:val="00F102BA"/>
    <w:rsid w:val="00F1158C"/>
    <w:rsid w:val="00F12308"/>
    <w:rsid w:val="00F1381E"/>
    <w:rsid w:val="00F142CE"/>
    <w:rsid w:val="00F14D11"/>
    <w:rsid w:val="00F17389"/>
    <w:rsid w:val="00F17E71"/>
    <w:rsid w:val="00F20185"/>
    <w:rsid w:val="00F20F58"/>
    <w:rsid w:val="00F219D9"/>
    <w:rsid w:val="00F21DB0"/>
    <w:rsid w:val="00F22C93"/>
    <w:rsid w:val="00F235E0"/>
    <w:rsid w:val="00F24FA4"/>
    <w:rsid w:val="00F26553"/>
    <w:rsid w:val="00F26E6B"/>
    <w:rsid w:val="00F3009A"/>
    <w:rsid w:val="00F30C70"/>
    <w:rsid w:val="00F3171E"/>
    <w:rsid w:val="00F34172"/>
    <w:rsid w:val="00F36A6B"/>
    <w:rsid w:val="00F37258"/>
    <w:rsid w:val="00F408D7"/>
    <w:rsid w:val="00F41284"/>
    <w:rsid w:val="00F4178F"/>
    <w:rsid w:val="00F421C1"/>
    <w:rsid w:val="00F43B40"/>
    <w:rsid w:val="00F46313"/>
    <w:rsid w:val="00F4696B"/>
    <w:rsid w:val="00F501EA"/>
    <w:rsid w:val="00F51390"/>
    <w:rsid w:val="00F51F08"/>
    <w:rsid w:val="00F535C1"/>
    <w:rsid w:val="00F541FF"/>
    <w:rsid w:val="00F544BE"/>
    <w:rsid w:val="00F5465A"/>
    <w:rsid w:val="00F54DD5"/>
    <w:rsid w:val="00F557A3"/>
    <w:rsid w:val="00F56142"/>
    <w:rsid w:val="00F564A6"/>
    <w:rsid w:val="00F56A3E"/>
    <w:rsid w:val="00F579F3"/>
    <w:rsid w:val="00F6049C"/>
    <w:rsid w:val="00F61012"/>
    <w:rsid w:val="00F6132B"/>
    <w:rsid w:val="00F613D5"/>
    <w:rsid w:val="00F61FB2"/>
    <w:rsid w:val="00F63407"/>
    <w:rsid w:val="00F64B0F"/>
    <w:rsid w:val="00F67425"/>
    <w:rsid w:val="00F736C6"/>
    <w:rsid w:val="00F74752"/>
    <w:rsid w:val="00F76526"/>
    <w:rsid w:val="00F76A15"/>
    <w:rsid w:val="00F80CA4"/>
    <w:rsid w:val="00F81005"/>
    <w:rsid w:val="00F817C5"/>
    <w:rsid w:val="00F831AC"/>
    <w:rsid w:val="00F84249"/>
    <w:rsid w:val="00F84574"/>
    <w:rsid w:val="00F852DD"/>
    <w:rsid w:val="00F86624"/>
    <w:rsid w:val="00F86CF1"/>
    <w:rsid w:val="00F878D1"/>
    <w:rsid w:val="00F87BA6"/>
    <w:rsid w:val="00F87F0E"/>
    <w:rsid w:val="00F90267"/>
    <w:rsid w:val="00F90984"/>
    <w:rsid w:val="00F9108E"/>
    <w:rsid w:val="00F91FA2"/>
    <w:rsid w:val="00F92054"/>
    <w:rsid w:val="00F92284"/>
    <w:rsid w:val="00F9343F"/>
    <w:rsid w:val="00F947E5"/>
    <w:rsid w:val="00F94CF3"/>
    <w:rsid w:val="00F96322"/>
    <w:rsid w:val="00F964AA"/>
    <w:rsid w:val="00F9667E"/>
    <w:rsid w:val="00F96F38"/>
    <w:rsid w:val="00F97D27"/>
    <w:rsid w:val="00FA0F50"/>
    <w:rsid w:val="00FA5C72"/>
    <w:rsid w:val="00FA5E84"/>
    <w:rsid w:val="00FA6532"/>
    <w:rsid w:val="00FA6B70"/>
    <w:rsid w:val="00FA74A7"/>
    <w:rsid w:val="00FA74E2"/>
    <w:rsid w:val="00FB1597"/>
    <w:rsid w:val="00FB5BF5"/>
    <w:rsid w:val="00FB7322"/>
    <w:rsid w:val="00FB77B4"/>
    <w:rsid w:val="00FC15FC"/>
    <w:rsid w:val="00FC18D9"/>
    <w:rsid w:val="00FC2DF6"/>
    <w:rsid w:val="00FC3D43"/>
    <w:rsid w:val="00FC6D6B"/>
    <w:rsid w:val="00FD172C"/>
    <w:rsid w:val="00FD1A3D"/>
    <w:rsid w:val="00FD222A"/>
    <w:rsid w:val="00FD3062"/>
    <w:rsid w:val="00FD3138"/>
    <w:rsid w:val="00FD52EF"/>
    <w:rsid w:val="00FD5895"/>
    <w:rsid w:val="00FD6F5C"/>
    <w:rsid w:val="00FE0011"/>
    <w:rsid w:val="00FE0AE6"/>
    <w:rsid w:val="00FE0C7E"/>
    <w:rsid w:val="00FE1784"/>
    <w:rsid w:val="00FE2314"/>
    <w:rsid w:val="00FE30E5"/>
    <w:rsid w:val="00FE464E"/>
    <w:rsid w:val="00FE48AF"/>
    <w:rsid w:val="00FE4B1B"/>
    <w:rsid w:val="00FE6D1B"/>
    <w:rsid w:val="00FE71CE"/>
    <w:rsid w:val="00FF23A3"/>
    <w:rsid w:val="00FF2ECA"/>
    <w:rsid w:val="00FF2FD4"/>
    <w:rsid w:val="00FF5B84"/>
    <w:rsid w:val="00FF5D04"/>
    <w:rsid w:val="00FF603C"/>
    <w:rsid w:val="00FF7992"/>
    <w:rsid w:val="03056321"/>
    <w:rsid w:val="034D4E02"/>
    <w:rsid w:val="04277401"/>
    <w:rsid w:val="043966BE"/>
    <w:rsid w:val="048A7D97"/>
    <w:rsid w:val="04937815"/>
    <w:rsid w:val="04D26C62"/>
    <w:rsid w:val="052C45CD"/>
    <w:rsid w:val="06E97230"/>
    <w:rsid w:val="070B05AA"/>
    <w:rsid w:val="073B6CAB"/>
    <w:rsid w:val="07D957E0"/>
    <w:rsid w:val="082B2A54"/>
    <w:rsid w:val="084B6CD9"/>
    <w:rsid w:val="09DA2DFE"/>
    <w:rsid w:val="0A5142B8"/>
    <w:rsid w:val="0ABB7E8D"/>
    <w:rsid w:val="0BD4447E"/>
    <w:rsid w:val="0BF15014"/>
    <w:rsid w:val="0BF222BD"/>
    <w:rsid w:val="0BF84578"/>
    <w:rsid w:val="0D5A0704"/>
    <w:rsid w:val="0E686877"/>
    <w:rsid w:val="0EC321A2"/>
    <w:rsid w:val="0EC46864"/>
    <w:rsid w:val="0EE0247C"/>
    <w:rsid w:val="0EFB2DBB"/>
    <w:rsid w:val="0F8D12D9"/>
    <w:rsid w:val="11B74914"/>
    <w:rsid w:val="11C304C4"/>
    <w:rsid w:val="11DE4E97"/>
    <w:rsid w:val="11FF4654"/>
    <w:rsid w:val="12154B64"/>
    <w:rsid w:val="127A53FE"/>
    <w:rsid w:val="1317051C"/>
    <w:rsid w:val="131D1F3C"/>
    <w:rsid w:val="138442F0"/>
    <w:rsid w:val="145D7868"/>
    <w:rsid w:val="1568787A"/>
    <w:rsid w:val="15C5570D"/>
    <w:rsid w:val="15D37DF4"/>
    <w:rsid w:val="16311305"/>
    <w:rsid w:val="16852592"/>
    <w:rsid w:val="173E179C"/>
    <w:rsid w:val="17CA4A42"/>
    <w:rsid w:val="18664544"/>
    <w:rsid w:val="18D851AC"/>
    <w:rsid w:val="18EA7141"/>
    <w:rsid w:val="18EE31E4"/>
    <w:rsid w:val="19981D8F"/>
    <w:rsid w:val="1AF06347"/>
    <w:rsid w:val="1B0360CA"/>
    <w:rsid w:val="1B677F95"/>
    <w:rsid w:val="1B720792"/>
    <w:rsid w:val="1BD92809"/>
    <w:rsid w:val="1BF9747E"/>
    <w:rsid w:val="1BFB6FE0"/>
    <w:rsid w:val="1C6474B2"/>
    <w:rsid w:val="1C6860BD"/>
    <w:rsid w:val="1D231209"/>
    <w:rsid w:val="1D6933C3"/>
    <w:rsid w:val="1F630B79"/>
    <w:rsid w:val="1FC82F41"/>
    <w:rsid w:val="203F4877"/>
    <w:rsid w:val="2055503B"/>
    <w:rsid w:val="20823B6A"/>
    <w:rsid w:val="20AB4E6F"/>
    <w:rsid w:val="20DA3BDA"/>
    <w:rsid w:val="221923E7"/>
    <w:rsid w:val="2463402E"/>
    <w:rsid w:val="24664E32"/>
    <w:rsid w:val="2519595E"/>
    <w:rsid w:val="25AD64F9"/>
    <w:rsid w:val="25D2793B"/>
    <w:rsid w:val="25EF36B8"/>
    <w:rsid w:val="262666CE"/>
    <w:rsid w:val="266C6E78"/>
    <w:rsid w:val="2679737E"/>
    <w:rsid w:val="27C07913"/>
    <w:rsid w:val="2A421596"/>
    <w:rsid w:val="2B732C1C"/>
    <w:rsid w:val="2BB4516F"/>
    <w:rsid w:val="2C6A438F"/>
    <w:rsid w:val="2CE33600"/>
    <w:rsid w:val="2D066C49"/>
    <w:rsid w:val="2D6A5B3D"/>
    <w:rsid w:val="2D945E93"/>
    <w:rsid w:val="2DB9570F"/>
    <w:rsid w:val="2E467984"/>
    <w:rsid w:val="2F8F217B"/>
    <w:rsid w:val="3014746B"/>
    <w:rsid w:val="31891949"/>
    <w:rsid w:val="318D0E47"/>
    <w:rsid w:val="327A1535"/>
    <w:rsid w:val="355745FB"/>
    <w:rsid w:val="35787ED2"/>
    <w:rsid w:val="373A0948"/>
    <w:rsid w:val="37C642B9"/>
    <w:rsid w:val="38557168"/>
    <w:rsid w:val="386D0338"/>
    <w:rsid w:val="38BE13DB"/>
    <w:rsid w:val="3A305611"/>
    <w:rsid w:val="3A862465"/>
    <w:rsid w:val="3AD0311D"/>
    <w:rsid w:val="3D781923"/>
    <w:rsid w:val="3E451F26"/>
    <w:rsid w:val="3E4E7275"/>
    <w:rsid w:val="3EB774D8"/>
    <w:rsid w:val="3F454604"/>
    <w:rsid w:val="403F39C6"/>
    <w:rsid w:val="40AE273D"/>
    <w:rsid w:val="4314700C"/>
    <w:rsid w:val="43B42803"/>
    <w:rsid w:val="43C57AC2"/>
    <w:rsid w:val="44CD1324"/>
    <w:rsid w:val="452F78E8"/>
    <w:rsid w:val="45D70F11"/>
    <w:rsid w:val="462A68B2"/>
    <w:rsid w:val="472B7840"/>
    <w:rsid w:val="48877C6E"/>
    <w:rsid w:val="495711BC"/>
    <w:rsid w:val="49643EE3"/>
    <w:rsid w:val="4A1C4FD6"/>
    <w:rsid w:val="4A40551E"/>
    <w:rsid w:val="4A6515E6"/>
    <w:rsid w:val="4AEC627C"/>
    <w:rsid w:val="4BC95081"/>
    <w:rsid w:val="4BEF7911"/>
    <w:rsid w:val="4C3D6D8F"/>
    <w:rsid w:val="4C966C97"/>
    <w:rsid w:val="4D3A1520"/>
    <w:rsid w:val="4D4D1254"/>
    <w:rsid w:val="4E9E6F07"/>
    <w:rsid w:val="4EDA3EC9"/>
    <w:rsid w:val="4FDCABE5"/>
    <w:rsid w:val="5002435A"/>
    <w:rsid w:val="502C6C7A"/>
    <w:rsid w:val="50480E4A"/>
    <w:rsid w:val="50AC6DB0"/>
    <w:rsid w:val="50FC7D80"/>
    <w:rsid w:val="518101B9"/>
    <w:rsid w:val="51D70AD6"/>
    <w:rsid w:val="522F01FB"/>
    <w:rsid w:val="52E366A9"/>
    <w:rsid w:val="53177629"/>
    <w:rsid w:val="54317093"/>
    <w:rsid w:val="54E465A3"/>
    <w:rsid w:val="56951B14"/>
    <w:rsid w:val="57291CA7"/>
    <w:rsid w:val="57DB4965"/>
    <w:rsid w:val="585E0A21"/>
    <w:rsid w:val="595D5919"/>
    <w:rsid w:val="596C77BB"/>
    <w:rsid w:val="598A1DF1"/>
    <w:rsid w:val="59985FAB"/>
    <w:rsid w:val="5A256A49"/>
    <w:rsid w:val="5A8A3F4F"/>
    <w:rsid w:val="5A8C2C8F"/>
    <w:rsid w:val="5CFC234E"/>
    <w:rsid w:val="5D8A7201"/>
    <w:rsid w:val="5E7F3237"/>
    <w:rsid w:val="5EE25EE1"/>
    <w:rsid w:val="5FBC7B73"/>
    <w:rsid w:val="60384C08"/>
    <w:rsid w:val="632C18C1"/>
    <w:rsid w:val="63843CA9"/>
    <w:rsid w:val="64124FC4"/>
    <w:rsid w:val="64BB2FE6"/>
    <w:rsid w:val="652A30AC"/>
    <w:rsid w:val="656F3F58"/>
    <w:rsid w:val="66140709"/>
    <w:rsid w:val="665D3091"/>
    <w:rsid w:val="671810C7"/>
    <w:rsid w:val="676E5CC7"/>
    <w:rsid w:val="68480D45"/>
    <w:rsid w:val="6873391A"/>
    <w:rsid w:val="687A4A6F"/>
    <w:rsid w:val="692175FE"/>
    <w:rsid w:val="69337A83"/>
    <w:rsid w:val="69C04704"/>
    <w:rsid w:val="6B256B2D"/>
    <w:rsid w:val="6B576AF1"/>
    <w:rsid w:val="6BF775D3"/>
    <w:rsid w:val="6C387C14"/>
    <w:rsid w:val="6CD97FB6"/>
    <w:rsid w:val="6CFB4CA7"/>
    <w:rsid w:val="6D194857"/>
    <w:rsid w:val="6D2A2FBF"/>
    <w:rsid w:val="6DEB4A42"/>
    <w:rsid w:val="6EDA5A41"/>
    <w:rsid w:val="6F9371DD"/>
    <w:rsid w:val="6F946416"/>
    <w:rsid w:val="700B4174"/>
    <w:rsid w:val="70C17895"/>
    <w:rsid w:val="70DD149E"/>
    <w:rsid w:val="70FE623D"/>
    <w:rsid w:val="71247D41"/>
    <w:rsid w:val="71CA79EE"/>
    <w:rsid w:val="71F633B8"/>
    <w:rsid w:val="72B55021"/>
    <w:rsid w:val="72ED4D68"/>
    <w:rsid w:val="73236882"/>
    <w:rsid w:val="73656CD9"/>
    <w:rsid w:val="73676CC6"/>
    <w:rsid w:val="75675DB8"/>
    <w:rsid w:val="75BF06F9"/>
    <w:rsid w:val="764A2918"/>
    <w:rsid w:val="76676B25"/>
    <w:rsid w:val="76ED2FFA"/>
    <w:rsid w:val="77C2575D"/>
    <w:rsid w:val="780F5AA2"/>
    <w:rsid w:val="783C6C42"/>
    <w:rsid w:val="78465869"/>
    <w:rsid w:val="78FA15C9"/>
    <w:rsid w:val="79A072E0"/>
    <w:rsid w:val="7A036672"/>
    <w:rsid w:val="7A772D20"/>
    <w:rsid w:val="7A94087C"/>
    <w:rsid w:val="7A97541D"/>
    <w:rsid w:val="7ADB139D"/>
    <w:rsid w:val="7B473E1F"/>
    <w:rsid w:val="7B684125"/>
    <w:rsid w:val="7BE9A5FB"/>
    <w:rsid w:val="7CC53BC1"/>
    <w:rsid w:val="7CCD740C"/>
    <w:rsid w:val="7D214927"/>
    <w:rsid w:val="7D9A640C"/>
    <w:rsid w:val="7E0E55E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qFormat="1" w:unhideWhenUsed="0" w:uiPriority="0" w:semiHidden="0" w:name="table of figures"/>
    <w:lsdException w:uiPriority="99" w:name="envelope address"/>
    <w:lsdException w:qFormat="1" w:unhideWhenUsed="0"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30"/>
    <w:autoRedefine/>
    <w:qFormat/>
    <w:uiPriority w:val="0"/>
    <w:pPr>
      <w:keepNext/>
      <w:keepLines/>
      <w:spacing w:before="340" w:after="330" w:line="578" w:lineRule="auto"/>
      <w:jc w:val="center"/>
      <w:outlineLvl w:val="0"/>
    </w:pPr>
    <w:rPr>
      <w:rFonts w:eastAsia="黑体"/>
      <w:b/>
      <w:kern w:val="44"/>
      <w:sz w:val="36"/>
    </w:rPr>
  </w:style>
  <w:style w:type="paragraph" w:styleId="3">
    <w:name w:val="heading 3"/>
    <w:basedOn w:val="2"/>
    <w:next w:val="1"/>
    <w:link w:val="31"/>
    <w:autoRedefine/>
    <w:qFormat/>
    <w:uiPriority w:val="0"/>
    <w:pPr>
      <w:spacing w:before="260" w:after="260" w:line="413" w:lineRule="auto"/>
      <w:outlineLvl w:val="2"/>
    </w:pPr>
    <w:rPr>
      <w:sz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firstLineChars="200"/>
    </w:pPr>
  </w:style>
  <w:style w:type="paragraph" w:styleId="5">
    <w:name w:val="Document Map"/>
    <w:basedOn w:val="1"/>
    <w:link w:val="32"/>
    <w:autoRedefine/>
    <w:semiHidden/>
    <w:qFormat/>
    <w:uiPriority w:val="0"/>
    <w:pPr>
      <w:shd w:val="clear" w:color="auto" w:fill="000080"/>
    </w:pPr>
  </w:style>
  <w:style w:type="paragraph" w:styleId="6">
    <w:name w:val="annotation text"/>
    <w:basedOn w:val="1"/>
    <w:link w:val="33"/>
    <w:autoRedefine/>
    <w:qFormat/>
    <w:uiPriority w:val="0"/>
    <w:pPr>
      <w:jc w:val="left"/>
    </w:pPr>
  </w:style>
  <w:style w:type="paragraph" w:styleId="7">
    <w:name w:val="Closing"/>
    <w:basedOn w:val="1"/>
    <w:link w:val="34"/>
    <w:autoRedefine/>
    <w:unhideWhenUsed/>
    <w:qFormat/>
    <w:uiPriority w:val="0"/>
    <w:pPr>
      <w:ind w:left="100" w:leftChars="2100"/>
    </w:pPr>
    <w:rPr>
      <w:szCs w:val="24"/>
    </w:rPr>
  </w:style>
  <w:style w:type="paragraph" w:styleId="8">
    <w:name w:val="Body Text"/>
    <w:basedOn w:val="1"/>
    <w:link w:val="35"/>
    <w:autoRedefine/>
    <w:qFormat/>
    <w:uiPriority w:val="0"/>
    <w:pPr>
      <w:spacing w:after="120"/>
    </w:pPr>
  </w:style>
  <w:style w:type="paragraph" w:styleId="9">
    <w:name w:val="Body Text Indent"/>
    <w:basedOn w:val="1"/>
    <w:next w:val="10"/>
    <w:link w:val="37"/>
    <w:autoRedefine/>
    <w:qFormat/>
    <w:uiPriority w:val="99"/>
    <w:pPr>
      <w:ind w:firstLine="645"/>
    </w:pPr>
    <w:rPr>
      <w:rFonts w:ascii="楷体_GB2312" w:eastAsia="楷体_GB2312"/>
      <w:sz w:val="32"/>
    </w:rPr>
  </w:style>
  <w:style w:type="paragraph" w:styleId="10">
    <w:name w:val="envelope return"/>
    <w:basedOn w:val="1"/>
    <w:autoRedefine/>
    <w:qFormat/>
    <w:uiPriority w:val="99"/>
    <w:pPr>
      <w:snapToGrid w:val="0"/>
    </w:pPr>
    <w:rPr>
      <w:rFonts w:ascii="Arial" w:hAnsi="Arial" w:cs="Arial"/>
    </w:rPr>
  </w:style>
  <w:style w:type="paragraph" w:styleId="11">
    <w:name w:val="Plain Text"/>
    <w:basedOn w:val="1"/>
    <w:link w:val="36"/>
    <w:autoRedefine/>
    <w:qFormat/>
    <w:uiPriority w:val="0"/>
    <w:rPr>
      <w:rFonts w:ascii="宋体" w:hAnsi="Courier New"/>
    </w:rPr>
  </w:style>
  <w:style w:type="paragraph" w:styleId="12">
    <w:name w:val="Balloon Text"/>
    <w:basedOn w:val="1"/>
    <w:link w:val="38"/>
    <w:autoRedefine/>
    <w:qFormat/>
    <w:uiPriority w:val="0"/>
    <w:rPr>
      <w:sz w:val="18"/>
      <w:szCs w:val="18"/>
    </w:rPr>
  </w:style>
  <w:style w:type="paragraph" w:styleId="13">
    <w:name w:val="footer"/>
    <w:basedOn w:val="1"/>
    <w:link w:val="39"/>
    <w:autoRedefine/>
    <w:qFormat/>
    <w:uiPriority w:val="0"/>
    <w:pPr>
      <w:tabs>
        <w:tab w:val="center" w:pos="4153"/>
        <w:tab w:val="right" w:pos="8306"/>
      </w:tabs>
      <w:snapToGrid w:val="0"/>
      <w:jc w:val="left"/>
    </w:pPr>
    <w:rPr>
      <w:sz w:val="18"/>
      <w:szCs w:val="18"/>
    </w:rPr>
  </w:style>
  <w:style w:type="paragraph" w:styleId="14">
    <w:name w:val="header"/>
    <w:basedOn w:val="1"/>
    <w:link w:val="40"/>
    <w:autoRedefine/>
    <w:qFormat/>
    <w:uiPriority w:val="0"/>
    <w:pPr>
      <w:pBdr>
        <w:bottom w:val="single" w:color="auto" w:sz="6" w:space="1"/>
      </w:pBdr>
      <w:tabs>
        <w:tab w:val="center" w:pos="4153"/>
        <w:tab w:val="right" w:pos="8306"/>
      </w:tabs>
      <w:snapToGrid w:val="0"/>
      <w:jc w:val="center"/>
    </w:pPr>
    <w:rPr>
      <w:sz w:val="18"/>
      <w:szCs w:val="18"/>
    </w:rPr>
  </w:style>
  <w:style w:type="paragraph" w:styleId="15">
    <w:name w:val="table of figures"/>
    <w:basedOn w:val="1"/>
    <w:next w:val="1"/>
    <w:autoRedefine/>
    <w:qFormat/>
    <w:uiPriority w:val="0"/>
    <w:pPr>
      <w:ind w:left="200" w:leftChars="200" w:hanging="200" w:hangingChars="200"/>
    </w:pPr>
  </w:style>
  <w:style w:type="paragraph" w:styleId="16">
    <w:name w:val="Body Text 2"/>
    <w:basedOn w:val="1"/>
    <w:link w:val="41"/>
    <w:autoRedefine/>
    <w:qFormat/>
    <w:uiPriority w:val="0"/>
    <w:pPr>
      <w:spacing w:after="120" w:line="480" w:lineRule="auto"/>
    </w:pPr>
  </w:style>
  <w:style w:type="paragraph" w:styleId="17">
    <w:name w:val="Normal (Web)"/>
    <w:basedOn w:val="1"/>
    <w:autoRedefine/>
    <w:qFormat/>
    <w:uiPriority w:val="99"/>
    <w:pPr>
      <w:spacing w:before="100" w:beforeAutospacing="1" w:after="100" w:afterAutospacing="1"/>
      <w:jc w:val="left"/>
    </w:pPr>
    <w:rPr>
      <w:kern w:val="0"/>
      <w:sz w:val="24"/>
    </w:rPr>
  </w:style>
  <w:style w:type="paragraph" w:styleId="18">
    <w:name w:val="annotation subject"/>
    <w:basedOn w:val="6"/>
    <w:next w:val="6"/>
    <w:link w:val="42"/>
    <w:autoRedefine/>
    <w:qFormat/>
    <w:uiPriority w:val="0"/>
    <w:rPr>
      <w:b/>
      <w:bCs/>
    </w:rPr>
  </w:style>
  <w:style w:type="paragraph" w:styleId="19">
    <w:name w:val="Body Text First Indent"/>
    <w:basedOn w:val="8"/>
    <w:autoRedefine/>
    <w:unhideWhenUsed/>
    <w:qFormat/>
    <w:uiPriority w:val="99"/>
    <w:pPr>
      <w:ind w:firstLine="420" w:firstLineChars="100"/>
    </w:pPr>
    <w:rPr>
      <w:rFonts w:ascii="Calibri" w:hAnsi="Calibri"/>
      <w:kern w:val="0"/>
      <w:sz w:val="20"/>
    </w:rPr>
  </w:style>
  <w:style w:type="paragraph" w:styleId="20">
    <w:name w:val="Body Text First Indent 2"/>
    <w:basedOn w:val="9"/>
    <w:next w:val="1"/>
    <w:link w:val="43"/>
    <w:autoRedefine/>
    <w:qFormat/>
    <w:uiPriority w:val="99"/>
    <w:pPr>
      <w:spacing w:after="120"/>
      <w:ind w:left="420" w:leftChars="200" w:firstLine="420" w:firstLineChars="200"/>
    </w:pPr>
    <w:rPr>
      <w:rFonts w:ascii="Times New Roman" w:eastAsia="宋体"/>
      <w:sz w:val="21"/>
      <w:szCs w:val="24"/>
    </w:rPr>
  </w:style>
  <w:style w:type="table" w:styleId="22">
    <w:name w:val="Table Grid"/>
    <w:basedOn w:val="21"/>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basedOn w:val="23"/>
    <w:autoRedefine/>
    <w:qFormat/>
    <w:uiPriority w:val="22"/>
    <w:rPr>
      <w:b/>
    </w:rPr>
  </w:style>
  <w:style w:type="character" w:styleId="25">
    <w:name w:val="page number"/>
    <w:autoRedefine/>
    <w:qFormat/>
    <w:uiPriority w:val="0"/>
  </w:style>
  <w:style w:type="character" w:styleId="26">
    <w:name w:val="Hyperlink"/>
    <w:autoRedefine/>
    <w:qFormat/>
    <w:uiPriority w:val="0"/>
    <w:rPr>
      <w:color w:val="0000FF"/>
      <w:u w:val="single"/>
    </w:rPr>
  </w:style>
  <w:style w:type="character" w:styleId="27">
    <w:name w:val="annotation reference"/>
    <w:autoRedefine/>
    <w:qFormat/>
    <w:uiPriority w:val="0"/>
    <w:rPr>
      <w:sz w:val="21"/>
      <w:szCs w:val="21"/>
    </w:rPr>
  </w:style>
  <w:style w:type="paragraph" w:customStyle="1" w:styleId="28">
    <w:name w:val="BodyText"/>
    <w:basedOn w:val="1"/>
    <w:next w:val="29"/>
    <w:autoRedefine/>
    <w:qFormat/>
    <w:uiPriority w:val="0"/>
    <w:pPr>
      <w:spacing w:after="120"/>
      <w:textAlignment w:val="baseline"/>
    </w:pPr>
  </w:style>
  <w:style w:type="paragraph" w:customStyle="1" w:styleId="29">
    <w:name w:val="PlainText"/>
    <w:basedOn w:val="1"/>
    <w:autoRedefine/>
    <w:qFormat/>
    <w:uiPriority w:val="0"/>
    <w:pPr>
      <w:textAlignment w:val="baseline"/>
    </w:pPr>
    <w:rPr>
      <w:rFonts w:ascii="宋体" w:hAnsi="Courier New"/>
    </w:rPr>
  </w:style>
  <w:style w:type="character" w:customStyle="1" w:styleId="30">
    <w:name w:val="标题 1 字符"/>
    <w:basedOn w:val="23"/>
    <w:link w:val="2"/>
    <w:autoRedefine/>
    <w:qFormat/>
    <w:uiPriority w:val="0"/>
    <w:rPr>
      <w:rFonts w:ascii="Times New Roman" w:hAnsi="Times New Roman" w:eastAsia="黑体" w:cs="Times New Roman"/>
      <w:b/>
      <w:kern w:val="44"/>
      <w:sz w:val="36"/>
      <w:szCs w:val="20"/>
    </w:rPr>
  </w:style>
  <w:style w:type="character" w:customStyle="1" w:styleId="31">
    <w:name w:val="标题 3 字符"/>
    <w:basedOn w:val="23"/>
    <w:link w:val="3"/>
    <w:autoRedefine/>
    <w:qFormat/>
    <w:uiPriority w:val="0"/>
    <w:rPr>
      <w:rFonts w:ascii="Times New Roman" w:hAnsi="Times New Roman" w:eastAsia="黑体" w:cs="Times New Roman"/>
      <w:b/>
      <w:kern w:val="44"/>
      <w:sz w:val="32"/>
      <w:szCs w:val="20"/>
    </w:rPr>
  </w:style>
  <w:style w:type="character" w:customStyle="1" w:styleId="32">
    <w:name w:val="文档结构图 字符"/>
    <w:basedOn w:val="23"/>
    <w:link w:val="5"/>
    <w:autoRedefine/>
    <w:semiHidden/>
    <w:qFormat/>
    <w:uiPriority w:val="0"/>
    <w:rPr>
      <w:rFonts w:ascii="Times New Roman" w:hAnsi="Times New Roman" w:eastAsia="宋体" w:cs="Times New Roman"/>
      <w:szCs w:val="20"/>
      <w:shd w:val="clear" w:color="auto" w:fill="000080"/>
    </w:rPr>
  </w:style>
  <w:style w:type="character" w:customStyle="1" w:styleId="33">
    <w:name w:val="批注文字 字符"/>
    <w:basedOn w:val="23"/>
    <w:link w:val="6"/>
    <w:autoRedefine/>
    <w:qFormat/>
    <w:uiPriority w:val="0"/>
    <w:rPr>
      <w:rFonts w:ascii="Times New Roman" w:hAnsi="Times New Roman" w:eastAsia="宋体" w:cs="Times New Roman"/>
      <w:szCs w:val="20"/>
    </w:rPr>
  </w:style>
  <w:style w:type="character" w:customStyle="1" w:styleId="34">
    <w:name w:val="结束语 字符"/>
    <w:basedOn w:val="23"/>
    <w:link w:val="7"/>
    <w:autoRedefine/>
    <w:qFormat/>
    <w:uiPriority w:val="0"/>
    <w:rPr>
      <w:rFonts w:ascii="Times New Roman" w:hAnsi="Times New Roman" w:eastAsia="宋体" w:cs="Times New Roman"/>
      <w:szCs w:val="24"/>
    </w:rPr>
  </w:style>
  <w:style w:type="character" w:customStyle="1" w:styleId="35">
    <w:name w:val="正文文本 字符"/>
    <w:basedOn w:val="23"/>
    <w:link w:val="8"/>
    <w:autoRedefine/>
    <w:qFormat/>
    <w:uiPriority w:val="0"/>
    <w:rPr>
      <w:rFonts w:ascii="Times New Roman" w:hAnsi="Times New Roman" w:eastAsia="宋体" w:cs="Times New Roman"/>
      <w:szCs w:val="20"/>
    </w:rPr>
  </w:style>
  <w:style w:type="character" w:customStyle="1" w:styleId="36">
    <w:name w:val="纯文本 字符"/>
    <w:basedOn w:val="23"/>
    <w:link w:val="11"/>
    <w:autoRedefine/>
    <w:qFormat/>
    <w:uiPriority w:val="0"/>
    <w:rPr>
      <w:rFonts w:ascii="宋体" w:hAnsi="Courier New" w:eastAsia="宋体" w:cs="Times New Roman"/>
      <w:szCs w:val="20"/>
    </w:rPr>
  </w:style>
  <w:style w:type="character" w:customStyle="1" w:styleId="37">
    <w:name w:val="正文文本缩进 字符"/>
    <w:basedOn w:val="23"/>
    <w:link w:val="9"/>
    <w:autoRedefine/>
    <w:qFormat/>
    <w:uiPriority w:val="99"/>
    <w:rPr>
      <w:rFonts w:ascii="楷体_GB2312" w:hAnsi="Times New Roman" w:eastAsia="楷体_GB2312" w:cs="Times New Roman"/>
      <w:sz w:val="32"/>
      <w:szCs w:val="20"/>
    </w:rPr>
  </w:style>
  <w:style w:type="character" w:customStyle="1" w:styleId="38">
    <w:name w:val="批注框文本 字符"/>
    <w:basedOn w:val="23"/>
    <w:link w:val="12"/>
    <w:autoRedefine/>
    <w:qFormat/>
    <w:uiPriority w:val="0"/>
    <w:rPr>
      <w:rFonts w:ascii="Times New Roman" w:hAnsi="Times New Roman" w:eastAsia="宋体" w:cs="Times New Roman"/>
      <w:sz w:val="18"/>
      <w:szCs w:val="18"/>
    </w:rPr>
  </w:style>
  <w:style w:type="character" w:customStyle="1" w:styleId="39">
    <w:name w:val="页脚 字符"/>
    <w:basedOn w:val="23"/>
    <w:link w:val="13"/>
    <w:autoRedefine/>
    <w:qFormat/>
    <w:uiPriority w:val="0"/>
    <w:rPr>
      <w:rFonts w:ascii="Times New Roman" w:hAnsi="Times New Roman" w:eastAsia="宋体" w:cs="Times New Roman"/>
      <w:sz w:val="18"/>
      <w:szCs w:val="18"/>
    </w:rPr>
  </w:style>
  <w:style w:type="character" w:customStyle="1" w:styleId="40">
    <w:name w:val="页眉 字符"/>
    <w:basedOn w:val="23"/>
    <w:link w:val="14"/>
    <w:autoRedefine/>
    <w:qFormat/>
    <w:uiPriority w:val="0"/>
    <w:rPr>
      <w:rFonts w:ascii="Times New Roman" w:hAnsi="Times New Roman" w:eastAsia="宋体" w:cs="Times New Roman"/>
      <w:sz w:val="18"/>
      <w:szCs w:val="18"/>
    </w:rPr>
  </w:style>
  <w:style w:type="character" w:customStyle="1" w:styleId="41">
    <w:name w:val="正文文本 2 字符"/>
    <w:basedOn w:val="23"/>
    <w:link w:val="16"/>
    <w:autoRedefine/>
    <w:qFormat/>
    <w:uiPriority w:val="0"/>
    <w:rPr>
      <w:rFonts w:ascii="Times New Roman" w:hAnsi="Times New Roman" w:eastAsia="宋体" w:cs="Times New Roman"/>
      <w:szCs w:val="20"/>
    </w:rPr>
  </w:style>
  <w:style w:type="character" w:customStyle="1" w:styleId="42">
    <w:name w:val="批注主题 字符"/>
    <w:basedOn w:val="33"/>
    <w:link w:val="18"/>
    <w:autoRedefine/>
    <w:qFormat/>
    <w:uiPriority w:val="0"/>
    <w:rPr>
      <w:rFonts w:ascii="Times New Roman" w:hAnsi="Times New Roman" w:eastAsia="宋体" w:cs="Times New Roman"/>
      <w:b/>
      <w:bCs/>
      <w:szCs w:val="20"/>
    </w:rPr>
  </w:style>
  <w:style w:type="character" w:customStyle="1" w:styleId="43">
    <w:name w:val="正文文本首行缩进 2 字符"/>
    <w:basedOn w:val="37"/>
    <w:link w:val="20"/>
    <w:autoRedefine/>
    <w:qFormat/>
    <w:uiPriority w:val="99"/>
    <w:rPr>
      <w:rFonts w:ascii="Times New Roman" w:hAnsi="Times New Roman" w:eastAsia="宋体" w:cs="Times New Roman"/>
      <w:sz w:val="32"/>
      <w:szCs w:val="24"/>
    </w:rPr>
  </w:style>
  <w:style w:type="character" w:customStyle="1" w:styleId="44">
    <w:name w:val="text11"/>
    <w:autoRedefine/>
    <w:qFormat/>
    <w:uiPriority w:val="0"/>
    <w:rPr>
      <w:rFonts w:hint="default" w:ascii="Verdana" w:hAnsi="Verdana"/>
      <w:color w:val="4E4E4E"/>
      <w:sz w:val="18"/>
      <w:szCs w:val="18"/>
    </w:rPr>
  </w:style>
  <w:style w:type="paragraph" w:customStyle="1" w:styleId="45">
    <w:name w:val="Char Char14"/>
    <w:basedOn w:val="5"/>
    <w:autoRedefine/>
    <w:qFormat/>
    <w:uiPriority w:val="0"/>
    <w:pPr>
      <w:adjustRightInd w:val="0"/>
      <w:snapToGrid w:val="0"/>
      <w:spacing w:line="360" w:lineRule="auto"/>
    </w:pPr>
  </w:style>
  <w:style w:type="paragraph" w:customStyle="1" w:styleId="46">
    <w:name w:val="样式3"/>
    <w:basedOn w:val="11"/>
    <w:autoRedefine/>
    <w:qFormat/>
    <w:uiPriority w:val="0"/>
    <w:pPr>
      <w:spacing w:line="0" w:lineRule="atLeast"/>
      <w:outlineLvl w:val="0"/>
    </w:pPr>
    <w:rPr>
      <w:sz w:val="28"/>
    </w:rPr>
  </w:style>
  <w:style w:type="paragraph" w:customStyle="1" w:styleId="47">
    <w:name w:val="Char1 Char Char Char Char Char Char"/>
    <w:basedOn w:val="1"/>
    <w:autoRedefine/>
    <w:qFormat/>
    <w:uiPriority w:val="0"/>
    <w:rPr>
      <w:rFonts w:ascii="Tahoma" w:hAnsi="Tahoma"/>
      <w:sz w:val="24"/>
    </w:rPr>
  </w:style>
  <w:style w:type="paragraph" w:customStyle="1" w:styleId="48">
    <w:name w:val="样式2"/>
    <w:basedOn w:val="15"/>
    <w:autoRedefine/>
    <w:qFormat/>
    <w:uiPriority w:val="0"/>
  </w:style>
  <w:style w:type="paragraph" w:customStyle="1" w:styleId="49">
    <w:name w:val="标准"/>
    <w:basedOn w:val="1"/>
    <w:autoRedefine/>
    <w:qFormat/>
    <w:uiPriority w:val="0"/>
    <w:pPr>
      <w:spacing w:line="360" w:lineRule="auto"/>
      <w:ind w:firstLine="200" w:firstLineChars="200"/>
    </w:pPr>
    <w:rPr>
      <w:rFonts w:cs="宋体"/>
    </w:rPr>
  </w:style>
  <w:style w:type="paragraph" w:customStyle="1" w:styleId="50">
    <w:name w:val="列表段落1"/>
    <w:basedOn w:val="1"/>
    <w:autoRedefine/>
    <w:qFormat/>
    <w:uiPriority w:val="34"/>
    <w:pPr>
      <w:ind w:firstLine="420" w:firstLineChars="200"/>
    </w:pPr>
    <w:rPr>
      <w:rFonts w:ascii="Calibri" w:hAnsi="Calibri"/>
      <w:szCs w:val="22"/>
    </w:rPr>
  </w:style>
  <w:style w:type="paragraph" w:customStyle="1" w:styleId="51">
    <w:name w:val="列表段落11"/>
    <w:basedOn w:val="1"/>
    <w:autoRedefine/>
    <w:qFormat/>
    <w:uiPriority w:val="0"/>
    <w:pPr>
      <w:ind w:firstLine="420" w:firstLineChars="200"/>
    </w:pPr>
    <w:rPr>
      <w:rFonts w:cs="黑体"/>
      <w:szCs w:val="22"/>
    </w:rPr>
  </w:style>
  <w:style w:type="paragraph" w:customStyle="1" w:styleId="52">
    <w:name w:val="Fließtext"/>
    <w:autoRedefine/>
    <w:qFormat/>
    <w:uiPriority w:val="0"/>
    <w:pPr>
      <w:widowControl w:val="0"/>
      <w:overflowPunct w:val="0"/>
      <w:autoSpaceDE w:val="0"/>
      <w:autoSpaceDN w:val="0"/>
      <w:adjustRightInd w:val="0"/>
      <w:spacing w:line="360" w:lineRule="atLeast"/>
      <w:jc w:val="both"/>
      <w:textAlignment w:val="baseline"/>
    </w:pPr>
    <w:rPr>
      <w:rFonts w:ascii="Calibri" w:hAnsi="Calibri" w:eastAsia="宋体" w:cs="Times New Roman"/>
      <w:kern w:val="28"/>
      <w:lang w:val="en-US" w:eastAsia="zh-CN" w:bidi="ar-SA"/>
    </w:rPr>
  </w:style>
  <w:style w:type="paragraph" w:customStyle="1" w:styleId="53">
    <w:name w:val="null3"/>
    <w:autoRedefine/>
    <w:qFormat/>
    <w:uiPriority w:val="0"/>
    <w:rPr>
      <w:rFonts w:hint="eastAsia" w:ascii="Calibri" w:hAnsi="Calibri" w:eastAsia="宋体" w:cs="Times New Roman"/>
      <w:lang w:val="en-US" w:eastAsia="zh-CN" w:bidi="ar-SA"/>
    </w:rPr>
  </w:style>
  <w:style w:type="paragraph" w:customStyle="1" w:styleId="54">
    <w:name w:val="paragraph"/>
    <w:basedOn w:val="1"/>
    <w:autoRedefine/>
    <w:qFormat/>
    <w:uiPriority w:val="0"/>
    <w:pPr>
      <w:widowControl/>
      <w:spacing w:before="100" w:beforeAutospacing="1" w:after="100" w:afterAutospacing="1"/>
      <w:jc w:val="left"/>
    </w:pPr>
    <w:rPr>
      <w:rFonts w:ascii="宋体" w:hAnsi="宋体" w:cs="宋体"/>
      <w:kern w:val="0"/>
      <w:sz w:val="24"/>
      <w:szCs w:val="24"/>
    </w:rPr>
  </w:style>
  <w:style w:type="character" w:customStyle="1" w:styleId="55">
    <w:name w:val="NormalCharacter"/>
    <w:semiHidden/>
    <w:qFormat/>
    <w:uiPriority w:val="0"/>
    <w:rPr>
      <w:kern w:val="2"/>
      <w:sz w:val="21"/>
      <w:szCs w:val="24"/>
      <w:lang w:val="en-US" w:eastAsia="zh-CN" w:bidi="ar-SA"/>
    </w:rPr>
  </w:style>
  <w:style w:type="paragraph" w:customStyle="1" w:styleId="56">
    <w:name w:val="Revision"/>
    <w:hidden/>
    <w:unhideWhenUsed/>
    <w:qFormat/>
    <w:uiPriority w:val="99"/>
    <w:rPr>
      <w:rFonts w:ascii="Times New Roman" w:hAnsi="Times New Roman"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49</Pages>
  <Words>13911</Words>
  <Characters>14706</Characters>
  <Lines>165</Lines>
  <Paragraphs>46</Paragraphs>
  <TotalTime>0</TotalTime>
  <ScaleCrop>false</ScaleCrop>
  <LinksUpToDate>false</LinksUpToDate>
  <CharactersWithSpaces>15328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2025-08-03T13:09:00Z</dcterms:created>
  <dc:creator>Administrator</dc:creator>
  <cp:lastModifiedBy>admin</cp:lastModifiedBy>
  <cp:lastPrinted>2023-03-08T23:32:00Z</cp:lastPrinted>
  <dcterms:modified xsi:type="dcterms:W3CDTF">2025-09-05T02:24:42Z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60B6BC905AB5BF053BF18E683D0CB69E_43</vt:lpwstr>
  </property>
  <property fmtid="{D5CDD505-2E9C-101B-9397-08002B2CF9AE}" pid="4" name="KSOTemplateDocerSaveRecord">
    <vt:lpwstr>eyJoZGlkIjoiNTE4MjBmYTQzMmM1NWViZjBlYmRiMzgyMzY0MWI0ZTYiLCJ1c2VySWQiOiI3MDIzMzI3NzUifQ==</vt:lpwstr>
  </property>
</Properties>
</file>